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qv356iej20j" w:id="0"/>
      <w:bookmarkEnd w:id="0"/>
      <w:r w:rsidDel="00000000" w:rsidR="00000000" w:rsidRPr="00000000">
        <w:rPr>
          <w:rtl w:val="0"/>
        </w:rPr>
        <w:t xml:space="preserve">CONTRATO — Fase 12: Refinamiento Visual Penumbra Claude, Desvanecimiento Atmosférico de Mensajes (Efecto Talkie) y Pulido Ergonómico de Producto (PARETO-006)</w:t>
      </w:r>
    </w:p>
    <w:p w:rsidR="00000000" w:rsidDel="00000000" w:rsidP="00000000" w:rsidRDefault="00000000" w:rsidRPr="00000000" w14:paraId="00000002">
      <w:pPr>
        <w:rPr/>
      </w:pPr>
      <w:r w:rsidDel="00000000" w:rsidR="00000000" w:rsidRPr="00000000">
        <w:rPr>
          <w:b w:val="1"/>
          <w:bCs w:val="1"/>
          <w:rtl w:val="0"/>
        </w:rPr>
        <w:t xml:space="preserve">Fecha:</w:t>
      </w:r>
      <w:r w:rsidDel="00000000" w:rsidR="00000000" w:rsidRPr="00000000">
        <w:rPr>
          <w:rtl w:val="0"/>
        </w:rPr>
        <w:t xml:space="preserve"> 2026-10-06</w:t>
        <w:br w:type="textWrapping"/>
      </w:r>
      <w:r w:rsidDel="00000000" w:rsidR="00000000" w:rsidRPr="00000000">
        <w:rPr>
          <w:b w:val="1"/>
          <w:bCs w:val="1"/>
          <w:rtl w:val="0"/>
        </w:rPr>
        <w:t xml:space="preserve">Ubicación:</w:t>
      </w:r>
      <w:r w:rsidDel="00000000" w:rsidR="00000000" w:rsidRPr="00000000">
        <w:rPr>
          <w:rtl w:val="0"/>
        </w:rPr>
        <w:t xml:space="preserve"> COPY of Companion/docs/CONTRACT-FASE-12-REFINAMIENTO-VISUAL-Y-PRESENCIA.md</w:t>
        <w:br w:type="textWrapping"/>
      </w:r>
      <w:r w:rsidDel="00000000" w:rsidR="00000000" w:rsidRPr="00000000">
        <w:rPr>
          <w:b w:val="1"/>
          <w:bCs w:val="1"/>
          <w:rtl w:val="0"/>
        </w:rPr>
        <w:t xml:space="preserve">Estado:</w:t>
      </w:r>
      <w:r w:rsidDel="00000000" w:rsidR="00000000" w:rsidRPr="00000000">
        <w:rPr>
          <w:rtl w:val="0"/>
        </w:rPr>
        <w:t xml:space="preserve"> Propuesta formal para ejecución inmediata.</w:t>
        <w:br w:type="textWrapping"/>
      </w:r>
      <w:r w:rsidDel="00000000" w:rsidR="00000000" w:rsidRPr="00000000">
        <w:rPr>
          <w:b w:val="1"/>
          <w:bCs w:val="1"/>
          <w:rtl w:val="0"/>
        </w:rPr>
        <w:t xml:space="preserve">Regla de Oro Inmutable:</w:t>
      </w:r>
      <w:r w:rsidDel="00000000" w:rsidR="00000000" w:rsidRPr="00000000">
        <w:rPr>
          <w:rtl w:val="0"/>
        </w:rPr>
        <w:t xml:space="preserve"> Ninguna nueva integración puede romper el funcionamiento actual de la aplicación, alterar las personalidades consolidadas de los companions (Nora, Kuroha, Nanami), degradar la tasa de cuadros por debajo de 60 FPS en Android WebView ni invalidar la suite de pruebas unitarias existente (355/355 tests pasando). Todo cambio debe respetar el principio de Pareto, ser 100% retrocompatible y ofrecer opciones de control o desactivación donde aplique.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52wlz48nxu2q" w:id="1"/>
      <w:bookmarkEnd w:id="1"/>
      <w:r w:rsidDel="00000000" w:rsidR="00000000" w:rsidRPr="00000000">
        <w:rPr>
          <w:rtl w:val="0"/>
        </w:rPr>
        <w:t xml:space="preserve">1. Justificación y Diagnóstico Visual</w:t>
      </w:r>
    </w:p>
    <w:p w:rsidR="00000000" w:rsidDel="00000000" w:rsidP="00000000" w:rsidRDefault="00000000" w:rsidRPr="00000000" w14:paraId="00000006">
      <w:pPr>
        <w:pStyle w:val="Heading3"/>
        <w:rPr/>
      </w:pPr>
      <w:bookmarkStart w:colFirst="0" w:colLast="0" w:name="_b7iwj1km6bsw" w:id="2"/>
      <w:bookmarkEnd w:id="2"/>
      <w:r w:rsidDel="00000000" w:rsidR="00000000" w:rsidRPr="00000000">
        <w:rPr>
          <w:rtl w:val="0"/>
        </w:rPr>
        <w:t xml:space="preserve">A. Diagnóstico de la Problemática del Chat Actual (Comparativa con Talkie)</w:t>
      </w:r>
    </w:p>
    <w:p w:rsidR="00000000" w:rsidDel="00000000" w:rsidP="00000000" w:rsidRDefault="00000000" w:rsidRPr="00000000" w14:paraId="00000007">
      <w:pPr>
        <w:rPr/>
      </w:pPr>
      <w:r w:rsidDel="00000000" w:rsidR="00000000" w:rsidRPr="00000000">
        <w:rPr>
          <w:rtl w:val="0"/>
        </w:rPr>
        <w:t xml:space="preserve">Al analizar la experiencia real en dispositivo (captura de Companion con Nora al 100% de brillo y 80% de opacidad de burbujas frente a la captura de Talkie con Estefany):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Conflicto de Plano y Rostro:</w:t>
      </w:r>
      <w:r w:rsidDel="00000000" w:rsidR="00000000" w:rsidRPr="00000000">
        <w:rPr>
          <w:rtl w:val="0"/>
        </w:rPr>
        <w:t xml:space="preserve"> En Companion, los mensajes se apilan desde la parte superior del visor (</w:t>
      </w:r>
      <w:r w:rsidDel="00000000" w:rsidR="00000000" w:rsidRPr="00000000">
        <w:rPr>
          <w:rFonts w:ascii="Roboto Mono" w:cs="Roboto Mono" w:eastAsia="Roboto Mono" w:hAnsi="Roboto Mono"/>
          <w:color w:val="188038"/>
          <w:rtl w:val="0"/>
        </w:rPr>
        <w:t xml:space="preserve">align-self: flex-start</w:t>
      </w:r>
      <w:r w:rsidDel="00000000" w:rsidR="00000000" w:rsidRPr="00000000">
        <w:rPr>
          <w:rtl w:val="0"/>
        </w:rPr>
        <w:t xml:space="preserve">, flujo descendente estándar). Si hay un solo mensaje o pocos mensajes, la burbuja del companion se sitúa directamente sobre el rostro y los ojos de la ilustración de fondo. Aunque la burbuja tenga 80% de opacidad, las líneas faciales y la mirada del personaje compiten visualmente con el texto, perjudicando tanto la legibilidad como la apreciación del arte.</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Anclaje Temporal en el Presente (Patrón Talkie):</w:t>
      </w:r>
      <w:r w:rsidDel="00000000" w:rsidR="00000000" w:rsidRPr="00000000">
        <w:rPr>
          <w:rtl w:val="0"/>
        </w:rPr>
        <w:t xml:space="preserve"> En Talkie, los mensajes se anclan hacia la mitad inferior de la pantalla. Al acumularse y desplazarse hacia arriba, los mensajes antiguos sufren un </w:t>
      </w:r>
      <w:r w:rsidDel="00000000" w:rsidR="00000000" w:rsidRPr="00000000">
        <w:rPr>
          <w:b w:val="1"/>
          <w:bCs w:val="1"/>
          <w:rtl w:val="0"/>
        </w:rPr>
        <w:t xml:space="preserve">desvanecimiento vertical progresivo (</w:t>
      </w:r>
      <w:r w:rsidDel="00000000" w:rsidR="00000000" w:rsidRPr="00000000">
        <w:rPr>
          <w:b w:val="1"/>
          <w:bCs w:val="1"/>
          <w:i w:val="1"/>
          <w:iCs w:val="1"/>
          <w:rtl w:val="0"/>
        </w:rPr>
        <w:t xml:space="preserve">upward mask fade</w:t>
      </w:r>
      <w:r w:rsidDel="00000000" w:rsidR="00000000" w:rsidRPr="00000000">
        <w:rPr>
          <w:b w:val="1"/>
          <w:bCs w:val="1"/>
          <w:rtl w:val="0"/>
        </w:rPr>
        <w:t xml:space="preserve">)</w:t>
      </w:r>
      <w:r w:rsidDel="00000000" w:rsidR="00000000" w:rsidRPr="00000000">
        <w:rPr>
          <w:rtl w:val="0"/>
        </w:rPr>
        <w:t xml:space="preserve">, disolviéndose suavemente antes de invadir el tercio superior donde reside el rostro del personaje. El usuario lee con nitidez absoluta (100% opaco) el diálogo inmediato en la zona táctil del pulgar, mientras que el historial se funde de forma atmosférica con el fondo.</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Equilibrio Editorial Penumbra Claude:</w:t>
      </w:r>
      <w:r w:rsidDel="00000000" w:rsidR="00000000" w:rsidRPr="00000000">
        <w:rPr>
          <w:rtl w:val="0"/>
        </w:rPr>
        <w:t xml:space="preserve"> Penumbra Claude destaca por su calidez literaria (carbón cálido, terracota, crema y tipografía </w:t>
      </w:r>
      <w:r w:rsidDel="00000000" w:rsidR="00000000" w:rsidRPr="00000000">
        <w:rPr>
          <w:i w:val="1"/>
          <w:iCs w:val="1"/>
          <w:rtl w:val="0"/>
        </w:rPr>
        <w:t xml:space="preserve">Source Serif 4</w:t>
      </w:r>
      <w:r w:rsidDel="00000000" w:rsidR="00000000" w:rsidRPr="00000000">
        <w:rPr>
          <w:rtl w:val="0"/>
        </w:rPr>
        <w:t xml:space="preserve">). Para alcanzar el estándar de una «beta de producto comercial», la carcasa de la app (botones, etiquetas, formularios y barras de navegación) debe aligerarse con una sans-serif limpia de sistema, reservando la serifa para la voz viva del companion.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un6beqq59jn3" w:id="3"/>
      <w:bookmarkEnd w:id="3"/>
      <w:r w:rsidDel="00000000" w:rsidR="00000000" w:rsidRPr="00000000">
        <w:rPr>
          <w:rtl w:val="0"/>
        </w:rPr>
        <w:t xml:space="preserve">2. Módulo 1 — Desvanecimiento Atmosférico y Anclaje Inferior del Chat (</w:t>
      </w:r>
      <w:r w:rsidDel="00000000" w:rsidR="00000000" w:rsidRPr="00000000">
        <w:rPr>
          <w:rFonts w:ascii="Roboto Mono" w:cs="Roboto Mono" w:eastAsia="Roboto Mono" w:hAnsi="Roboto Mono"/>
          <w:color w:val="188038"/>
          <w:rtl w:val="0"/>
        </w:rPr>
        <w:t xml:space="preserve">chat.css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chat.js</w:t>
      </w:r>
      <w:r w:rsidDel="00000000" w:rsidR="00000000" w:rsidRPr="00000000">
        <w:rPr>
          <w:rtl w:val="0"/>
        </w:rPr>
        <w:t xml:space="preserve">)</w:t>
      </w:r>
    </w:p>
    <w:p w:rsidR="00000000" w:rsidDel="00000000" w:rsidP="00000000" w:rsidRDefault="00000000" w:rsidRPr="00000000" w14:paraId="0000000F">
      <w:pPr>
        <w:pStyle w:val="Heading3"/>
        <w:rPr/>
      </w:pPr>
      <w:bookmarkStart w:colFirst="0" w:colLast="0" w:name="_k9upya1nzte3" w:id="4"/>
      <w:bookmarkEnd w:id="4"/>
      <w:r w:rsidDel="00000000" w:rsidR="00000000" w:rsidRPr="00000000">
        <w:rPr>
          <w:rtl w:val="0"/>
        </w:rPr>
        <w:t xml:space="preserve">A. Anclaje de Mensajes en la Zona Inferior (</w:t>
      </w:r>
      <w:r w:rsidDel="00000000" w:rsidR="00000000" w:rsidRPr="00000000">
        <w:rPr>
          <w:i w:val="1"/>
          <w:iCs w:val="1"/>
          <w:rtl w:val="0"/>
        </w:rPr>
        <w:t xml:space="preserve">Bottom-Anchored Viewport</w:t>
      </w:r>
      <w:r w:rsidDel="00000000" w:rsidR="00000000" w:rsidRPr="00000000">
        <w:rPr>
          <w:rtl w:val="0"/>
        </w:rPr>
        <w:t xml:space="preserve">)</w:t>
      </w:r>
    </w:p>
    <w:p w:rsidR="00000000" w:rsidDel="00000000" w:rsidP="00000000" w:rsidRDefault="00000000" w:rsidRPr="00000000" w14:paraId="00000010">
      <w:pPr>
        <w:numPr>
          <w:ilvl w:val="0"/>
          <w:numId w:val="3"/>
        </w:numPr>
        <w:ind w:left="720" w:hanging="360"/>
      </w:pPr>
      <w:r w:rsidDel="00000000" w:rsidR="00000000" w:rsidRPr="00000000">
        <w:rPr>
          <w:b w:val="1"/>
          <w:bCs w:val="1"/>
          <w:rtl w:val="0"/>
        </w:rPr>
        <w:t xml:space="preserve">Estructura Flexbox:</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.chat-messages</w:t>
      </w:r>
      <w:r w:rsidDel="00000000" w:rsidR="00000000" w:rsidRPr="00000000">
        <w:rPr>
          <w:rtl w:val="0"/>
        </w:rPr>
        <w:t xml:space="preserve">, se implementa un anclaje gravitacional hacia el fondo (</w:t>
      </w:r>
      <w:r w:rsidDel="00000000" w:rsidR="00000000" w:rsidRPr="00000000">
        <w:rPr>
          <w:rFonts w:ascii="Roboto Mono" w:cs="Roboto Mono" w:eastAsia="Roboto Mono" w:hAnsi="Roboto Mono"/>
          <w:color w:val="188038"/>
          <w:rtl w:val="0"/>
        </w:rPr>
        <w:t xml:space="preserve">margin-top: auto</w:t>
      </w:r>
      <w:r w:rsidDel="00000000" w:rsidR="00000000" w:rsidRPr="00000000">
        <w:rPr>
          <w:rtl w:val="0"/>
        </w:rPr>
        <w:t xml:space="preserve"> en el flujo de mensajes o </w:t>
      </w:r>
      <w:r w:rsidDel="00000000" w:rsidR="00000000" w:rsidRPr="00000000">
        <w:rPr>
          <w:rFonts w:ascii="Roboto Mono" w:cs="Roboto Mono" w:eastAsia="Roboto Mono" w:hAnsi="Roboto Mono"/>
          <w:color w:val="188038"/>
          <w:rtl w:val="0"/>
        </w:rPr>
        <w:t xml:space="preserve">justify-content: flex-end</w:t>
      </w:r>
      <w:r w:rsidDel="00000000" w:rsidR="00000000" w:rsidRPr="00000000">
        <w:rPr>
          <w:rtl w:val="0"/>
        </w:rPr>
        <w:t xml:space="preserve"> condicional).</w:t>
      </w:r>
    </w:p>
    <w:p w:rsidR="00000000" w:rsidDel="00000000" w:rsidP="00000000" w:rsidRDefault="00000000" w:rsidRPr="00000000" w14:paraId="00000011">
      <w:pPr>
        <w:numPr>
          <w:ilvl w:val="0"/>
          <w:numId w:val="3"/>
        </w:numPr>
        <w:ind w:left="720" w:hanging="360"/>
      </w:pPr>
      <w:r w:rsidDel="00000000" w:rsidR="00000000" w:rsidRPr="00000000">
        <w:rPr>
          <w:b w:val="1"/>
          <w:bCs w:val="1"/>
          <w:rtl w:val="0"/>
        </w:rPr>
        <w:t xml:space="preserve">Resultado Ergonómico:</w:t>
      </w:r>
      <w:r w:rsidDel="00000000" w:rsidR="00000000" w:rsidRPr="00000000">
        <w:rPr>
          <w:rtl w:val="0"/>
        </w:rPr>
        <w:t xml:space="preserve"> Cuando el chat tiene 1 o 2 mensajes (el saludo inicial o una respuesta breve), las burbujas descansan en el tercio inferior, justo encima de la barra de entrada. El 55-60% superior de la pantalla queda completamente libre, mostrando el rostro y expresión del companion sin ninguna interferencia.</w:t>
      </w:r>
    </w:p>
    <w:p w:rsidR="00000000" w:rsidDel="00000000" w:rsidP="00000000" w:rsidRDefault="00000000" w:rsidRPr="00000000" w14:paraId="00000012">
      <w:pPr>
        <w:pStyle w:val="Heading3"/>
        <w:rPr/>
      </w:pPr>
      <w:bookmarkStart w:colFirst="0" w:colLast="0" w:name="_w54ei6jltb9b" w:id="5"/>
      <w:bookmarkEnd w:id="5"/>
      <w:r w:rsidDel="00000000" w:rsidR="00000000" w:rsidRPr="00000000">
        <w:rPr>
          <w:rtl w:val="0"/>
        </w:rPr>
        <w:t xml:space="preserve">B. Máscara de Desvanecimiento Progresivo hacia Arriba (</w:t>
      </w:r>
      <w:r w:rsidDel="00000000" w:rsidR="00000000" w:rsidRPr="00000000">
        <w:rPr>
          <w:i w:val="1"/>
          <w:iCs w:val="1"/>
          <w:rtl w:val="0"/>
        </w:rPr>
        <w:t xml:space="preserve">Scroll Edge Mask Fade</w:t>
      </w:r>
      <w:r w:rsidDel="00000000" w:rsidR="00000000" w:rsidRPr="00000000">
        <w:rPr>
          <w:rtl w:val="0"/>
        </w:rPr>
        <w:t xml:space="preserve">)</w:t>
      </w:r>
    </w:p>
    <w:p w:rsidR="00000000" w:rsidDel="00000000" w:rsidP="00000000" w:rsidRDefault="00000000" w:rsidRPr="00000000" w14:paraId="00000013">
      <w:pPr>
        <w:numPr>
          <w:ilvl w:val="0"/>
          <w:numId w:val="3"/>
        </w:numPr>
        <w:ind w:left="720" w:hanging="360"/>
      </w:pPr>
      <w:r w:rsidDel="00000000" w:rsidR="00000000" w:rsidRPr="00000000">
        <w:rPr>
          <w:b w:val="1"/>
          <w:bCs w:val="1"/>
          <w:rtl w:val="0"/>
        </w:rPr>
        <w:t xml:space="preserve">Tecnología:</w:t>
      </w:r>
      <w:r w:rsidDel="00000000" w:rsidR="00000000" w:rsidRPr="00000000">
        <w:rPr>
          <w:rtl w:val="0"/>
        </w:rPr>
        <w:t xml:space="preserve"> Uso de </w:t>
      </w:r>
      <w:r w:rsidDel="00000000" w:rsidR="00000000" w:rsidRPr="00000000">
        <w:rPr>
          <w:rFonts w:ascii="Roboto Mono" w:cs="Roboto Mono" w:eastAsia="Roboto Mono" w:hAnsi="Roboto Mono"/>
          <w:color w:val="188038"/>
          <w:rtl w:val="0"/>
        </w:rPr>
        <w:t xml:space="preserve">-webkit-mask-image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mask-image</w:t>
      </w:r>
      <w:r w:rsidDel="00000000" w:rsidR="00000000" w:rsidRPr="00000000">
        <w:rPr>
          <w:rtl w:val="0"/>
        </w:rPr>
        <w:t xml:space="preserve"> con gradiente lineal acelerado por GPU sobre el contenedor de scroll (</w:t>
      </w:r>
      <w:r w:rsidDel="00000000" w:rsidR="00000000" w:rsidRPr="00000000">
        <w:rPr>
          <w:rFonts w:ascii="Roboto Mono" w:cs="Roboto Mono" w:eastAsia="Roboto Mono" w:hAnsi="Roboto Mono"/>
          <w:color w:val="188038"/>
          <w:rtl w:val="0"/>
        </w:rPr>
        <w:t xml:space="preserve">.chat-messageswrap</w:t>
      </w:r>
      <w:r w:rsidDel="00000000" w:rsidR="00000000" w:rsidRPr="00000000">
        <w:rPr>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t xml:space="preserve">-webkit-mask-image: linear-gradient(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t xml:space="preserve">  to bottom,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t xml:space="preserve">  transparent 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t xml:space="preserve">  rgba(0, 0, 0, 0.15) 10%,</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t xml:space="preserve">  rgba(0, 0, 0, 0.75) 25%,</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t xml:space="preserve">  black 40%,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t xml:space="preserve">  black 100%</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t xml:space="preserve">mask-image: linear-gradient(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t xml:space="preserve">  to bottom,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t xml:space="preserve">  transparent 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t xml:space="preserve">  rgba(0, 0, 0, 0.15) 10%,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t xml:space="preserve">  rgba(0, 0, 0, 0.75) 25%,</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t xml:space="preserve">  black 40%,</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t xml:space="preserve">  black 100%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5">
      <w:pPr>
        <w:numPr>
          <w:ilvl w:val="0"/>
          <w:numId w:val="3"/>
        </w:numPr>
        <w:ind w:left="720" w:hanging="360"/>
      </w:pPr>
      <w:r w:rsidDel="00000000" w:rsidR="00000000" w:rsidRPr="00000000">
        <w:rPr>
          <w:b w:val="1"/>
          <w:bCs w:val="1"/>
          <w:rtl w:val="0"/>
        </w:rPr>
        <w:t xml:space="preserve">Rendimiento a 60 FPS garantizado:</w:t>
      </w:r>
      <w:r w:rsidDel="00000000" w:rsidR="00000000" w:rsidRPr="00000000">
        <w:rPr>
          <w:rtl w:val="0"/>
        </w:rPr>
      </w:r>
    </w:p>
    <w:p w:rsidR="00000000" w:rsidDel="00000000" w:rsidP="00000000" w:rsidRDefault="00000000" w:rsidRPr="00000000" w14:paraId="00000036">
      <w:pPr>
        <w:numPr>
          <w:ilvl w:val="1"/>
          <w:numId w:val="3"/>
        </w:numPr>
        <w:ind w:left="1440" w:hanging="360"/>
      </w:pPr>
      <w:r w:rsidDel="00000000" w:rsidR="00000000" w:rsidRPr="00000000">
        <w:rPr>
          <w:rtl w:val="0"/>
        </w:rPr>
        <w:t xml:space="preserve">La máscara se declara fija en el viewport del contenedor de mensajes (</w:t>
      </w:r>
      <w:r w:rsidDel="00000000" w:rsidR="00000000" w:rsidRPr="00000000">
        <w:rPr>
          <w:rFonts w:ascii="Roboto Mono" w:cs="Roboto Mono" w:eastAsia="Roboto Mono" w:hAnsi="Roboto Mono"/>
          <w:color w:val="188038"/>
          <w:rtl w:val="0"/>
        </w:rPr>
        <w:t xml:space="preserve">will-change: transform</w:t>
      </w:r>
      <w:r w:rsidDel="00000000" w:rsidR="00000000" w:rsidRPr="00000000">
        <w:rPr>
          <w:rtl w:val="0"/>
        </w:rPr>
        <w:t xml:space="preserve">).</w:t>
      </w:r>
    </w:p>
    <w:p w:rsidR="00000000" w:rsidDel="00000000" w:rsidP="00000000" w:rsidRDefault="00000000" w:rsidRPr="00000000" w14:paraId="00000037">
      <w:pPr>
        <w:numPr>
          <w:ilvl w:val="1"/>
          <w:numId w:val="3"/>
        </w:numPr>
        <w:ind w:left="1440" w:hanging="360"/>
      </w:pPr>
      <w:r w:rsidDel="00000000" w:rsidR="00000000" w:rsidRPr="00000000">
        <w:rPr>
          <w:rtl w:val="0"/>
        </w:rPr>
        <w:t xml:space="preserve">No requiere recálculos de JavaScript en eventos de scroll (</w:t>
      </w:r>
      <w:r w:rsidDel="00000000" w:rsidR="00000000" w:rsidRPr="00000000">
        <w:rPr>
          <w:rFonts w:ascii="Roboto Mono" w:cs="Roboto Mono" w:eastAsia="Roboto Mono" w:hAnsi="Roboto Mono"/>
          <w:color w:val="188038"/>
          <w:rtl w:val="0"/>
        </w:rPr>
        <w:t xml:space="preserve">scroll listener: 0 ms</w:t>
      </w:r>
      <w:r w:rsidDel="00000000" w:rsidR="00000000" w:rsidRPr="00000000">
        <w:rPr>
          <w:rtl w:val="0"/>
        </w:rPr>
        <w:t xml:space="preserve">). El motor de renderizado de Chromium (Blink/Skia) procesa la composición alfa en una sola pasada de textura en GPU.</w:t>
      </w:r>
    </w:p>
    <w:p w:rsidR="00000000" w:rsidDel="00000000" w:rsidP="00000000" w:rsidRDefault="00000000" w:rsidRPr="00000000" w14:paraId="00000038">
      <w:pPr>
        <w:numPr>
          <w:ilvl w:val="1"/>
          <w:numId w:val="3"/>
        </w:numPr>
        <w:ind w:left="1440" w:hanging="360"/>
      </w:pPr>
      <w:r w:rsidDel="00000000" w:rsidR="00000000" w:rsidRPr="00000000">
        <w:rPr>
          <w:rtl w:val="0"/>
        </w:rPr>
        <w:t xml:space="preserve">Al subir el scroll, los mensajes antiguos se desvanecen gradualmente hacia el 0% de opacidad al entrar en la franja superior.</w:t>
      </w:r>
    </w:p>
    <w:p w:rsidR="00000000" w:rsidDel="00000000" w:rsidP="00000000" w:rsidRDefault="00000000" w:rsidRPr="00000000" w14:paraId="00000039">
      <w:pPr>
        <w:pStyle w:val="Heading3"/>
        <w:rPr/>
      </w:pPr>
      <w:bookmarkStart w:colFirst="0" w:colLast="0" w:name="_ox7aslvik6a5" w:id="6"/>
      <w:bookmarkEnd w:id="6"/>
      <w:r w:rsidDel="00000000" w:rsidR="00000000" w:rsidRPr="00000000">
        <w:rPr>
          <w:rtl w:val="0"/>
        </w:rPr>
        <w:t xml:space="preserve">C. Sombra Dinámica Inferior (</w:t>
      </w:r>
      <w:r w:rsidDel="00000000" w:rsidR="00000000" w:rsidRPr="00000000">
        <w:rPr>
          <w:i w:val="1"/>
          <w:iCs w:val="1"/>
          <w:rtl w:val="0"/>
        </w:rPr>
        <w:t xml:space="preserve">Input Scrim</w:t>
      </w:r>
      <w:r w:rsidDel="00000000" w:rsidR="00000000" w:rsidRPr="00000000">
        <w:rPr>
          <w:rtl w:val="0"/>
        </w:rPr>
        <w:t xml:space="preserve">)</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Para garantizar legibilidad del campo de texto sin tener que oscurecer artificialmente toda la ilustración de fondo, se añade un sutil degradado inferior oscuro en </w:t>
      </w:r>
      <w:r w:rsidDel="00000000" w:rsidR="00000000" w:rsidRPr="00000000">
        <w:rPr>
          <w:rFonts w:ascii="Roboto Mono" w:cs="Roboto Mono" w:eastAsia="Roboto Mono" w:hAnsi="Roboto Mono"/>
          <w:color w:val="188038"/>
          <w:rtl w:val="0"/>
        </w:rPr>
        <w:t xml:space="preserve">.chat-footbar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linear-gradient(to top, rgba(18, 16, 14, 0.9) 0%, rgba(18, 16, 14, 0.4) 65%, transparent 100%)</w:t>
      </w:r>
      <w:r w:rsidDel="00000000" w:rsidR="00000000" w:rsidRPr="00000000">
        <w:rPr>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3jjjwuw1ndeo" w:id="7"/>
      <w:bookmarkEnd w:id="7"/>
      <w:r w:rsidDel="00000000" w:rsidR="00000000" w:rsidRPr="00000000">
        <w:rPr>
          <w:rtl w:val="0"/>
        </w:rPr>
        <w:t xml:space="preserve">3. Módulo 2 — Jerarquía Tipográfica Dual y Refinamiento Editorial (</w:t>
      </w:r>
      <w:r w:rsidDel="00000000" w:rsidR="00000000" w:rsidRPr="00000000">
        <w:rPr>
          <w:rFonts w:ascii="Roboto Mono" w:cs="Roboto Mono" w:eastAsia="Roboto Mono" w:hAnsi="Roboto Mono"/>
          <w:color w:val="188038"/>
          <w:rtl w:val="0"/>
        </w:rPr>
        <w:t xml:space="preserve">tokens.css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themes.css</w:t>
      </w:r>
      <w:r w:rsidDel="00000000" w:rsidR="00000000" w:rsidRPr="00000000">
        <w:rPr>
          <w:rtl w:val="0"/>
        </w:rPr>
        <w:t xml:space="preserve">)</w:t>
      </w:r>
    </w:p>
    <w:p w:rsidR="00000000" w:rsidDel="00000000" w:rsidP="00000000" w:rsidRDefault="00000000" w:rsidRPr="00000000" w14:paraId="0000003E">
      <w:pPr>
        <w:pStyle w:val="Heading3"/>
        <w:rPr/>
      </w:pPr>
      <w:bookmarkStart w:colFirst="0" w:colLast="0" w:name="_yh0llt3w3yml" w:id="8"/>
      <w:bookmarkEnd w:id="8"/>
      <w:r w:rsidDel="00000000" w:rsidR="00000000" w:rsidRPr="00000000">
        <w:rPr>
          <w:rtl w:val="0"/>
        </w:rPr>
        <w:t xml:space="preserve">A. Tipografía Dividida con Sentido</w:t>
      </w:r>
    </w:p>
    <w:p w:rsidR="00000000" w:rsidDel="00000000" w:rsidP="00000000" w:rsidRDefault="00000000" w:rsidRPr="00000000" w14:paraId="0000003F">
      <w:pPr>
        <w:numPr>
          <w:ilvl w:val="0"/>
          <w:numId w:val="3"/>
        </w:numPr>
        <w:ind w:left="720" w:hanging="360"/>
      </w:pPr>
      <w:r w:rsidDel="00000000" w:rsidR="00000000" w:rsidRPr="00000000">
        <w:rPr>
          <w:b w:val="1"/>
          <w:bCs w:val="1"/>
          <w:rtl w:val="0"/>
        </w:rPr>
        <w:t xml:space="preserve">Contenido Narrativo y Emocional:</w:t>
      </w:r>
      <w:r w:rsidDel="00000000" w:rsidR="00000000" w:rsidRPr="00000000">
        <w:rPr>
          <w:rtl w:val="0"/>
        </w:rPr>
        <w:t xml:space="preserve"> Se preserva </w:t>
      </w:r>
      <w:r w:rsidDel="00000000" w:rsidR="00000000" w:rsidRPr="00000000">
        <w:rPr>
          <w:i w:val="1"/>
          <w:iCs w:val="1"/>
          <w:rtl w:val="0"/>
        </w:rPr>
        <w:t xml:space="preserve">Source Serif 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--font</w:t>
      </w:r>
      <w:r w:rsidDel="00000000" w:rsidR="00000000" w:rsidRPr="00000000">
        <w:rPr>
          <w:rtl w:val="0"/>
        </w:rPr>
        <w:t xml:space="preserve">) para:</w:t>
      </w:r>
    </w:p>
    <w:p w:rsidR="00000000" w:rsidDel="00000000" w:rsidP="00000000" w:rsidRDefault="00000000" w:rsidRPr="00000000" w14:paraId="00000040">
      <w:pPr>
        <w:numPr>
          <w:ilvl w:val="1"/>
          <w:numId w:val="3"/>
        </w:numPr>
        <w:ind w:left="1440" w:hanging="360"/>
      </w:pPr>
      <w:r w:rsidDel="00000000" w:rsidR="00000000" w:rsidRPr="00000000">
        <w:rPr>
          <w:rtl w:val="0"/>
        </w:rPr>
        <w:t xml:space="preserve">Diálogos del companion y del usuario.</w:t>
      </w:r>
    </w:p>
    <w:p w:rsidR="00000000" w:rsidDel="00000000" w:rsidP="00000000" w:rsidRDefault="00000000" w:rsidRPr="00000000" w14:paraId="00000041">
      <w:pPr>
        <w:numPr>
          <w:ilvl w:val="1"/>
          <w:numId w:val="3"/>
        </w:numPr>
        <w:ind w:left="1440" w:hanging="360"/>
      </w:pPr>
      <w:r w:rsidDel="00000000" w:rsidR="00000000" w:rsidRPr="00000000">
        <w:rPr>
          <w:rtl w:val="0"/>
        </w:rPr>
        <w:t xml:space="preserve">Narraciones en cursiva (</w:t>
      </w:r>
      <w:r w:rsidDel="00000000" w:rsidR="00000000" w:rsidRPr="00000000">
        <w:rPr>
          <w:rFonts w:ascii="Roboto Mono" w:cs="Roboto Mono" w:eastAsia="Roboto Mono" w:hAnsi="Roboto Mono"/>
          <w:color w:val="188038"/>
          <w:rtl w:val="0"/>
        </w:rPr>
        <w:t xml:space="preserve">*acciones*</w:t>
      </w:r>
      <w:r w:rsidDel="00000000" w:rsidR="00000000" w:rsidRPr="00000000">
        <w:rPr>
          <w:rtl w:val="0"/>
        </w:rPr>
        <w:t xml:space="preserve">).</w:t>
      </w:r>
    </w:p>
    <w:p w:rsidR="00000000" w:rsidDel="00000000" w:rsidP="00000000" w:rsidRDefault="00000000" w:rsidRPr="00000000" w14:paraId="00000042">
      <w:pPr>
        <w:numPr>
          <w:ilvl w:val="1"/>
          <w:numId w:val="3"/>
        </w:numPr>
        <w:ind w:left="1440" w:hanging="360"/>
      </w:pPr>
      <w:r w:rsidDel="00000000" w:rsidR="00000000" w:rsidRPr="00000000">
        <w:rPr>
          <w:rtl w:val="0"/>
        </w:rPr>
        <w:t xml:space="preserve">Nombre del companion en la cabecera.</w:t>
      </w:r>
    </w:p>
    <w:p w:rsidR="00000000" w:rsidDel="00000000" w:rsidP="00000000" w:rsidRDefault="00000000" w:rsidRPr="00000000" w14:paraId="00000043">
      <w:pPr>
        <w:numPr>
          <w:ilvl w:val="1"/>
          <w:numId w:val="3"/>
        </w:numPr>
        <w:ind w:left="1440" w:hanging="360"/>
      </w:pPr>
      <w:r w:rsidDel="00000000" w:rsidR="00000000" w:rsidRPr="00000000">
        <w:rPr>
          <w:rtl w:val="0"/>
        </w:rPr>
        <w:t xml:space="preserve">Recuerdos y citas en la ficha de memoria.</w:t>
      </w:r>
    </w:p>
    <w:p w:rsidR="00000000" w:rsidDel="00000000" w:rsidP="00000000" w:rsidRDefault="00000000" w:rsidRPr="00000000" w14:paraId="00000044">
      <w:pPr>
        <w:numPr>
          <w:ilvl w:val="0"/>
          <w:numId w:val="3"/>
        </w:numPr>
        <w:ind w:left="720" w:hanging="360"/>
      </w:pPr>
      <w:r w:rsidDel="00000000" w:rsidR="00000000" w:rsidRPr="00000000">
        <w:rPr>
          <w:b w:val="1"/>
          <w:bCs w:val="1"/>
          <w:rtl w:val="0"/>
        </w:rPr>
        <w:t xml:space="preserve">Estructura Operativa y Controles:</w:t>
      </w:r>
      <w:r w:rsidDel="00000000" w:rsidR="00000000" w:rsidRPr="00000000">
        <w:rPr>
          <w:rtl w:val="0"/>
        </w:rPr>
        <w:t xml:space="preserve"> Se estandariza la tipografía de sistema (</w:t>
      </w:r>
      <w:r w:rsidDel="00000000" w:rsidR="00000000" w:rsidRPr="00000000">
        <w:rPr>
          <w:rFonts w:ascii="Roboto Mono" w:cs="Roboto Mono" w:eastAsia="Roboto Mono" w:hAnsi="Roboto Mono"/>
          <w:color w:val="188038"/>
          <w:rtl w:val="0"/>
        </w:rPr>
        <w:t xml:space="preserve">-apple-system, BlinkMacSystemFont, 'SF Pro Text', Roboto, sans-serif</w:t>
      </w:r>
      <w:r w:rsidDel="00000000" w:rsidR="00000000" w:rsidRPr="00000000">
        <w:rPr>
          <w:rtl w:val="0"/>
        </w:rPr>
        <w:t xml:space="preserve">) para:</w:t>
      </w:r>
    </w:p>
    <w:p w:rsidR="00000000" w:rsidDel="00000000" w:rsidP="00000000" w:rsidRDefault="00000000" w:rsidRPr="00000000" w14:paraId="00000045">
      <w:pPr>
        <w:numPr>
          <w:ilvl w:val="1"/>
          <w:numId w:val="3"/>
        </w:numPr>
        <w:ind w:left="1440" w:hanging="360"/>
      </w:pPr>
      <w:r w:rsidDel="00000000" w:rsidR="00000000" w:rsidRPr="00000000">
        <w:rPr>
          <w:rtl w:val="0"/>
        </w:rPr>
        <w:t xml:space="preserve">Botones principales, pestañas de la barra inferior y chips de acción.</w:t>
      </w:r>
    </w:p>
    <w:p w:rsidR="00000000" w:rsidDel="00000000" w:rsidP="00000000" w:rsidRDefault="00000000" w:rsidRPr="00000000" w14:paraId="00000046">
      <w:pPr>
        <w:numPr>
          <w:ilvl w:val="1"/>
          <w:numId w:val="3"/>
        </w:numPr>
        <w:ind w:left="1440" w:hanging="360"/>
      </w:pPr>
      <w:r w:rsidDel="00000000" w:rsidR="00000000" w:rsidRPr="00000000">
        <w:rPr>
          <w:rtl w:val="0"/>
        </w:rPr>
        <w:t xml:space="preserve">Etiquetas de formulario, descripciones de ayuda y contadores («180 / 300 caracteres»).</w:t>
      </w:r>
    </w:p>
    <w:p w:rsidR="00000000" w:rsidDel="00000000" w:rsidP="00000000" w:rsidRDefault="00000000" w:rsidRPr="00000000" w14:paraId="00000047">
      <w:pPr>
        <w:numPr>
          <w:ilvl w:val="1"/>
          <w:numId w:val="3"/>
        </w:numPr>
        <w:ind w:left="1440" w:hanging="360"/>
      </w:pPr>
      <w:r w:rsidDel="00000000" w:rsidR="00000000" w:rsidRPr="00000000">
        <w:rPr>
          <w:rtl w:val="0"/>
        </w:rPr>
        <w:t xml:space="preserve">Metadatos de ajustes, estados de conexión e indicadores de hora.</w:t>
      </w:r>
    </w:p>
    <w:p w:rsidR="00000000" w:rsidDel="00000000" w:rsidP="00000000" w:rsidRDefault="00000000" w:rsidRPr="00000000" w14:paraId="00000048">
      <w:pPr>
        <w:numPr>
          <w:ilvl w:val="0"/>
          <w:numId w:val="3"/>
        </w:numPr>
        <w:ind w:left="720" w:hanging="360"/>
      </w:pPr>
      <w:r w:rsidDel="00000000" w:rsidR="00000000" w:rsidRPr="00000000">
        <w:rPr>
          <w:b w:val="1"/>
          <w:bCs w:val="1"/>
          <w:rtl w:val="0"/>
        </w:rPr>
        <w:t xml:space="preserve">Resultado:</w:t>
      </w:r>
      <w:r w:rsidDel="00000000" w:rsidR="00000000" w:rsidRPr="00000000">
        <w:rPr>
          <w:rtl w:val="0"/>
        </w:rPr>
        <w:t xml:space="preserve"> Disminuye drásticamente el ruido visual y la sensación de fatiga lectora, confiriéndole a la interfaz el aspecto ágil de una app moderna.</w:t>
      </w:r>
    </w:p>
    <w:p w:rsidR="00000000" w:rsidDel="00000000" w:rsidP="00000000" w:rsidRDefault="00000000" w:rsidRPr="00000000" w14:paraId="00000049">
      <w:pPr>
        <w:pStyle w:val="Heading3"/>
        <w:rPr/>
      </w:pPr>
      <w:bookmarkStart w:colFirst="0" w:colLast="0" w:name="_1bdra938dmtn" w:id="9"/>
      <w:bookmarkEnd w:id="9"/>
      <w:r w:rsidDel="00000000" w:rsidR="00000000" w:rsidRPr="00000000">
        <w:rPr>
          <w:rtl w:val="0"/>
        </w:rPr>
        <w:t xml:space="preserve">B. Calibración de Cursiva y Diálogo</w:t>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chat.css</w:t>
      </w:r>
      <w:r w:rsidDel="00000000" w:rsidR="00000000" w:rsidRPr="00000000">
        <w:rPr>
          <w:rtl w:val="0"/>
        </w:rPr>
        <w:t xml:space="preserve">, la cursiva narrada dentro de la burbuja del companion recibe un tono suave cálido (</w:t>
      </w:r>
      <w:r w:rsidDel="00000000" w:rsidR="00000000" w:rsidRPr="00000000">
        <w:rPr>
          <w:rFonts w:ascii="Roboto Mono" w:cs="Roboto Mono" w:eastAsia="Roboto Mono" w:hAnsi="Roboto Mono"/>
          <w:color w:val="188038"/>
          <w:rtl w:val="0"/>
        </w:rPr>
        <w:t xml:space="preserve">--color-em: #e5a07c</w:t>
      </w:r>
      <w:r w:rsidDel="00000000" w:rsidR="00000000" w:rsidRPr="00000000">
        <w:rPr>
          <w:rtl w:val="0"/>
        </w:rPr>
        <w:t xml:space="preserve"> en modo oscuro; </w:t>
      </w:r>
      <w:r w:rsidDel="00000000" w:rsidR="00000000" w:rsidRPr="00000000">
        <w:rPr>
          <w:rFonts w:ascii="Roboto Mono" w:cs="Roboto Mono" w:eastAsia="Roboto Mono" w:hAnsi="Roboto Mono"/>
          <w:color w:val="188038"/>
          <w:rtl w:val="0"/>
        </w:rPr>
        <w:t xml:space="preserve">#9a4424</w:t>
      </w:r>
      <w:r w:rsidDel="00000000" w:rsidR="00000000" w:rsidRPr="00000000">
        <w:rPr>
          <w:rtl w:val="0"/>
        </w:rPr>
        <w:t xml:space="preserve"> en modo claro), distinguiendo orgánicamente la voz hablada de la acción sin exigir lectura de asteriscos.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rPr/>
      </w:pPr>
      <w:bookmarkStart w:colFirst="0" w:colLast="0" w:name="_inbtj5jfasb6" w:id="10"/>
      <w:bookmarkEnd w:id="10"/>
      <w:r w:rsidDel="00000000" w:rsidR="00000000" w:rsidRPr="00000000">
        <w:rPr>
          <w:rtl w:val="0"/>
        </w:rPr>
        <w:t xml:space="preserve">4. Módulo 3 — Tratamiento de Superficies, Biselado Cenital y Micro-Degradados</w:t>
      </w:r>
    </w:p>
    <w:p w:rsidR="00000000" w:rsidDel="00000000" w:rsidP="00000000" w:rsidRDefault="00000000" w:rsidRPr="00000000" w14:paraId="0000004E">
      <w:pPr>
        <w:pStyle w:val="Heading3"/>
        <w:rPr/>
      </w:pPr>
      <w:bookmarkStart w:colFirst="0" w:colLast="0" w:name="_ccsjw6ysuiwf" w:id="11"/>
      <w:bookmarkEnd w:id="11"/>
      <w:r w:rsidDel="00000000" w:rsidR="00000000" w:rsidRPr="00000000">
        <w:rPr>
          <w:rtl w:val="0"/>
        </w:rPr>
        <w:t xml:space="preserve">A. Eliminación de Bordes Planos Duros</w:t>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Reemplazo gradual de las líneas opacas planas (</w:t>
      </w:r>
      <w:r w:rsidDel="00000000" w:rsidR="00000000" w:rsidRPr="00000000">
        <w:rPr>
          <w:rFonts w:ascii="Roboto Mono" w:cs="Roboto Mono" w:eastAsia="Roboto Mono" w:hAnsi="Roboto Mono"/>
          <w:color w:val="188038"/>
          <w:rtl w:val="0"/>
        </w:rPr>
        <w:t xml:space="preserve">border: 1px solid var(--color-line)</w:t>
      </w:r>
      <w:r w:rsidDel="00000000" w:rsidR="00000000" w:rsidRPr="00000000">
        <w:rPr>
          <w:rtl w:val="0"/>
        </w:rPr>
        <w:t xml:space="preserve">) en tarjetas de Ajustes, Ficha y Hero Card por:</w:t>
      </w:r>
    </w:p>
    <w:p w:rsidR="00000000" w:rsidDel="00000000" w:rsidP="00000000" w:rsidRDefault="00000000" w:rsidRPr="00000000" w14:paraId="00000050">
      <w:pPr>
        <w:numPr>
          <w:ilvl w:val="1"/>
          <w:numId w:val="3"/>
        </w:numPr>
        <w:ind w:left="1440" w:hanging="360"/>
      </w:pPr>
      <w:r w:rsidDel="00000000" w:rsidR="00000000" w:rsidRPr="00000000">
        <w:rPr>
          <w:b w:val="1"/>
          <w:bCs w:val="1"/>
          <w:rtl w:val="0"/>
        </w:rPr>
        <w:t xml:space="preserve">Bisel superior de luz cenital (</w:t>
      </w:r>
      <w:r w:rsidDel="00000000" w:rsidR="00000000" w:rsidRPr="00000000">
        <w:rPr>
          <w:b w:val="1"/>
          <w:bCs w:val="1"/>
          <w:i w:val="1"/>
          <w:iCs w:val="1"/>
          <w:rtl w:val="0"/>
        </w:rPr>
        <w:t xml:space="preserve">Inner Top Highlight</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box-shadow: inset 0 1px 0 0 rgba(255, 238, 225, 0.08);</w:t>
      </w:r>
      <w:r w:rsidDel="00000000" w:rsidR="00000000" w:rsidRPr="00000000">
        <w:rPr>
          <w:rtl w:val="0"/>
        </w:rPr>
      </w:r>
    </w:p>
    <w:p w:rsidR="00000000" w:rsidDel="00000000" w:rsidP="00000000" w:rsidRDefault="00000000" w:rsidRPr="00000000" w14:paraId="00000051">
      <w:pPr>
        <w:numPr>
          <w:ilvl w:val="1"/>
          <w:numId w:val="3"/>
        </w:numPr>
        <w:ind w:left="1440" w:hanging="360"/>
      </w:pPr>
      <w:r w:rsidDel="00000000" w:rsidR="00000000" w:rsidRPr="00000000">
        <w:rPr>
          <w:b w:val="1"/>
          <w:bCs w:val="1"/>
          <w:rtl w:val="0"/>
        </w:rPr>
        <w:t xml:space="preserve">Borde de contorno suave translúcido: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border: 1px solid rgba(255, 238, 225, 0.05);</w:t>
      </w:r>
      <w:r w:rsidDel="00000000" w:rsidR="00000000" w:rsidRPr="00000000">
        <w:rPr>
          <w:rtl w:val="0"/>
        </w:rPr>
      </w:r>
    </w:p>
    <w:p w:rsidR="00000000" w:rsidDel="00000000" w:rsidP="00000000" w:rsidRDefault="00000000" w:rsidRPr="00000000" w14:paraId="00000052">
      <w:pPr>
        <w:pStyle w:val="Heading3"/>
        <w:rPr/>
      </w:pPr>
      <w:bookmarkStart w:colFirst="0" w:colLast="0" w:name="_zbc5hfffwgr3" w:id="12"/>
      <w:bookmarkEnd w:id="12"/>
      <w:r w:rsidDel="00000000" w:rsidR="00000000" w:rsidRPr="00000000">
        <w:rPr>
          <w:rtl w:val="0"/>
        </w:rPr>
        <w:t xml:space="preserve">B. Micro-Degradados de Superficie</w:t>
      </w:r>
    </w:p>
    <w:p w:rsidR="00000000" w:rsidDel="00000000" w:rsidP="00000000" w:rsidRDefault="00000000" w:rsidRPr="00000000" w14:paraId="00000053">
      <w:pPr>
        <w:numPr>
          <w:ilvl w:val="0"/>
          <w:numId w:val="3"/>
        </w:numPr>
        <w:ind w:left="720" w:hanging="360"/>
      </w:pPr>
      <w:r w:rsidDel="00000000" w:rsidR="00000000" w:rsidRPr="00000000">
        <w:rPr>
          <w:rtl w:val="0"/>
        </w:rPr>
        <w:t xml:space="preserve">Las tarjetas principales adoptan un degradado vertical ultra-sutil (variación del 2% al 3% entre el tope y la base), otorgando volumen táctil y profundidad espacial sin recurrir a sombras oscuras pesadas.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rPr/>
      </w:pPr>
      <w:bookmarkStart w:colFirst="0" w:colLast="0" w:name="_ha2vwzlvxs3" w:id="13"/>
      <w:bookmarkEnd w:id="13"/>
      <w:r w:rsidDel="00000000" w:rsidR="00000000" w:rsidRPr="00000000">
        <w:rPr>
          <w:rtl w:val="0"/>
        </w:rPr>
        <w:t xml:space="preserve">5. Módulo 4 — Hero Card Viva y Transiciones Amortiguadas (</w:t>
      </w:r>
      <w:r w:rsidDel="00000000" w:rsidR="00000000" w:rsidRPr="00000000">
        <w:rPr>
          <w:rFonts w:ascii="Roboto Mono" w:cs="Roboto Mono" w:eastAsia="Roboto Mono" w:hAnsi="Roboto Mono"/>
          <w:color w:val="188038"/>
          <w:rtl w:val="0"/>
        </w:rPr>
        <w:t xml:space="preserve">home.css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home.js</w:t>
      </w:r>
      <w:r w:rsidDel="00000000" w:rsidR="00000000" w:rsidRPr="00000000">
        <w:rPr>
          <w:rtl w:val="0"/>
        </w:rPr>
        <w:t xml:space="preserve">)</w:t>
      </w:r>
    </w:p>
    <w:p w:rsidR="00000000" w:rsidDel="00000000" w:rsidP="00000000" w:rsidRDefault="00000000" w:rsidRPr="00000000" w14:paraId="00000057">
      <w:pPr>
        <w:pStyle w:val="Heading3"/>
        <w:rPr/>
      </w:pPr>
      <w:bookmarkStart w:colFirst="0" w:colLast="0" w:name="_88krtgnyyx1x" w:id="14"/>
      <w:bookmarkEnd w:id="14"/>
      <w:r w:rsidDel="00000000" w:rsidR="00000000" w:rsidRPr="00000000">
        <w:rPr>
          <w:rtl w:val="0"/>
        </w:rPr>
        <w:t xml:space="preserve">A. Hero Card Viva</w:t>
      </w:r>
    </w:p>
    <w:p w:rsidR="00000000" w:rsidDel="00000000" w:rsidP="00000000" w:rsidRDefault="00000000" w:rsidRPr="00000000" w14:paraId="00000058">
      <w:pPr>
        <w:numPr>
          <w:ilvl w:val="0"/>
          <w:numId w:val="3"/>
        </w:numPr>
        <w:ind w:left="720" w:hanging="360"/>
      </w:pPr>
      <w:r w:rsidDel="00000000" w:rsidR="00000000" w:rsidRPr="00000000">
        <w:rPr>
          <w:b w:val="1"/>
          <w:bCs w:val="1"/>
          <w:rtl w:val="0"/>
        </w:rPr>
        <w:t xml:space="preserve">Micro-estado Afectivo:</w:t>
      </w:r>
      <w:r w:rsidDel="00000000" w:rsidR="00000000" w:rsidRPr="00000000">
        <w:rPr>
          <w:rtl w:val="0"/>
        </w:rPr>
        <w:t xml:space="preserve"> Debajo del nombre en la Hero Card de la pantalla de inicio, se muestra de forma discreta el ánimo actual del companion o una frase breve de su última interacción, transmitiendo que el personaje sigue ahí.</w:t>
      </w:r>
    </w:p>
    <w:p w:rsidR="00000000" w:rsidDel="00000000" w:rsidP="00000000" w:rsidRDefault="00000000" w:rsidRPr="00000000" w14:paraId="00000059">
      <w:pPr>
        <w:numPr>
          <w:ilvl w:val="0"/>
          <w:numId w:val="3"/>
        </w:numPr>
        <w:ind w:left="720" w:hanging="360"/>
      </w:pPr>
      <w:r w:rsidDel="00000000" w:rsidR="00000000" w:rsidRPr="00000000">
        <w:rPr>
          <w:b w:val="1"/>
          <w:bCs w:val="1"/>
          <w:rtl w:val="0"/>
        </w:rPr>
        <w:t xml:space="preserve">Scrim Progresivo:</w:t>
      </w:r>
      <w:r w:rsidDel="00000000" w:rsidR="00000000" w:rsidRPr="00000000">
        <w:rPr>
          <w:rtl w:val="0"/>
        </w:rPr>
        <w:t xml:space="preserve"> Degradado fotográfico suave en el tercio inferior del avatar para garantizar legibilidad óptima del nombre sin invadir el rostro.</w:t>
      </w:r>
    </w:p>
    <w:p w:rsidR="00000000" w:rsidDel="00000000" w:rsidP="00000000" w:rsidRDefault="00000000" w:rsidRPr="00000000" w14:paraId="0000005A">
      <w:pPr>
        <w:pStyle w:val="Heading3"/>
        <w:rPr/>
      </w:pPr>
      <w:bookmarkStart w:colFirst="0" w:colLast="0" w:name="_6gvmesv2ztkf" w:id="15"/>
      <w:bookmarkEnd w:id="15"/>
      <w:r w:rsidDel="00000000" w:rsidR="00000000" w:rsidRPr="00000000">
        <w:rPr>
          <w:rtl w:val="0"/>
        </w:rPr>
        <w:t xml:space="preserve">B. Curvas de Animación Físicas (</w:t>
      </w:r>
      <w:r w:rsidDel="00000000" w:rsidR="00000000" w:rsidRPr="00000000">
        <w:rPr>
          <w:i w:val="1"/>
          <w:iCs w:val="1"/>
          <w:rtl w:val="0"/>
        </w:rPr>
        <w:t xml:space="preserve">Spring / Natural Ease-Out</w:t>
      </w:r>
      <w:r w:rsidDel="00000000" w:rsidR="00000000" w:rsidRPr="00000000">
        <w:rPr>
          <w:rtl w:val="0"/>
        </w:rPr>
        <w:t xml:space="preserve">)</w:t>
      </w:r>
    </w:p>
    <w:p w:rsidR="00000000" w:rsidDel="00000000" w:rsidP="00000000" w:rsidRDefault="00000000" w:rsidRPr="00000000" w14:paraId="0000005B">
      <w:pPr>
        <w:numPr>
          <w:ilvl w:val="0"/>
          <w:numId w:val="3"/>
        </w:numPr>
        <w:ind w:left="720" w:hanging="360"/>
      </w:pPr>
      <w:r w:rsidDel="00000000" w:rsidR="00000000" w:rsidRPr="00000000">
        <w:rPr>
          <w:b w:val="1"/>
          <w:bCs w:val="1"/>
          <w:rtl w:val="0"/>
        </w:rPr>
        <w:t xml:space="preserve">Estandarización de Movimiento:</w:t>
      </w:r>
      <w:r w:rsidDel="00000000" w:rsidR="00000000" w:rsidRPr="00000000">
        <w:rPr>
          <w:rtl w:val="0"/>
        </w:rPr>
        <w:t xml:space="preserve"> Sustitución de transiciones lineales por curvas de aceleración física:</w:t>
      </w:r>
    </w:p>
    <w:p w:rsidR="00000000" w:rsidDel="00000000" w:rsidP="00000000" w:rsidRDefault="00000000" w:rsidRPr="00000000" w14:paraId="0000005C">
      <w:pPr>
        <w:numPr>
          <w:ilvl w:val="1"/>
          <w:numId w:val="3"/>
        </w:numPr>
        <w:ind w:left="1440" w:hanging="360"/>
      </w:pPr>
      <w:r w:rsidDel="00000000" w:rsidR="00000000" w:rsidRPr="00000000">
        <w:rPr>
          <w:rFonts w:ascii="Roboto Mono" w:cs="Roboto Mono" w:eastAsia="Roboto Mono" w:hAnsi="Roboto Mono"/>
          <w:color w:val="188038"/>
          <w:rtl w:val="0"/>
        </w:rPr>
        <w:t xml:space="preserve">transition-timing-function: cubic-bezier(0.16, 1, 0.3, 1);</w:t>
      </w:r>
      <w:r w:rsidDel="00000000" w:rsidR="00000000" w:rsidRPr="00000000">
        <w:rPr>
          <w:rtl w:val="0"/>
        </w:rPr>
        <w:t xml:space="preserve"> (duración 200–240 ms).</w:t>
      </w:r>
    </w:p>
    <w:p w:rsidR="00000000" w:rsidDel="00000000" w:rsidP="00000000" w:rsidRDefault="00000000" w:rsidRPr="00000000" w14:paraId="0000005D">
      <w:pPr>
        <w:numPr>
          <w:ilvl w:val="1"/>
          <w:numId w:val="3"/>
        </w:numPr>
        <w:ind w:left="1440" w:hanging="360"/>
      </w:pPr>
      <w:r w:rsidDel="00000000" w:rsidR="00000000" w:rsidRPr="00000000">
        <w:rPr>
          <w:rtl w:val="0"/>
        </w:rPr>
        <w:t xml:space="preserve">Aplicable a la apertura de la ficha, deslizamiento de hojas modales y pulsaciones de botones.</w:t>
      </w:r>
    </w:p>
    <w:p w:rsidR="00000000" w:rsidDel="00000000" w:rsidP="00000000" w:rsidRDefault="00000000" w:rsidRPr="00000000" w14:paraId="0000005E">
      <w:pPr>
        <w:numPr>
          <w:ilvl w:val="0"/>
          <w:numId w:val="3"/>
        </w:numPr>
        <w:ind w:left="720" w:hanging="360"/>
      </w:pPr>
      <w:r w:rsidDel="00000000" w:rsidR="00000000" w:rsidRPr="00000000">
        <w:rPr>
          <w:b w:val="1"/>
          <w:bCs w:val="1"/>
          <w:rtl w:val="0"/>
        </w:rPr>
        <w:t xml:space="preserve">Aura de Espera Refinada:</w:t>
      </w:r>
      <w:r w:rsidDel="00000000" w:rsidR="00000000" w:rsidRPr="00000000">
        <w:rPr>
          <w:rtl w:val="0"/>
        </w:rPr>
        <w:t xml:space="preserve"> La animación pulsante de pensamiento (</w:t>
      </w:r>
      <w:r w:rsidDel="00000000" w:rsidR="00000000" w:rsidRPr="00000000">
        <w:rPr>
          <w:rFonts w:ascii="Roboto Mono" w:cs="Roboto Mono" w:eastAsia="Roboto Mono" w:hAnsi="Roboto Mono"/>
          <w:color w:val="188038"/>
          <w:rtl w:val="0"/>
        </w:rPr>
        <w:t xml:space="preserve">.chat-bubble--thinking</w:t>
      </w:r>
      <w:r w:rsidDel="00000000" w:rsidR="00000000" w:rsidRPr="00000000">
        <w:rPr>
          <w:rtl w:val="0"/>
        </w:rPr>
        <w:t xml:space="preserve">) se sincroniza en un ciclo armónico de 2.4s con aceleración sinusoidal suave.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rPr/>
      </w:pPr>
      <w:bookmarkStart w:colFirst="0" w:colLast="0" w:name="_pzjqq73nz8dc" w:id="16"/>
      <w:bookmarkEnd w:id="16"/>
      <w:r w:rsidDel="00000000" w:rsidR="00000000" w:rsidRPr="00000000">
        <w:rPr>
          <w:rtl w:val="0"/>
        </w:rPr>
        <w:t xml:space="preserve">6. Módulo 5 — Protocolo de Rendimiento, Compatibilidad y Tests</w:t>
      </w:r>
    </w:p>
    <w:p w:rsidR="00000000" w:rsidDel="00000000" w:rsidP="00000000" w:rsidRDefault="00000000" w:rsidRPr="00000000" w14:paraId="00000062">
      <w:pPr>
        <w:numPr>
          <w:ilvl w:val="0"/>
          <w:numId w:val="1"/>
        </w:numPr>
        <w:ind w:left="720" w:hanging="360"/>
      </w:pPr>
      <w:r w:rsidDel="00000000" w:rsidR="00000000" w:rsidRPr="00000000">
        <w:rPr>
          <w:b w:val="1"/>
          <w:bCs w:val="1"/>
          <w:rtl w:val="0"/>
        </w:rPr>
        <w:t xml:space="preserve">Rendimiento a 60 FPS:</w:t>
      </w:r>
      <w:r w:rsidDel="00000000" w:rsidR="00000000" w:rsidRPr="00000000">
        <w:rPr>
          <w:rtl w:val="0"/>
        </w:rPr>
      </w:r>
    </w:p>
    <w:p w:rsidR="00000000" w:rsidDel="00000000" w:rsidP="00000000" w:rsidRDefault="00000000" w:rsidRPr="00000000" w14:paraId="00000063">
      <w:pPr>
        <w:numPr>
          <w:ilvl w:val="1"/>
          <w:numId w:val="1"/>
        </w:numPr>
        <w:ind w:left="1440" w:hanging="360"/>
      </w:pPr>
      <w:r w:rsidDel="00000000" w:rsidR="00000000" w:rsidRPr="00000000">
        <w:rPr>
          <w:rtl w:val="0"/>
        </w:rPr>
        <w:t xml:space="preserve">100% de las animaciones y máscaras se ejecutan en capas de composición de GPU (</w:t>
      </w:r>
      <w:r w:rsidDel="00000000" w:rsidR="00000000" w:rsidRPr="00000000">
        <w:rPr>
          <w:rFonts w:ascii="Roboto Mono" w:cs="Roboto Mono" w:eastAsia="Roboto Mono" w:hAnsi="Roboto Mono"/>
          <w:color w:val="188038"/>
          <w:rtl w:val="0"/>
        </w:rPr>
        <w:t xml:space="preserve">transform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opacity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mask-image</w:t>
      </w:r>
      <w:r w:rsidDel="00000000" w:rsidR="00000000" w:rsidRPr="00000000">
        <w:rPr>
          <w:rtl w:val="0"/>
        </w:rPr>
        <w:t xml:space="preserve">).</w:t>
      </w:r>
    </w:p>
    <w:p w:rsidR="00000000" w:rsidDel="00000000" w:rsidP="00000000" w:rsidRDefault="00000000" w:rsidRPr="00000000" w14:paraId="00000064">
      <w:pPr>
        <w:numPr>
          <w:ilvl w:val="1"/>
          <w:numId w:val="1"/>
        </w:numPr>
        <w:ind w:left="1440" w:hanging="360"/>
      </w:pPr>
      <w:r w:rsidDel="00000000" w:rsidR="00000000" w:rsidRPr="00000000">
        <w:rPr>
          <w:rtl w:val="0"/>
        </w:rPr>
        <w:t xml:space="preserve">Cero lecturas forzadas de layout (</w:t>
      </w:r>
      <w:r w:rsidDel="00000000" w:rsidR="00000000" w:rsidRPr="00000000">
        <w:rPr>
          <w:i w:val="1"/>
          <w:iCs w:val="1"/>
          <w:rtl w:val="0"/>
        </w:rPr>
        <w:t xml:space="preserve">layout thrashing</w:t>
      </w:r>
      <w:r w:rsidDel="00000000" w:rsidR="00000000" w:rsidRPr="00000000">
        <w:rPr>
          <w:rtl w:val="0"/>
        </w:rPr>
        <w:t xml:space="preserve">).</w:t>
      </w:r>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Compatibilidad Total:</w:t>
      </w:r>
      <w:r w:rsidDel="00000000" w:rsidR="00000000" w:rsidRPr="00000000">
        <w:rPr>
          <w:rtl w:val="0"/>
        </w:rPr>
      </w:r>
    </w:p>
    <w:p w:rsidR="00000000" w:rsidDel="00000000" w:rsidP="00000000" w:rsidRDefault="00000000" w:rsidRPr="00000000" w14:paraId="00000066">
      <w:pPr>
        <w:numPr>
          <w:ilvl w:val="1"/>
          <w:numId w:val="1"/>
        </w:numPr>
        <w:ind w:left="1440" w:hanging="360"/>
      </w:pPr>
      <w:r w:rsidDel="00000000" w:rsidR="00000000" w:rsidRPr="00000000">
        <w:rPr>
          <w:rtl w:val="0"/>
        </w:rPr>
        <w:t xml:space="preserve">Si un navegador o dispositivo antiguo no soporta </w:t>
      </w:r>
      <w:r w:rsidDel="00000000" w:rsidR="00000000" w:rsidRPr="00000000">
        <w:rPr>
          <w:rFonts w:ascii="Roboto Mono" w:cs="Roboto Mono" w:eastAsia="Roboto Mono" w:hAnsi="Roboto Mono"/>
          <w:color w:val="188038"/>
          <w:rtl w:val="0"/>
        </w:rPr>
        <w:t xml:space="preserve">mask-image</w:t>
      </w:r>
      <w:r w:rsidDel="00000000" w:rsidR="00000000" w:rsidRPr="00000000">
        <w:rPr>
          <w:rtl w:val="0"/>
        </w:rPr>
        <w:t xml:space="preserve">, cae automáticamente en el scroll regular sin romperse.</w:t>
      </w:r>
    </w:p>
    <w:p w:rsidR="00000000" w:rsidDel="00000000" w:rsidP="00000000" w:rsidRDefault="00000000" w:rsidRPr="00000000" w14:paraId="00000067">
      <w:pPr>
        <w:numPr>
          <w:ilvl w:val="1"/>
          <w:numId w:val="1"/>
        </w:numPr>
        <w:ind w:left="1440" w:hanging="360"/>
      </w:pPr>
      <w:r w:rsidDel="00000000" w:rsidR="00000000" w:rsidRPr="00000000">
        <w:rPr>
          <w:rtl w:val="0"/>
        </w:rPr>
        <w:t xml:space="preserve">El control de opacidad de burbujas (</w:t>
      </w:r>
      <w:r w:rsidDel="00000000" w:rsidR="00000000" w:rsidRPr="00000000">
        <w:rPr>
          <w:rFonts w:ascii="Roboto Mono" w:cs="Roboto Mono" w:eastAsia="Roboto Mono" w:hAnsi="Roboto Mono"/>
          <w:color w:val="188038"/>
          <w:rtl w:val="0"/>
        </w:rPr>
        <w:t xml:space="preserve">Settings.bubbleOpacity</w:t>
      </w:r>
      <w:r w:rsidDel="00000000" w:rsidR="00000000" w:rsidRPr="00000000">
        <w:rPr>
          <w:rtl w:val="0"/>
        </w:rPr>
        <w:t xml:space="preserve">) se preserva para el usuario.</w:t>
      </w:r>
    </w:p>
    <w:p w:rsidR="00000000" w:rsidDel="00000000" w:rsidP="00000000" w:rsidRDefault="00000000" w:rsidRPr="00000000" w14:paraId="00000068">
      <w:pPr>
        <w:numPr>
          <w:ilvl w:val="0"/>
          <w:numId w:val="1"/>
        </w:numPr>
        <w:ind w:left="720" w:hanging="360"/>
      </w:pPr>
      <w:r w:rsidDel="00000000" w:rsidR="00000000" w:rsidRPr="00000000">
        <w:rPr>
          <w:b w:val="1"/>
          <w:bCs w:val="1"/>
          <w:rtl w:val="0"/>
        </w:rPr>
        <w:t xml:space="preserve">Suite de Pruebas Unitarias:</w:t>
      </w:r>
      <w:r w:rsidDel="00000000" w:rsidR="00000000" w:rsidRPr="00000000">
        <w:rPr>
          <w:rtl w:val="0"/>
        </w:rPr>
      </w:r>
    </w:p>
    <w:p w:rsidR="00000000" w:rsidDel="00000000" w:rsidP="00000000" w:rsidRDefault="00000000" w:rsidRPr="00000000" w14:paraId="00000069">
      <w:pPr>
        <w:numPr>
          <w:ilvl w:val="1"/>
          <w:numId w:val="1"/>
        </w:numPr>
        <w:ind w:left="1440" w:hanging="360"/>
      </w:pPr>
      <w:r w:rsidDel="00000000" w:rsidR="00000000" w:rsidRPr="00000000">
        <w:rPr>
          <w:rtl w:val="0"/>
        </w:rPr>
        <w:t xml:space="preserve">Todos los cambios de tokens y reglas CSS deben mantener en verde los 355 tests de la suite (</w:t>
      </w:r>
      <w:r w:rsidDel="00000000" w:rsidR="00000000" w:rsidRPr="00000000">
        <w:rPr>
          <w:rFonts w:ascii="Roboto Mono" w:cs="Roboto Mono" w:eastAsia="Roboto Mono" w:hAnsi="Roboto Mono"/>
          <w:color w:val="188038"/>
          <w:rtl w:val="0"/>
        </w:rPr>
        <w:t xml:space="preserve">npm test</w:t>
      </w: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