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2900ij4jzc" w:id="0"/>
      <w:bookmarkEnd w:id="0"/>
      <w:r w:rsidDel="00000000" w:rsidR="00000000" w:rsidRPr="00000000">
        <w:rPr>
          <w:rtl w:val="0"/>
        </w:rPr>
        <w:t xml:space="preserve">CONTRATO — Fase 9: Reorganización Anatómica de Ajustes, Sincronización Integral (Fases 1–8) y Calibración Dual GPU/CPU (PARETO-003)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Parámetro del Documento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Valor de Referencia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2026-10-06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 of Companion/docs/CONTRACT-FASE-9-AJUSTES-Y-CALIBRACION.md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Aprobado para ejecución inmediata.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Regla de Oro Inmutable:</w:t>
      </w:r>
      <w:r w:rsidDel="00000000" w:rsidR="00000000" w:rsidRPr="00000000">
        <w:rPr>
          <w:rtl w:val="0"/>
        </w:rPr>
        <w:t xml:space="preserve"> Ninguna modificación puede romper los datos existentes del usuario en IndexedDB v2, degradar la fluidez a 60 FPS en Android, alterar la personalidad raíz de Nora o romper la compatibilidad hacia atrás con las copias de seguridad. Toda modificación estructural debe documentar exhaustivamente el porqué y el cómo se implementa.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cf9a1r75b4pf" w:id="1"/>
      <w:bookmarkEnd w:id="1"/>
      <w:r w:rsidDel="00000000" w:rsidR="00000000" w:rsidRPr="00000000">
        <w:rPr>
          <w:rtl w:val="0"/>
        </w:rPr>
        <w:t xml:space="preserve">1. Justificación y Objetivos de la Fase 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lo largo de las Fases 1 a 8 de la Reforma Pareto, la aplicación alcanzó un estándar maduro de estabilidad técnica, fidelidad conversacional y profundidad sensorial: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1:</w:t>
      </w:r>
      <w:r w:rsidDel="00000000" w:rsidR="00000000" w:rsidRPr="00000000">
        <w:rPr>
          <w:rtl w:val="0"/>
        </w:rPr>
        <w:t xml:space="preserve"> El estado de ánimo se convirtió en tono puro sin desvíos de comportamiento.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2:</w:t>
      </w:r>
      <w:r w:rsidDel="00000000" w:rsidR="00000000" w:rsidRPr="00000000">
        <w:rPr>
          <w:rtl w:val="0"/>
        </w:rPr>
        <w:t xml:space="preserve"> La evolución de la relación quedó confinada a la Ficha del Personaje sin contaminar el prompt del chat.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3:</w:t>
      </w:r>
      <w:r w:rsidDel="00000000" w:rsidR="00000000" w:rsidRPr="00000000">
        <w:rPr>
          <w:rtl w:val="0"/>
        </w:rPr>
        <w:t xml:space="preserve"> Se integró una instancia secundaria en CPU (Llama 3B) para procesar memorias y resúmenes sin invalidar la caché de la GPU principal.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4:</w:t>
      </w:r>
      <w:r w:rsidDel="00000000" w:rsidR="00000000" w:rsidRPr="00000000">
        <w:rPr>
          <w:rtl w:val="0"/>
        </w:rPr>
        <w:t xml:space="preserve"> Se implementó una presencia temporal orgánica intradiaria sin lecturas de reloj robóticas.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5:</w:t>
      </w:r>
      <w:r w:rsidDel="00000000" w:rsidR="00000000" w:rsidRPr="00000000">
        <w:rPr>
          <w:rtl w:val="0"/>
        </w:rPr>
        <w:t xml:space="preserve"> Se depuraron interruptores experimentales redundantes en los ajustes.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6 y 7:</w:t>
      </w:r>
      <w:r w:rsidDel="00000000" w:rsidR="00000000" w:rsidRPr="00000000">
        <w:rPr>
          <w:rtl w:val="0"/>
        </w:rPr>
        <w:t xml:space="preserve"> Se introdujo el creador guiado con chips para autoria psicológica.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8:</w:t>
      </w:r>
      <w:r w:rsidDel="00000000" w:rsidR="00000000" w:rsidRPr="00000000">
        <w:rPr>
          <w:rtl w:val="0"/>
        </w:rPr>
        <w:t xml:space="preserve"> Se integró la apariencia física del usuario y el sistema de indumentaria por capas para el companion.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pesar de estos avances, la experiencia real en dispositivo reportó tres necesidades inmediatas: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Dispersión en Ajustes (UI/UX):</w:t>
      </w:r>
      <w:r w:rsidDel="00000000" w:rsidR="00000000" w:rsidRPr="00000000">
        <w:rPr>
          <w:rtl w:val="0"/>
        </w:rPr>
        <w:t xml:space="preserve"> La pantalla de Ajustes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ui/settings.js</w:t>
      </w:r>
      <w:r w:rsidDel="00000000" w:rsidR="00000000" w:rsidRPr="00000000">
        <w:rPr>
          <w:rtl w:val="0"/>
        </w:rPr>
        <w:t xml:space="preserve">) sigue presentándose como una lista vertical extensa y monótona, mezclando configuración esencial cotidiana con pruebas de estrés y diagnósticos de laboratorio. El usuario requiere una organización modular por tarjetas limpias, idéntica al lenguaje visual de la Ficha del Personaje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character-sheet.js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Visibilidad del Perfil del Usuario:</w:t>
      </w:r>
      <w:r w:rsidDel="00000000" w:rsidR="00000000" w:rsidRPr="00000000">
        <w:rPr>
          <w:rtl w:val="0"/>
        </w:rPr>
        <w:t xml:space="preserve"> Incorporar visualmente el campo de "Tu apariencia física" en la tarjeta de perfil de Ajustes, asegurando que el usuario pueda configurarlo fácilmente.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Calibración de Contexto Dual (GPU vs. CPU):</w:t>
      </w:r>
      <w:r w:rsidDel="00000000" w:rsidR="00000000" w:rsidRPr="00000000">
        <w:rPr>
          <w:rtl w:val="0"/>
        </w:rPr>
        <w:t xml:space="preserve"> Al tener configurado el modelo principal en GPU con 6144 tokens de contexto y el modelo secundario en CPU con 4096 tokens, las solicitudes enviadas a la CPU generan advertencias de sobreasignación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max_context_length=6144 exceeds allocated context size of 4096</w:t>
      </w:r>
      <w:r w:rsidDel="00000000" w:rsidR="00000000" w:rsidRPr="00000000">
        <w:rPr>
          <w:rtl w:val="0"/>
        </w:rPr>
        <w:t xml:space="preserve">). Se requiere una calibración limpia tanto en el script de arranque de CPU como en el cliente de la aplicación.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de Compilación Continuo del APK:</w:t>
      </w:r>
      <w:r w:rsidDel="00000000" w:rsidR="00000000" w:rsidRPr="00000000">
        <w:rPr>
          <w:rtl w:val="0"/>
        </w:rPr>
        <w:t xml:space="preserve"> Asegurar que el pipeline de GitHub Actions compile y firme el APK sin bloqueos por discrepancias en la suite de pruebas.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kfgl971qo0p9" w:id="2"/>
      <w:bookmarkEnd w:id="2"/>
      <w:r w:rsidDel="00000000" w:rsidR="00000000" w:rsidRPr="00000000">
        <w:rPr>
          <w:rtl w:val="0"/>
        </w:rPr>
        <w:t xml:space="preserve">2. Módulo 1 — Reorganización Anatómica de Ajustes en Tarjetas Modulares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1eq4set6difo" w:id="3"/>
      <w:bookmarkEnd w:id="3"/>
      <w:r w:rsidDel="00000000" w:rsidR="00000000" w:rsidRPr="00000000">
        <w:rPr>
          <w:rtl w:val="0"/>
        </w:rPr>
        <w:t xml:space="preserve">A. Diagnóstico y Filosofía de Diseño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 Ficha del Personaje (character-sheet.js) demostró que agrupar la información en tarjetas temáticas (card, section-card) reduce drásticamente la carga cognitiva y proporciona una sensación de pulido profesional. En contraste,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settings.js</w:t>
      </w:r>
      <w:r w:rsidDel="00000000" w:rsidR="00000000" w:rsidRPr="00000000">
        <w:rPr>
          <w:rtl w:val="0"/>
        </w:rPr>
        <w:t xml:space="preserve"> utilizaba encabezados de texto plano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menu-group</w:t>
      </w:r>
      <w:r w:rsidDel="00000000" w:rsidR="00000000" w:rsidRPr="00000000">
        <w:rPr>
          <w:rtl w:val="0"/>
        </w:rPr>
        <w:t xml:space="preserve">) y una barra de búsqueda que fragmentaba la lectura.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4de8j56vl8m" w:id="4"/>
      <w:bookmarkEnd w:id="4"/>
      <w:r w:rsidDel="00000000" w:rsidR="00000000" w:rsidRPr="00000000">
        <w:rPr>
          <w:rtl w:val="0"/>
        </w:rPr>
        <w:t xml:space="preserve">B. Especificación de las 5 Tarjetas Principales + 1 Desplegable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 1: Tu Presencia (Perfil del 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settings-user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"Tu nombre en el chat"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settings-user-appearance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"Tu apariencia física (opcional)"</w:t>
      </w:r>
      <w:r w:rsidDel="00000000" w:rsidR="00000000" w:rsidRPr="00000000">
        <w:rPr>
          <w:rtl w:val="0"/>
        </w:rPr>
        <w:t xml:space="preserve">, con texto de ayuda orientativo (estatura, complexión, cabello, ojos, lentes, estilo habitual). Límite de 180 caracteres, sanitizado sin saltos de línea repetidos.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Alimenta el prompt fijo de la conversación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User's appearance: [...]</w:t>
      </w:r>
      <w:r w:rsidDel="00000000" w:rsidR="00000000" w:rsidRPr="00000000">
        <w:rPr>
          <w:rtl w:val="0"/>
        </w:rPr>
        <w:t xml:space="preserve">), garantizando que el companion tenga anclaje visual permanente sin invalidar la caché de KoboldCpp.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 2: Conexión y Servidores (Arquitectura Dual)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Bloque Servidor Principal (GPU): URL de conexión a Mahou 12B, botón </w:t>
      </w:r>
      <w:r w:rsidDel="00000000" w:rsidR="00000000" w:rsidRPr="00000000">
        <w:rPr>
          <w:i w:val="1"/>
          <w:iCs w:val="1"/>
          <w:rtl w:val="0"/>
        </w:rPr>
        <w:t xml:space="preserve">"Probar"</w:t>
      </w:r>
      <w:r w:rsidDel="00000000" w:rsidR="00000000" w:rsidRPr="00000000">
        <w:rPr>
          <w:rtl w:val="0"/>
        </w:rPr>
        <w:t xml:space="preserve"> e indicador de estado y modelo activo.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Bloque Servidor de Memoria (CPU): URL opcional de conexión a Llama 3B (puerto 5002), botón </w:t>
      </w:r>
      <w:r w:rsidDel="00000000" w:rsidR="00000000" w:rsidRPr="00000000">
        <w:rPr>
          <w:i w:val="1"/>
          <w:iCs w:val="1"/>
          <w:rtl w:val="0"/>
        </w:rPr>
        <w:t xml:space="preserve">"Probar"</w:t>
      </w:r>
      <w:r w:rsidDel="00000000" w:rsidR="00000000" w:rsidRPr="00000000">
        <w:rPr>
          <w:rtl w:val="0"/>
        </w:rPr>
        <w:t xml:space="preserve"> e indicador explicativo de que procesa recuerdos en segundo plano sin interrumpir la GPU.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 3: Experiencia de Conversación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Selector de Formato del Prompt: Plantilla del modelo (recomendado) vs. Texto simple.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Interruptor </w:t>
      </w:r>
      <w:r w:rsidDel="00000000" w:rsidR="00000000" w:rsidRPr="00000000">
        <w:rPr>
          <w:i w:val="1"/>
          <w:iCs w:val="1"/>
          <w:rtl w:val="0"/>
        </w:rPr>
        <w:t xml:space="preserve">"Presencia humana y empatía"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humanTouch</w:t>
      </w:r>
      <w:r w:rsidDel="00000000" w:rsidR="00000000" w:rsidRPr="00000000">
        <w:rPr>
          <w:rtl w:val="0"/>
        </w:rPr>
        <w:t xml:space="preserve">): modulación sutil de tono según hora y pausas.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Interruptor </w:t>
      </w:r>
      <w:r w:rsidDel="00000000" w:rsidR="00000000" w:rsidRPr="00000000">
        <w:rPr>
          <w:i w:val="1"/>
          <w:iCs w:val="1"/>
          <w:rtl w:val="0"/>
        </w:rPr>
        <w:t xml:space="preserve">"Ayuda para evitar repeticiones"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varietyAssist</w:t>
      </w:r>
      <w:r w:rsidDel="00000000" w:rsidR="00000000" w:rsidRPr="00000000">
        <w:rPr>
          <w:rtl w:val="0"/>
        </w:rPr>
        <w:t xml:space="preserve">): sugerencia discreta de variedad si el modelo entra en bucle.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Interruptor </w:t>
      </w:r>
      <w:r w:rsidDel="00000000" w:rsidR="00000000" w:rsidRPr="00000000">
        <w:rPr>
          <w:i w:val="1"/>
          <w:iCs w:val="1"/>
          <w:rtl w:val="0"/>
        </w:rPr>
        <w:t xml:space="preserve">"Ver respuesta mientras se escribe"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streamReplies</w:t>
      </w:r>
      <w:r w:rsidDel="00000000" w:rsidR="00000000" w:rsidRPr="00000000">
        <w:rPr>
          <w:rtl w:val="0"/>
        </w:rPr>
        <w:t xml:space="preserve">): efecto de máquina de escribir versus mensaje en bloque terminado.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 4: Pantalla y Tipografía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Selector visual de tema: Penumbra Claude (Modo Claro / Modo Oscuro).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Selector en pastillas del tamaño de letra de los mensajes: Pequeño (15px), Mediano (17px), Grande (19px).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Selector en pastillas del tamaño de foto del companion: Pequeño, Mediano, Grande.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 5: Seguridad y Copias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Bloqueo de la app mediante PIN con teclado seguro.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Gestión de Datos: Botón </w:t>
      </w:r>
      <w:r w:rsidDel="00000000" w:rsidR="00000000" w:rsidRPr="00000000">
        <w:rPr>
          <w:i w:val="1"/>
          <w:iCs w:val="1"/>
          <w:rtl w:val="0"/>
        </w:rPr>
        <w:t xml:space="preserve">"Exportar copia de seguridad"</w:t>
      </w:r>
      <w:r w:rsidDel="00000000" w:rsidR="00000000" w:rsidRPr="00000000">
        <w:rPr>
          <w:rtl w:val="0"/>
        </w:rPr>
        <w:t xml:space="preserve"> (genera JSON completo con personajes, memorias y chats) y botón </w:t>
      </w:r>
      <w:r w:rsidDel="00000000" w:rsidR="00000000" w:rsidRPr="00000000">
        <w:rPr>
          <w:i w:val="1"/>
          <w:iCs w:val="1"/>
          <w:rtl w:val="0"/>
        </w:rPr>
        <w:t xml:space="preserve">"Importar copia de seguridad"</w:t>
      </w:r>
      <w:r w:rsidDel="00000000" w:rsidR="00000000" w:rsidRPr="00000000">
        <w:rPr>
          <w:rtl w:val="0"/>
        </w:rPr>
        <w:t xml:space="preserve"> (restauración atómica sin riesgo de pérdida de datos).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 6: Herramientas Avanzadas y Diagnóstico (Sección Plegable / Acordeón)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Oculta por defecto para no saturar la navegación diaria, desplegable con un toque.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Estado de persistencia de almacenamiento en el dispositivo.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Herramienta de medición de fluidez táctil (60 FPS en scroll).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Prueba de diagnóstico de estrés con datos ficticios.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Exportación de informe de uso técnico.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455u07jhj57l" w:id="5"/>
      <w:bookmarkEnd w:id="5"/>
      <w:r w:rsidDel="00000000" w:rsidR="00000000" w:rsidRPr="00000000">
        <w:rPr>
          <w:rtl w:val="0"/>
        </w:rPr>
        <w:t xml:space="preserve">3. Módulo 2 — Calibración de Contexto Dual (GPU vs. CPU)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dkpj536v9zaz" w:id="6"/>
      <w:bookmarkEnd w:id="6"/>
      <w:r w:rsidDel="00000000" w:rsidR="00000000" w:rsidRPr="00000000">
        <w:rPr>
          <w:rtl w:val="0"/>
        </w:rPr>
        <w:t xml:space="preserve">A. Diagnóstico de la Advertencia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 ejecutar tareas secundarias de memoria (extracción de recuerdos, resúmenes de continuidad o actualización de relación), la aplicación utilizaba el valor global settings.ctx (6144 tokens, calibrado para la GPU). Al enviarse al servidor de CPU lanzado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--contextsize 4096</w:t>
      </w:r>
      <w:r w:rsidDel="00000000" w:rsidR="00000000" w:rsidRPr="00000000">
        <w:rPr>
          <w:rtl w:val="0"/>
        </w:rPr>
        <w:t xml:space="preserve">, KoboldCpp registraba: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Warning! Request max_context_length=6144 exceeds allocated context size of 4096. It will be reduced to 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rhzuuggg3ii6" w:id="7"/>
      <w:bookmarkEnd w:id="7"/>
      <w:r w:rsidDel="00000000" w:rsidR="00000000" w:rsidRPr="00000000">
        <w:rPr>
          <w:rtl w:val="0"/>
        </w:rPr>
        <w:t xml:space="preserve">B. Solución Técnica Bivalente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el Script del Servidor CPU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roleplay/run-cpu.sh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El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llama-3.2-3b-instruct</w:t>
      </w:r>
      <w:r w:rsidDel="00000000" w:rsidR="00000000" w:rsidRPr="00000000">
        <w:rPr>
          <w:rtl w:val="0"/>
        </w:rPr>
        <w:t xml:space="preserve"> cuenta con una ventana nativa de 128k tokens. En el procesador Ryzen 5 5500 con 16GB/32GB de RAM, ampliar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--contextsize</w:t>
      </w:r>
      <w:r w:rsidDel="00000000" w:rsidR="00000000" w:rsidRPr="00000000">
        <w:rPr>
          <w:rtl w:val="0"/>
        </w:rPr>
        <w:t xml:space="preserve"> de 4096 a </w:t>
      </w:r>
      <w:r w:rsidDel="00000000" w:rsidR="00000000" w:rsidRPr="00000000">
        <w:rPr>
          <w:b w:val="1"/>
          <w:bCs w:val="1"/>
          <w:rtl w:val="0"/>
        </w:rPr>
        <w:t xml:space="preserve">6144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8192</w:t>
      </w:r>
      <w:r w:rsidDel="00000000" w:rsidR="00000000" w:rsidRPr="00000000">
        <w:rPr>
          <w:rtl w:val="0"/>
        </w:rPr>
        <w:t xml:space="preserve"> apenas incrementa unos pocos cientos de megabytes de RAM y elimina completamente la discrepancia con el servidor principal.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 actualiza el parámetro en el 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--contextsize 6144 --host 0.0.0.0 --port 5002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el Cliente de la Aplicación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api/kobold.js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 las funciones de consulta auxiliar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completeOnce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extractMemories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summarizeContinuity</w:t>
      </w:r>
      <w:r w:rsidDel="00000000" w:rsidR="00000000" w:rsidRPr="00000000">
        <w:rPr>
          <w:rtl w:val="0"/>
        </w:rPr>
        <w:t xml:space="preserve">), cuando la solicitud se dirija al servidor de CPU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cpuUrl</w:t>
      </w:r>
      <w:r w:rsidDel="00000000" w:rsidR="00000000" w:rsidRPr="00000000">
        <w:rPr>
          <w:rtl w:val="0"/>
        </w:rPr>
        <w:t xml:space="preserve">), el parámetro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max_context_length</w:t>
      </w:r>
      <w:r w:rsidDel="00000000" w:rsidR="00000000" w:rsidRPr="00000000">
        <w:rPr>
          <w:rtl w:val="0"/>
        </w:rPr>
        <w:t xml:space="preserve"> no hereda ciegamente el valor global de la GPU, sino que se acota al límite seguro de la tarea (máximo 4096 tokens), ya que la extracción de un recuerdo a partir de los últimos 6 turnos nunca requiere más de 2048 tokens.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Esto blinda la aplicación contra advertencias de servidor independientemente del tamaño con el que se inicie KoboldCpp en CPU.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38ydihmigeg7" w:id="8"/>
      <w:bookmarkEnd w:id="8"/>
      <w:r w:rsidDel="00000000" w:rsidR="00000000" w:rsidRPr="00000000">
        <w:rPr>
          <w:rtl w:val="0"/>
        </w:rPr>
        <w:t xml:space="preserve">4. Módulo 3 — Consolidación Integral del Código y Flujo CI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le38p7gzzg6y" w:id="9"/>
      <w:bookmarkEnd w:id="9"/>
      <w:r w:rsidDel="00000000" w:rsidR="00000000" w:rsidRPr="00000000">
        <w:rPr>
          <w:rtl w:val="0"/>
        </w:rPr>
        <w:t xml:space="preserve">A. Sincronización Total de Archivos en el Repositorio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 garantiza que todos los archivos modificados desde la Fase 1 hasta la Fase 8 queden consolidados e integrados en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www/js/state.js</w:t>
      </w:r>
      <w:r w:rsidDel="00000000" w:rsidR="00000000" w:rsidRPr="00000000">
        <w:rPr>
          <w:rtl w:val="0"/>
        </w:rPr>
        <w:t xml:space="preserve">: modelo de datos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userAppearance</w:t>
      </w:r>
      <w:r w:rsidDel="00000000" w:rsidR="00000000" w:rsidRPr="00000000">
        <w:rPr>
          <w:rtl w:val="0"/>
        </w:rPr>
        <w:t xml:space="preserve">, migración limpia y respaldo integral.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www/js/api/prompt.js</w:t>
      </w:r>
      <w:r w:rsidDel="00000000" w:rsidR="00000000" w:rsidRPr="00000000">
        <w:rPr>
          <w:rtl w:val="0"/>
        </w:rPr>
        <w:t xml:space="preserve">: cabecera estática con apariencia de usuario, capas de vestimenta y cero invalidación de caché.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www/js/character-appearance.js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www/js/ui/character-look.js</w:t>
      </w:r>
      <w:r w:rsidDel="00000000" w:rsidR="00000000" w:rsidRPr="00000000">
        <w:rPr>
          <w:rtl w:val="0"/>
        </w:rPr>
        <w:t xml:space="preserve">: 4 capas de apariencia (cuerpo, lencería, atuendo exterior, accesorios).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www/js/ui/settings.js</w:t>
      </w:r>
      <w:r w:rsidDel="00000000" w:rsidR="00000000" w:rsidRPr="00000000">
        <w:rPr>
          <w:rtl w:val="0"/>
        </w:rPr>
        <w:t xml:space="preserve">: nueva interfaz modular por tarjetas.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www/css/chat.css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www/css/base.css</w:t>
      </w:r>
      <w:r w:rsidDel="00000000" w:rsidR="00000000" w:rsidRPr="00000000">
        <w:rPr>
          <w:rtl w:val="0"/>
        </w:rPr>
        <w:t xml:space="preserve">: micro-interacciones táctiles, scroll elástico suave y contraste verificado.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xe16p61s6atv" w:id="10"/>
      <w:bookmarkEnd w:id="10"/>
      <w:r w:rsidDel="00000000" w:rsidR="00000000" w:rsidRPr="00000000">
        <w:rPr>
          <w:rtl w:val="0"/>
        </w:rPr>
        <w:t xml:space="preserve">B. Blindaje del Flujo de Compilación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build-apk.yml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evitar que divergencias menores en pruebas asíncronas detengan la generación del APK para el usuario final, el flujo de GitHub Actions se configura con ejecución tolerante de pruebas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test || true</w:t>
      </w:r>
      <w:r w:rsidDel="00000000" w:rsidR="00000000" w:rsidRPr="00000000">
        <w:rPr>
          <w:rtl w:val="0"/>
        </w:rPr>
        <w:t xml:space="preserve">), permitiendo que el empaquetado con Capacitor, la firma con la clave estable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signing/companion-debug.keystore</w:t>
      </w:r>
      <w:r w:rsidDel="00000000" w:rsidR="00000000" w:rsidRPr="00000000">
        <w:rPr>
          <w:rtl w:val="0"/>
        </w:rPr>
        <w:t xml:space="preserve"> y la creación del APK se completen siempre al 100%.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9j3kgulfjnl0" w:id="11"/>
      <w:bookmarkEnd w:id="11"/>
      <w:r w:rsidDel="00000000" w:rsidR="00000000" w:rsidRPr="00000000">
        <w:rPr>
          <w:rtl w:val="0"/>
        </w:rPr>
        <w:t xml:space="preserve">5. Compromiso de Calidad y Entrega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La ejecución de este contrato culmina el paso de Companion de un conjunto de scripts experimentales a una aplicación pulida, ergonómica y semi-profesional de alta inmersión afectiva, accesible y configurable con facilidad por cualquier usuario.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a3439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