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b04qp26fc73" w:id="0"/>
      <w:bookmarkEnd w:id="0"/>
      <w:r w:rsidDel="00000000" w:rsidR="00000000" w:rsidRPr="00000000">
        <w:rPr>
          <w:rtl w:val="0"/>
        </w:rPr>
        <w:t xml:space="preserve">CONTRATO — Fase 13: Pulido Ergonómico Integral, Continuidad Visual y Madurez de Experiencia Beta (PARETO-007)</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2026-10-06</w:t>
        <w:br w:type="textWrapping"/>
      </w: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COPY of Companion/docs/CONTRACT-FASE-13-PULIDO-UX-Y-EXPERIENCIA-BETA.md</w:t>
      </w:r>
      <w:r w:rsidDel="00000000" w:rsidR="00000000" w:rsidRPr="00000000">
        <w:rPr>
          <w:rtl w:val="0"/>
        </w:rPr>
        <w:br w:type="textWrapping"/>
      </w:r>
      <w:r w:rsidDel="00000000" w:rsidR="00000000" w:rsidRPr="00000000">
        <w:rPr>
          <w:b w:val="1"/>
          <w:bCs w:val="1"/>
          <w:rtl w:val="0"/>
        </w:rPr>
        <w:t xml:space="preserve">Referencia de Marco:</w:t>
      </w:r>
      <w:r w:rsidDel="00000000" w:rsidR="00000000" w:rsidRPr="00000000">
        <w:rPr>
          <w:rtl w:val="0"/>
        </w:rPr>
        <w:t xml:space="preserve"> Basado en </w:t>
      </w:r>
      <w:r w:rsidDel="00000000" w:rsidR="00000000" w:rsidRPr="00000000">
        <w:rPr>
          <w:rFonts w:ascii="Roboto Mono" w:cs="Roboto Mono" w:eastAsia="Roboto Mono" w:hAnsi="Roboto Mono"/>
          <w:color w:val="188038"/>
          <w:rtl w:val="0"/>
        </w:rPr>
        <w:t xml:space="preserve">docs/spark.md</w:t>
      </w:r>
      <w:r w:rsidDel="00000000" w:rsidR="00000000" w:rsidRPr="00000000">
        <w:rPr>
          <w:rtl w:val="0"/>
        </w:rPr>
        <w:t xml:space="preserve"> (Operating Charter &amp; Development Framework)</w:t>
        <w:br w:type="textWrapping"/>
      </w:r>
      <w:r w:rsidDel="00000000" w:rsidR="00000000" w:rsidRPr="00000000">
        <w:rPr>
          <w:b w:val="1"/>
          <w:bCs w:val="1"/>
          <w:rtl w:val="0"/>
        </w:rPr>
        <w:t xml:space="preserve">Estado:</w:t>
      </w:r>
      <w:r w:rsidDel="00000000" w:rsidR="00000000" w:rsidRPr="00000000">
        <w:rPr>
          <w:rtl w:val="0"/>
        </w:rPr>
        <w:t xml:space="preserve"> Propuesta formal para ejecución y validación.</w:t>
        <w:br w:type="textWrapping"/>
      </w:r>
      <w:r w:rsidDel="00000000" w:rsidR="00000000" w:rsidRPr="00000000">
        <w:rPr>
          <w:b w:val="1"/>
          <w:bCs w:val="1"/>
          <w:rtl w:val="0"/>
        </w:rPr>
        <w:t xml:space="preserve">Regla de Oro Inmutable:</w:t>
      </w:r>
      <w:r w:rsidDel="00000000" w:rsidR="00000000" w:rsidRPr="00000000">
        <w:rPr>
          <w:rtl w:val="0"/>
        </w:rPr>
        <w:t xml:space="preserve"> Ninguna nueva integración puede romper el funcionamiento actual de la aplicación, alterar las personalidades consolidadas de los companions (Nora, Kuroha, Nanami), degradar la tasa de cuadros por debajo de 60 FPS en Android WebView ni invalidar la suite de pruebas unitarias existente (355/355 tests pasando). Todo cambio debe respetar el principio de Pareto, ser 100% retrocompatible y ofrecer opciones de control o desactivación donde aplique.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dqj9lle7hp1x" w:id="1"/>
      <w:bookmarkEnd w:id="1"/>
      <w:r w:rsidDel="00000000" w:rsidR="00000000" w:rsidRPr="00000000">
        <w:rPr>
          <w:rtl w:val="0"/>
        </w:rPr>
        <w:t xml:space="preserve">1. Justificación y Diagnóstico de Experiencia (De Cara a una "Beta" Real)</w:t>
      </w:r>
    </w:p>
    <w:p w:rsidR="00000000" w:rsidDel="00000000" w:rsidP="00000000" w:rsidRDefault="00000000" w:rsidRPr="00000000" w14:paraId="00000006">
      <w:pPr>
        <w:rPr/>
      </w:pPr>
      <w:r w:rsidDel="00000000" w:rsidR="00000000" w:rsidRPr="00000000">
        <w:rPr>
          <w:rtl w:val="0"/>
        </w:rPr>
        <w:t xml:space="preserve">Tras la consolidación de la Fase 12 (desvanecimiento atmosférico de mensajes Talkie, anclaje inferior de burbujas, tipografía dual con </w:t>
      </w:r>
      <w:r w:rsidDel="00000000" w:rsidR="00000000" w:rsidRPr="00000000">
        <w:rPr>
          <w:rFonts w:ascii="Roboto Mono" w:cs="Roboto Mono" w:eastAsia="Roboto Mono" w:hAnsi="Roboto Mono"/>
          <w:color w:val="188038"/>
          <w:rtl w:val="0"/>
        </w:rPr>
        <w:t xml:space="preserve">--font-ui</w:t>
      </w:r>
      <w:r w:rsidDel="00000000" w:rsidR="00000000" w:rsidRPr="00000000">
        <w:rPr>
          <w:rtl w:val="0"/>
        </w:rPr>
        <w:t xml:space="preserve"> y Hero Cards vivas con estado anímico en el inicio), la aplicación ha alcanzado un lenguaje visual cálido y literario bajo Penumbra Claude.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Para que la experiencia cotidiana se perciba como una </w:t>
      </w:r>
      <w:r w:rsidDel="00000000" w:rsidR="00000000" w:rsidRPr="00000000">
        <w:rPr>
          <w:b w:val="1"/>
          <w:bCs w:val="1"/>
          <w:rtl w:val="0"/>
        </w:rPr>
        <w:t xml:space="preserve">"Beta" de producto madura</w:t>
      </w:r>
      <w:r w:rsidDel="00000000" w:rsidR="00000000" w:rsidRPr="00000000">
        <w:rPr>
          <w:rtl w:val="0"/>
        </w:rPr>
        <w:t xml:space="preserve">, el análisis ergonómico revela 5 áreas de pulido inmediato que transforman la sensación de uso de un "prototipo funcional" a una aplicación fluida, reactiva e inmersiva: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Continuidad Visual entre Vistas:</w:t>
      </w:r>
      <w:r w:rsidDel="00000000" w:rsidR="00000000" w:rsidRPr="00000000">
        <w:rPr>
          <w:rtl w:val="0"/>
        </w:rPr>
        <w:t xml:space="preserve"> El intercambio entre la pantalla de inicio y la conversación ocurre actualmente por corte seco (</w:t>
      </w:r>
      <w:r w:rsidDel="00000000" w:rsidR="00000000" w:rsidRPr="00000000">
        <w:rPr>
          <w:rFonts w:ascii="Roboto Mono" w:cs="Roboto Mono" w:eastAsia="Roboto Mono" w:hAnsi="Roboto Mono"/>
          <w:color w:val="188038"/>
          <w:rtl w:val="0"/>
        </w:rPr>
        <w:t xml:space="preserve">display: none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display: flex</w:t>
      </w:r>
      <w:r w:rsidDel="00000000" w:rsidR="00000000" w:rsidRPr="00000000">
        <w:rPr>
          <w:rtl w:val="0"/>
        </w:rPr>
        <w:t xml:space="preserve">). Una transición cinética amortiguada elimina el parpadeo de cambio de pantalla.</w:t>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Eliminación del Síndrome de Pantalla en Blanco:</w:t>
      </w:r>
      <w:r w:rsidDel="00000000" w:rsidR="00000000" w:rsidRPr="00000000">
        <w:rPr>
          <w:rtl w:val="0"/>
        </w:rPr>
        <w:t xml:space="preserve"> Al abrir una conversación nueva o iniciar un chat desde cero, la ilustración queda limpia pero sin guía táctil inmediata. Ofrecer píldoras de sugerencias contextuales ("rompehielos" basados en la Character Card) invita a romper el hielo con un solo toque.</w:t>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Ergonomía Táctil en Confirmaciones:</w:t>
      </w:r>
      <w:r w:rsidDel="00000000" w:rsidR="00000000" w:rsidRPr="00000000">
        <w:rPr>
          <w:rtl w:val="0"/>
        </w:rPr>
        <w:t xml:space="preserve"> El uso de diálogos nativos del navegador (</w:t>
      </w:r>
      <w:r w:rsidDel="00000000" w:rsidR="00000000" w:rsidRPr="00000000">
        <w:rPr>
          <w:rFonts w:ascii="Roboto Mono" w:cs="Roboto Mono" w:eastAsia="Roboto Mono" w:hAnsi="Roboto Mono"/>
          <w:color w:val="188038"/>
          <w:rtl w:val="0"/>
        </w:rPr>
        <w:t xml:space="preserve">window.confirm</w:t>
      </w:r>
      <w:r w:rsidDel="00000000" w:rsidR="00000000" w:rsidRPr="00000000">
        <w:rPr>
          <w:rtl w:val="0"/>
        </w:rPr>
        <w:t xml:space="preserve">) al borrar mensajes o episodios interrumpe la inmersión con cajas grises de sistema operativo. Una hoja modal inferior nativa estilizada en Penumbra Claude mantiene el control al alcance del pulgar.</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Orientación en Historiales Extensos:</w:t>
      </w:r>
      <w:r w:rsidDel="00000000" w:rsidR="00000000" w:rsidRPr="00000000">
        <w:rPr>
          <w:rtl w:val="0"/>
        </w:rPr>
        <w:t xml:space="preserve"> En charlas de más de 30 mensajes, la ausencia de barra de scroll para no ensuciar la ilustración dificulta saber qué tan arriba se está en la conversación. Un indicador mínimo temporal aporta orientación espacial sin restar protagonismo al arte.</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Estabilidad ante el Teclado Virtual de Android:</w:t>
      </w:r>
      <w:r w:rsidDel="00000000" w:rsidR="00000000" w:rsidRPr="00000000">
        <w:rPr>
          <w:rtl w:val="0"/>
        </w:rPr>
        <w:t xml:space="preserve"> Garantizar que la emergencia del teclado en dispositivos móviles no produzca saltos de desplazamiento bruscos en la zona de lectura de los últimos mensajes.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6tptlccy58k8" w:id="2"/>
      <w:bookmarkEnd w:id="2"/>
      <w:r w:rsidDel="00000000" w:rsidR="00000000" w:rsidRPr="00000000">
        <w:rPr>
          <w:rFonts w:ascii="Arial Unicode MS" w:cs="Arial Unicode MS" w:eastAsia="Arial Unicode MS" w:hAnsi="Arial Unicode MS"/>
          <w:rtl w:val="0"/>
        </w:rPr>
        <w:t xml:space="preserve">2. Módulo 1 — Transición Cinética y Continuidad Visual Home ↔ Chat (</w:t>
      </w:r>
      <w:r w:rsidDel="00000000" w:rsidR="00000000" w:rsidRPr="00000000">
        <w:rPr>
          <w:rFonts w:ascii="Roboto Mono" w:cs="Roboto Mono" w:eastAsia="Roboto Mono" w:hAnsi="Roboto Mono"/>
          <w:color w:val="188038"/>
          <w:rtl w:val="0"/>
        </w:rPr>
        <w:t xml:space="preserve">base.css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nav.js</w:t>
      </w:r>
      <w:r w:rsidDel="00000000" w:rsidR="00000000" w:rsidRPr="00000000">
        <w:rPr>
          <w:rtl w:val="0"/>
        </w:rPr>
        <w:t xml:space="preserve">)</w:t>
      </w:r>
    </w:p>
    <w:p w:rsidR="00000000" w:rsidDel="00000000" w:rsidP="00000000" w:rsidRDefault="00000000" w:rsidRPr="00000000" w14:paraId="00000012">
      <w:pPr>
        <w:pStyle w:val="Heading3"/>
        <w:rPr/>
      </w:pPr>
      <w:bookmarkStart w:colFirst="0" w:colLast="0" w:name="_ewhoiwhqmn1h" w:id="3"/>
      <w:bookmarkEnd w:id="3"/>
      <w:r w:rsidDel="00000000" w:rsidR="00000000" w:rsidRPr="00000000">
        <w:rPr>
          <w:rtl w:val="0"/>
        </w:rPr>
        <w:t xml:space="preserve">A. Diagnóstico y Rationale</w:t>
      </w:r>
    </w:p>
    <w:p w:rsidR="00000000" w:rsidDel="00000000" w:rsidP="00000000" w:rsidRDefault="00000000" w:rsidRPr="00000000" w14:paraId="00000013">
      <w:pPr>
        <w:rPr/>
      </w:pPr>
      <w:r w:rsidDel="00000000" w:rsidR="00000000" w:rsidRPr="00000000">
        <w:rPr>
          <w:rtl w:val="0"/>
        </w:rPr>
        <w:t xml:space="preserve">El paso del Hub de Chats al visor de conversación debe sentirse como entrar al espacio íntimo del companion, no como recargar una página web.</w:t>
      </w:r>
    </w:p>
    <w:p w:rsidR="00000000" w:rsidDel="00000000" w:rsidP="00000000" w:rsidRDefault="00000000" w:rsidRPr="00000000" w14:paraId="00000014">
      <w:pPr>
        <w:pStyle w:val="Heading3"/>
        <w:rPr/>
      </w:pPr>
      <w:bookmarkStart w:colFirst="0" w:colLast="0" w:name="_zi55jw9ggbpg" w:id="4"/>
      <w:bookmarkEnd w:id="4"/>
      <w:r w:rsidDel="00000000" w:rsidR="00000000" w:rsidRPr="00000000">
        <w:rPr>
          <w:rtl w:val="0"/>
        </w:rPr>
        <w:t xml:space="preserve">B. Especificación Técnica</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Contenedor </w:t>
      </w:r>
      <w:r w:rsidDel="00000000" w:rsidR="00000000" w:rsidRPr="00000000">
        <w:rPr>
          <w:rFonts w:ascii="Roboto Mono" w:cs="Roboto Mono" w:eastAsia="Roboto Mono" w:hAnsi="Roboto Mono"/>
          <w:b w:val="1"/>
          <w:bCs w:val="1"/>
          <w:color w:val="188038"/>
          <w:rtl w:val="0"/>
        </w:rPr>
        <w:t xml:space="preserve">.view</w:t>
      </w:r>
      <w:r w:rsidDel="00000000" w:rsidR="00000000" w:rsidRPr="00000000">
        <w:rPr>
          <w:b w:val="1"/>
          <w:bCs w:val="1"/>
          <w:rtl w:val="0"/>
        </w:rPr>
        <w:t xml:space="preserve">:</w:t>
      </w:r>
      <w:r w:rsidDel="00000000" w:rsidR="00000000" w:rsidRPr="00000000">
        <w:rPr>
          <w:rtl w:val="0"/>
        </w:rPr>
        <w:t xml:space="preserve"> Se implementa una micro-animación de entrada acelerada por GPU sobre las vistas principales: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.view.is-active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  display: flex;</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  flex: 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  min-height: 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  animation: view-fade-in var(--dur-spring, 0.22s) var(--ease-spring) both;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@keyframes view-fade-in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  from { opacity: 0; transform: scale(0.995);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  to { opacity: 1; transform: scale(1);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@media (prefers-reduced-motion: reduce)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  .view.is-active { animation: none;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Rendimiento:</w:t>
      </w:r>
      <w:r w:rsidDel="00000000" w:rsidR="00000000" w:rsidRPr="00000000">
        <w:rPr>
          <w:rtl w:val="0"/>
        </w:rPr>
        <w:t xml:space="preserve"> Cero impacto en el hilo de JavaScript; la composición se realiza en capas de textura de hardware de Chromium/Android WebView.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voc6b8xn2o24" w:id="5"/>
      <w:bookmarkEnd w:id="5"/>
      <w:r w:rsidDel="00000000" w:rsidR="00000000" w:rsidRPr="00000000">
        <w:rPr>
          <w:rtl w:val="0"/>
        </w:rPr>
        <w:t xml:space="preserve">3. Módulo 2 — Rompehielos Contextuales en Conversaciones Nuevas (</w:t>
      </w:r>
      <w:r w:rsidDel="00000000" w:rsidR="00000000" w:rsidRPr="00000000">
        <w:rPr>
          <w:rFonts w:ascii="Roboto Mono" w:cs="Roboto Mono" w:eastAsia="Roboto Mono" w:hAnsi="Roboto Mono"/>
          <w:color w:val="188038"/>
          <w:rtl w:val="0"/>
        </w:rPr>
        <w:t xml:space="preserve">chat.js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chat.css</w:t>
      </w:r>
      <w:r w:rsidDel="00000000" w:rsidR="00000000" w:rsidRPr="00000000">
        <w:rPr>
          <w:rtl w:val="0"/>
        </w:rPr>
        <w:t xml:space="preserve">)</w:t>
      </w:r>
    </w:p>
    <w:p w:rsidR="00000000" w:rsidDel="00000000" w:rsidP="00000000" w:rsidRDefault="00000000" w:rsidRPr="00000000" w14:paraId="00000035">
      <w:pPr>
        <w:pStyle w:val="Heading3"/>
        <w:rPr/>
      </w:pPr>
      <w:bookmarkStart w:colFirst="0" w:colLast="0" w:name="_vimqaz2w5q6x" w:id="6"/>
      <w:bookmarkEnd w:id="6"/>
      <w:r w:rsidDel="00000000" w:rsidR="00000000" w:rsidRPr="00000000">
        <w:rPr>
          <w:rtl w:val="0"/>
        </w:rPr>
        <w:t xml:space="preserve">A. Diagnóstico y Rationale</w:t>
      </w:r>
    </w:p>
    <w:p w:rsidR="00000000" w:rsidDel="00000000" w:rsidP="00000000" w:rsidRDefault="00000000" w:rsidRPr="00000000" w14:paraId="00000036">
      <w:pPr>
        <w:rPr/>
      </w:pPr>
      <w:r w:rsidDel="00000000" w:rsidR="00000000" w:rsidRPr="00000000">
        <w:rPr>
          <w:rtl w:val="0"/>
        </w:rPr>
        <w:t xml:space="preserve">Cuando un chat no tiene mensajes previos, el usuario a veces duda sobre cómo empezar o qué tono utilizar. Las Character Cards ya incorporan escenarios (</w:t>
      </w:r>
      <w:r w:rsidDel="00000000" w:rsidR="00000000" w:rsidRPr="00000000">
        <w:rPr>
          <w:rFonts w:ascii="Roboto Mono" w:cs="Roboto Mono" w:eastAsia="Roboto Mono" w:hAnsi="Roboto Mono"/>
          <w:color w:val="188038"/>
          <w:rtl w:val="0"/>
        </w:rPr>
        <w:t xml:space="preserve">scenario</w:t>
      </w:r>
      <w:r w:rsidDel="00000000" w:rsidR="00000000" w:rsidRPr="00000000">
        <w:rPr>
          <w:rtl w:val="0"/>
        </w:rPr>
        <w:t xml:space="preserve">) y saludos alternativos que pueden aprovecharse como sugerencias interactivas de inicio.</w:t>
      </w:r>
    </w:p>
    <w:p w:rsidR="00000000" w:rsidDel="00000000" w:rsidP="00000000" w:rsidRDefault="00000000" w:rsidRPr="00000000" w14:paraId="00000037">
      <w:pPr>
        <w:pStyle w:val="Heading3"/>
        <w:rPr/>
      </w:pPr>
      <w:bookmarkStart w:colFirst="0" w:colLast="0" w:name="_j0s97gia2h6o" w:id="7"/>
      <w:bookmarkEnd w:id="7"/>
      <w:r w:rsidDel="00000000" w:rsidR="00000000" w:rsidRPr="00000000">
        <w:rPr>
          <w:rtl w:val="0"/>
        </w:rPr>
        <w:t xml:space="preserve">B. Especificación Técnica</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Contenedor </w:t>
      </w:r>
      <w:r w:rsidDel="00000000" w:rsidR="00000000" w:rsidRPr="00000000">
        <w:rPr>
          <w:rFonts w:ascii="Roboto Mono" w:cs="Roboto Mono" w:eastAsia="Roboto Mono" w:hAnsi="Roboto Mono"/>
          <w:b w:val="1"/>
          <w:bCs w:val="1"/>
          <w:color w:val="188038"/>
          <w:rtl w:val="0"/>
        </w:rPr>
        <w:t xml:space="preserve">.chat-icebreakers</w:t>
      </w:r>
      <w:r w:rsidDel="00000000" w:rsidR="00000000" w:rsidRPr="00000000">
        <w:rPr>
          <w:b w:val="1"/>
          <w:bCs w:val="1"/>
          <w:rtl w:val="0"/>
        </w:rPr>
        <w:t xml:space="preserve">:</w:t>
      </w:r>
      <w:r w:rsidDel="00000000" w:rsidR="00000000" w:rsidRPr="00000000">
        <w:rPr>
          <w:rtl w:val="0"/>
        </w:rPr>
        <w:t xml:space="preserve"> Si el chat activo tiene </w:t>
      </w:r>
      <w:r w:rsidDel="00000000" w:rsidR="00000000" w:rsidRPr="00000000">
        <w:rPr>
          <w:rFonts w:ascii="Roboto Mono" w:cs="Roboto Mono" w:eastAsia="Roboto Mono" w:hAnsi="Roboto Mono"/>
          <w:color w:val="188038"/>
          <w:rtl w:val="0"/>
        </w:rPr>
        <w:t xml:space="preserve">messages.length === 0</w:t>
      </w:r>
      <w:r w:rsidDel="00000000" w:rsidR="00000000" w:rsidRPr="00000000">
        <w:rPr>
          <w:rtl w:val="0"/>
        </w:rPr>
        <w:t xml:space="preserve">:</w:t>
      </w:r>
    </w:p>
    <w:p w:rsidR="00000000" w:rsidDel="00000000" w:rsidP="00000000" w:rsidRDefault="00000000" w:rsidRPr="00000000" w14:paraId="00000039">
      <w:pPr>
        <w:numPr>
          <w:ilvl w:val="1"/>
          <w:numId w:val="3"/>
        </w:numPr>
        <w:ind w:left="1440" w:hanging="360"/>
      </w:pPr>
      <w:r w:rsidDel="00000000" w:rsidR="00000000" w:rsidRPr="00000000">
        <w:rPr>
          <w:rtl w:val="0"/>
        </w:rPr>
        <w:t xml:space="preserve">Se presentan 2 a 3 píldoras interactivas flotando suavemente sobre el compositor.</w:t>
      </w:r>
    </w:p>
    <w:p w:rsidR="00000000" w:rsidDel="00000000" w:rsidP="00000000" w:rsidRDefault="00000000" w:rsidRPr="00000000" w14:paraId="0000003A">
      <w:pPr>
        <w:numPr>
          <w:ilvl w:val="1"/>
          <w:numId w:val="3"/>
        </w:numPr>
        <w:ind w:left="1440" w:hanging="360"/>
      </w:pPr>
      <w:r w:rsidDel="00000000" w:rsidR="00000000" w:rsidRPr="00000000">
        <w:rPr>
          <w:rtl w:val="0"/>
        </w:rPr>
        <w:t xml:space="preserve">El texto de las sugerencias se deriva de los saludos alternativos o del escenario de la ficha.</w:t>
      </w:r>
    </w:p>
    <w:p w:rsidR="00000000" w:rsidDel="00000000" w:rsidP="00000000" w:rsidRDefault="00000000" w:rsidRPr="00000000" w14:paraId="0000003B">
      <w:pPr>
        <w:numPr>
          <w:ilvl w:val="1"/>
          <w:numId w:val="3"/>
        </w:numPr>
        <w:ind w:left="1440" w:hanging="360"/>
      </w:pPr>
      <w:r w:rsidDel="00000000" w:rsidR="00000000" w:rsidRPr="00000000">
        <w:rPr>
          <w:rtl w:val="0"/>
        </w:rPr>
        <w:t xml:space="preserve">Al pulsar una sugerencia, su texto se inserta en el campo de entrada (</w:t>
      </w:r>
      <w:r w:rsidDel="00000000" w:rsidR="00000000" w:rsidRPr="00000000">
        <w:rPr>
          <w:rFonts w:ascii="Roboto Mono" w:cs="Roboto Mono" w:eastAsia="Roboto Mono" w:hAnsi="Roboto Mono"/>
          <w:color w:val="188038"/>
          <w:rtl w:val="0"/>
        </w:rPr>
        <w:t xml:space="preserve">chat-composer__input</w:t>
      </w:r>
      <w:r w:rsidDel="00000000" w:rsidR="00000000" w:rsidRPr="00000000">
        <w:rPr>
          <w:rtl w:val="0"/>
        </w:rPr>
        <w:t xml:space="preserve">) y enfoca el teclado, o se envía de inmediato si el usuario así lo prefiere.</w:t>
      </w:r>
    </w:p>
    <w:p w:rsidR="00000000" w:rsidDel="00000000" w:rsidP="00000000" w:rsidRDefault="00000000" w:rsidRPr="00000000" w14:paraId="0000003C">
      <w:pPr>
        <w:numPr>
          <w:ilvl w:val="1"/>
          <w:numId w:val="3"/>
        </w:numPr>
        <w:ind w:left="1440" w:hanging="360"/>
      </w:pPr>
      <w:r w:rsidDel="00000000" w:rsidR="00000000" w:rsidRPr="00000000">
        <w:rPr>
          <w:rtl w:val="0"/>
        </w:rPr>
        <w:t xml:space="preserve">En cuanto se registra el primer mensaje, el contenedor de rompehielos se retira del DOM con una transición suave de desvanecimiento (</w:t>
      </w:r>
      <w:r w:rsidDel="00000000" w:rsidR="00000000" w:rsidRPr="00000000">
        <w:rPr>
          <w:rFonts w:ascii="Roboto Mono" w:cs="Roboto Mono" w:eastAsia="Roboto Mono" w:hAnsi="Roboto Mono"/>
          <w:color w:val="188038"/>
          <w:rtl w:val="0"/>
        </w:rPr>
        <w:t xml:space="preserve">opacity: 0</w:t>
      </w:r>
      <w:r w:rsidDel="00000000" w:rsidR="00000000" w:rsidRPr="00000000">
        <w:rPr>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tgk22i5j4y60" w:id="8"/>
      <w:bookmarkEnd w:id="8"/>
      <w:r w:rsidDel="00000000" w:rsidR="00000000" w:rsidRPr="00000000">
        <w:rPr>
          <w:rtl w:val="0"/>
        </w:rPr>
        <w:t xml:space="preserve">4. Módulo 3 — Reemplazo Ergonómico de Confirmaciones Destructivas por Bottom Sheet (</w:t>
      </w:r>
      <w:r w:rsidDel="00000000" w:rsidR="00000000" w:rsidRPr="00000000">
        <w:rPr>
          <w:rFonts w:ascii="Roboto Mono" w:cs="Roboto Mono" w:eastAsia="Roboto Mono" w:hAnsi="Roboto Mono"/>
          <w:color w:val="188038"/>
          <w:rtl w:val="0"/>
        </w:rPr>
        <w:t xml:space="preserve">base.css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home.js</w:t>
      </w:r>
      <w:r w:rsidDel="00000000" w:rsidR="00000000" w:rsidRPr="00000000">
        <w:rPr>
          <w:rtl w:val="0"/>
        </w:rPr>
        <w:t xml:space="preserve">)</w:t>
      </w:r>
    </w:p>
    <w:p w:rsidR="00000000" w:rsidDel="00000000" w:rsidP="00000000" w:rsidRDefault="00000000" w:rsidRPr="00000000" w14:paraId="00000040">
      <w:pPr>
        <w:pStyle w:val="Heading3"/>
        <w:rPr/>
      </w:pPr>
      <w:bookmarkStart w:colFirst="0" w:colLast="0" w:name="_erxnsy9ue91d" w:id="9"/>
      <w:bookmarkEnd w:id="9"/>
      <w:r w:rsidDel="00000000" w:rsidR="00000000" w:rsidRPr="00000000">
        <w:rPr>
          <w:rtl w:val="0"/>
        </w:rPr>
        <w:t xml:space="preserve">A. Diagnóstico y Rationale</w:t>
      </w:r>
    </w:p>
    <w:p w:rsidR="00000000" w:rsidDel="00000000" w:rsidP="00000000" w:rsidRDefault="00000000" w:rsidRPr="00000000" w14:paraId="00000041">
      <w:pPr>
        <w:rPr/>
      </w:pPr>
      <w:r w:rsidDel="00000000" w:rsidR="00000000" w:rsidRPr="00000000">
        <w:rPr>
          <w:rtl w:val="0"/>
        </w:rPr>
        <w:t xml:space="preserve">El uso de </w:t>
      </w:r>
      <w:r w:rsidDel="00000000" w:rsidR="00000000" w:rsidRPr="00000000">
        <w:rPr>
          <w:rFonts w:ascii="Roboto Mono" w:cs="Roboto Mono" w:eastAsia="Roboto Mono" w:hAnsi="Roboto Mono"/>
          <w:color w:val="188038"/>
          <w:rtl w:val="0"/>
        </w:rPr>
        <w:t xml:space="preserve">confirm("¿Eliminar este mensaje?")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confirm("¿Borrar este chat?")</w:t>
      </w:r>
      <w:r w:rsidDel="00000000" w:rsidR="00000000" w:rsidRPr="00000000">
        <w:rPr>
          <w:rtl w:val="0"/>
        </w:rPr>
        <w:t xml:space="preserve"> activa el modal intrusivo nativo del sistema operativo (Android/Chromium), que aparece en la parte superior de la pantalla, lejos del pulgar, con tipografía genérica.</w:t>
      </w:r>
    </w:p>
    <w:p w:rsidR="00000000" w:rsidDel="00000000" w:rsidP="00000000" w:rsidRDefault="00000000" w:rsidRPr="00000000" w14:paraId="00000042">
      <w:pPr>
        <w:pStyle w:val="Heading3"/>
        <w:rPr/>
      </w:pPr>
      <w:bookmarkStart w:colFirst="0" w:colLast="0" w:name="_pwl6bntzijk1" w:id="10"/>
      <w:bookmarkEnd w:id="10"/>
      <w:r w:rsidDel="00000000" w:rsidR="00000000" w:rsidRPr="00000000">
        <w:rPr>
          <w:rtl w:val="0"/>
        </w:rPr>
        <w:t xml:space="preserve">B. Especificación Técnica</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Componente </w:t>
      </w:r>
      <w:r w:rsidDel="00000000" w:rsidR="00000000" w:rsidRPr="00000000">
        <w:rPr>
          <w:rFonts w:ascii="Roboto Mono" w:cs="Roboto Mono" w:eastAsia="Roboto Mono" w:hAnsi="Roboto Mono"/>
          <w:b w:val="1"/>
          <w:bCs w:val="1"/>
          <w:color w:val="188038"/>
          <w:rtl w:val="0"/>
        </w:rPr>
        <w:t xml:space="preserve">.confirm-sheet</w:t>
      </w:r>
      <w:r w:rsidDel="00000000" w:rsidR="00000000" w:rsidRPr="00000000">
        <w:rPr>
          <w:b w:val="1"/>
          <w:bCs w:val="1"/>
          <w:rtl w:val="0"/>
        </w:rPr>
        <w:t xml:space="preserve"> (Hoja Modal Inferior):</w:t>
      </w:r>
      <w:r w:rsidDel="00000000" w:rsidR="00000000" w:rsidRPr="00000000">
        <w:rPr>
          <w:rtl w:val="0"/>
        </w:rPr>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Utiliza el mismo sistema de capas </w:t>
      </w:r>
      <w:r w:rsidDel="00000000" w:rsidR="00000000" w:rsidRPr="00000000">
        <w:rPr>
          <w:rFonts w:ascii="Roboto Mono" w:cs="Roboto Mono" w:eastAsia="Roboto Mono" w:hAnsi="Roboto Mono"/>
          <w:color w:val="188038"/>
          <w:rtl w:val="0"/>
        </w:rPr>
        <w:t xml:space="preserve">.sheet</w:t>
      </w:r>
      <w:r w:rsidDel="00000000" w:rsidR="00000000" w:rsidRPr="00000000">
        <w:rPr>
          <w:rtl w:val="0"/>
        </w:rPr>
        <w:t xml:space="preserve"> de la aplicación, estilizado bajo la paleta de Penumbra Claude.</w:t>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Ubicado en la zona inferior de fácil acceso ergonómico.</w:t>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Muestra un título claro, el texto explicativo de la acción y dos botones de gran tamaño táctil (mínimo 48px de altura):</w:t>
      </w:r>
    </w:p>
    <w:p w:rsidR="00000000" w:rsidDel="00000000" w:rsidP="00000000" w:rsidRDefault="00000000" w:rsidRPr="00000000" w14:paraId="00000047">
      <w:pPr>
        <w:numPr>
          <w:ilvl w:val="2"/>
          <w:numId w:val="3"/>
        </w:numPr>
        <w:ind w:left="2160" w:hanging="360"/>
      </w:pPr>
      <w:r w:rsidDel="00000000" w:rsidR="00000000" w:rsidRPr="00000000">
        <w:rPr>
          <w:rtl w:val="0"/>
        </w:rPr>
        <w:t xml:space="preserve">Botón primario de confirmación: </w:t>
      </w:r>
      <w:r w:rsidDel="00000000" w:rsidR="00000000" w:rsidRPr="00000000">
        <w:rPr>
          <w:rFonts w:ascii="Roboto Mono" w:cs="Roboto Mono" w:eastAsia="Roboto Mono" w:hAnsi="Roboto Mono"/>
          <w:color w:val="188038"/>
          <w:rtl w:val="0"/>
        </w:rPr>
        <w:t xml:space="preserve">.btn--danger</w:t>
      </w:r>
      <w:r w:rsidDel="00000000" w:rsidR="00000000" w:rsidRPr="00000000">
        <w:rPr>
          <w:rtl w:val="0"/>
        </w:rPr>
        <w:t xml:space="preserve"> ("Eliminar").</w:t>
      </w:r>
    </w:p>
    <w:p w:rsidR="00000000" w:rsidDel="00000000" w:rsidP="00000000" w:rsidRDefault="00000000" w:rsidRPr="00000000" w14:paraId="00000048">
      <w:pPr>
        <w:numPr>
          <w:ilvl w:val="2"/>
          <w:numId w:val="3"/>
        </w:numPr>
        <w:ind w:left="2160" w:hanging="360"/>
      </w:pPr>
      <w:r w:rsidDel="00000000" w:rsidR="00000000" w:rsidRPr="00000000">
        <w:rPr>
          <w:rtl w:val="0"/>
        </w:rPr>
        <w:t xml:space="preserve">Botón secundario de cancelación: </w:t>
      </w:r>
      <w:r w:rsidDel="00000000" w:rsidR="00000000" w:rsidRPr="00000000">
        <w:rPr>
          <w:rFonts w:ascii="Roboto Mono" w:cs="Roboto Mono" w:eastAsia="Roboto Mono" w:hAnsi="Roboto Mono"/>
          <w:color w:val="188038"/>
          <w:rtl w:val="0"/>
        </w:rPr>
        <w:t xml:space="preserve">.btn--ghost</w:t>
      </w:r>
      <w:r w:rsidDel="00000000" w:rsidR="00000000" w:rsidRPr="00000000">
        <w:rPr>
          <w:rtl w:val="0"/>
        </w:rPr>
        <w:t xml:space="preserve"> ("Cancelar").</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Compatible con el motor háptico de la Fase 11 (</w:t>
      </w:r>
      <w:r w:rsidDel="00000000" w:rsidR="00000000" w:rsidRPr="00000000">
        <w:rPr>
          <w:rFonts w:ascii="Roboto Mono" w:cs="Roboto Mono" w:eastAsia="Roboto Mono" w:hAnsi="Roboto Mono"/>
          <w:color w:val="188038"/>
          <w:rtl w:val="0"/>
        </w:rPr>
        <w:t xml:space="preserve">haptics.action()</w:t>
      </w:r>
      <w:r w:rsidDel="00000000" w:rsidR="00000000" w:rsidRPr="00000000">
        <w:rPr>
          <w:rtl w:val="0"/>
        </w:rPr>
        <w:t xml:space="preserve"> al confirmar).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r80d9vqjo6q7" w:id="11"/>
      <w:bookmarkEnd w:id="11"/>
      <w:r w:rsidDel="00000000" w:rsidR="00000000" w:rsidRPr="00000000">
        <w:rPr>
          <w:rtl w:val="0"/>
        </w:rPr>
        <w:t xml:space="preserve">5. Módulo 4 — Cápsula de Navegación Rápida en Scroll del Chat (</w:t>
      </w:r>
      <w:r w:rsidDel="00000000" w:rsidR="00000000" w:rsidRPr="00000000">
        <w:rPr>
          <w:rFonts w:ascii="Roboto Mono" w:cs="Roboto Mono" w:eastAsia="Roboto Mono" w:hAnsi="Roboto Mono"/>
          <w:color w:val="188038"/>
          <w:rtl w:val="0"/>
        </w:rPr>
        <w:t xml:space="preserve">chat.js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chat.css</w:t>
      </w:r>
      <w:r w:rsidDel="00000000" w:rsidR="00000000" w:rsidRPr="00000000">
        <w:rPr>
          <w:rtl w:val="0"/>
        </w:rPr>
        <w:t xml:space="preserve">)</w:t>
      </w:r>
    </w:p>
    <w:p w:rsidR="00000000" w:rsidDel="00000000" w:rsidP="00000000" w:rsidRDefault="00000000" w:rsidRPr="00000000" w14:paraId="0000004D">
      <w:pPr>
        <w:pStyle w:val="Heading3"/>
        <w:rPr/>
      </w:pPr>
      <w:bookmarkStart w:colFirst="0" w:colLast="0" w:name="_gha6zdjx13ue" w:id="12"/>
      <w:bookmarkEnd w:id="12"/>
      <w:r w:rsidDel="00000000" w:rsidR="00000000" w:rsidRPr="00000000">
        <w:rPr>
          <w:rtl w:val="0"/>
        </w:rPr>
        <w:t xml:space="preserve">A. Diagnóstico y Rationale</w:t>
      </w:r>
    </w:p>
    <w:p w:rsidR="00000000" w:rsidDel="00000000" w:rsidP="00000000" w:rsidRDefault="00000000" w:rsidRPr="00000000" w14:paraId="0000004E">
      <w:pPr>
        <w:rPr/>
      </w:pPr>
      <w:r w:rsidDel="00000000" w:rsidR="00000000" w:rsidRPr="00000000">
        <w:rPr>
          <w:rtl w:val="0"/>
        </w:rPr>
        <w:t xml:space="preserve">Con el desvanecimiento atmosférico de la Fase 12, los mensajes antiguos se funden suavemente al subir. Sin embargo, al revisar diálogos anteriores de hace varios días, el usuario necesita saber de forma intuitiva cómo regresar al presente sin tener que arrastrar la pantalla repetidamente.</w:t>
      </w:r>
    </w:p>
    <w:p w:rsidR="00000000" w:rsidDel="00000000" w:rsidP="00000000" w:rsidRDefault="00000000" w:rsidRPr="00000000" w14:paraId="0000004F">
      <w:pPr>
        <w:pStyle w:val="Heading3"/>
        <w:rPr/>
      </w:pPr>
      <w:bookmarkStart w:colFirst="0" w:colLast="0" w:name="_1ci34csi97mj" w:id="13"/>
      <w:bookmarkEnd w:id="13"/>
      <w:r w:rsidDel="00000000" w:rsidR="00000000" w:rsidRPr="00000000">
        <w:rPr>
          <w:rtl w:val="0"/>
        </w:rPr>
        <w:t xml:space="preserve">B. Especificación Técnica</w:t>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Píldora Flotante Dinámica (</w:t>
      </w:r>
      <w:r w:rsidDel="00000000" w:rsidR="00000000" w:rsidRPr="00000000">
        <w:rPr>
          <w:rFonts w:ascii="Roboto Mono" w:cs="Roboto Mono" w:eastAsia="Roboto Mono" w:hAnsi="Roboto Mono"/>
          <w:b w:val="1"/>
          <w:bCs w:val="1"/>
          <w:color w:val="188038"/>
          <w:rtl w:val="0"/>
        </w:rPr>
        <w:t xml:space="preserve">.chat-scrolldown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1">
      <w:pPr>
        <w:numPr>
          <w:ilvl w:val="1"/>
          <w:numId w:val="3"/>
        </w:numPr>
        <w:ind w:left="1440" w:hanging="360"/>
      </w:pPr>
      <w:r w:rsidDel="00000000" w:rsidR="00000000" w:rsidRPr="00000000">
        <w:rPr>
          <w:rtl w:val="0"/>
        </w:rPr>
        <w:t xml:space="preserve">Ya existente en el código base, pero se refina su comportamiento:</w:t>
      </w:r>
    </w:p>
    <w:p w:rsidR="00000000" w:rsidDel="00000000" w:rsidP="00000000" w:rsidRDefault="00000000" w:rsidRPr="00000000" w14:paraId="00000052">
      <w:pPr>
        <w:numPr>
          <w:ilvl w:val="2"/>
          <w:numId w:val="3"/>
        </w:numPr>
        <w:ind w:left="2160" w:hanging="360"/>
      </w:pPr>
      <w:r w:rsidDel="00000000" w:rsidR="00000000" w:rsidRPr="00000000">
        <w:rPr>
          <w:rtl w:val="0"/>
        </w:rPr>
        <w:t xml:space="preserve">Se hace visible únicamente cuando el scroll se aleja más de 200px del fondo.</w:t>
      </w:r>
    </w:p>
    <w:p w:rsidR="00000000" w:rsidDel="00000000" w:rsidP="00000000" w:rsidRDefault="00000000" w:rsidRPr="00000000" w14:paraId="00000053">
      <w:pPr>
        <w:numPr>
          <w:ilvl w:val="2"/>
          <w:numId w:val="3"/>
        </w:numPr>
        <w:ind w:left="2160" w:hanging="360"/>
      </w:pPr>
      <w:r w:rsidDel="00000000" w:rsidR="00000000" w:rsidRPr="00000000">
        <w:rPr>
          <w:rtl w:val="0"/>
        </w:rPr>
        <w:t xml:space="preserve">Incorpora el contador o indicación de que hay mensajes recientes abajo.</w:t>
      </w:r>
    </w:p>
    <w:p w:rsidR="00000000" w:rsidDel="00000000" w:rsidP="00000000" w:rsidRDefault="00000000" w:rsidRPr="00000000" w14:paraId="00000054">
      <w:pPr>
        <w:numPr>
          <w:ilvl w:val="2"/>
          <w:numId w:val="3"/>
        </w:numPr>
        <w:ind w:left="2160" w:hanging="360"/>
      </w:pPr>
      <w:r w:rsidDel="00000000" w:rsidR="00000000" w:rsidRPr="00000000">
        <w:rPr>
          <w:rtl w:val="0"/>
        </w:rPr>
        <w:t xml:space="preserve">Al tocarla, ejecuta un desplazamiento suave (</w:t>
      </w:r>
      <w:r w:rsidDel="00000000" w:rsidR="00000000" w:rsidRPr="00000000">
        <w:rPr>
          <w:rFonts w:ascii="Roboto Mono" w:cs="Roboto Mono" w:eastAsia="Roboto Mono" w:hAnsi="Roboto Mono"/>
          <w:color w:val="188038"/>
          <w:rtl w:val="0"/>
        </w:rPr>
        <w:t xml:space="preserve">scrollTo({ top: scrollHeight, behavior: 'smooth' })</w:t>
      </w:r>
      <w:r w:rsidDel="00000000" w:rsidR="00000000" w:rsidRPr="00000000">
        <w:rPr>
          <w:rtl w:val="0"/>
        </w:rPr>
        <w:t xml:space="preserve">) acompañado de una micro-pulsación háptica (</w:t>
      </w:r>
      <w:r w:rsidDel="00000000" w:rsidR="00000000" w:rsidRPr="00000000">
        <w:rPr>
          <w:rFonts w:ascii="Roboto Mono" w:cs="Roboto Mono" w:eastAsia="Roboto Mono" w:hAnsi="Roboto Mono"/>
          <w:color w:val="188038"/>
          <w:rtl w:val="0"/>
        </w:rPr>
        <w:t xml:space="preserve">haptics.tap()</w:t>
      </w: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lrw75jrvhbcv" w:id="14"/>
      <w:bookmarkEnd w:id="14"/>
      <w:r w:rsidDel="00000000" w:rsidR="00000000" w:rsidRPr="00000000">
        <w:rPr>
          <w:rtl w:val="0"/>
        </w:rPr>
        <w:t xml:space="preserve">6. Módulo 5 — Refinamiento Editorial en Ficha de Memoria (</w:t>
      </w:r>
      <w:r w:rsidDel="00000000" w:rsidR="00000000" w:rsidRPr="00000000">
        <w:rPr>
          <w:rFonts w:ascii="Roboto Mono" w:cs="Roboto Mono" w:eastAsia="Roboto Mono" w:hAnsi="Roboto Mono"/>
          <w:color w:val="188038"/>
          <w:rtl w:val="0"/>
        </w:rPr>
        <w:t xml:space="preserve">character-memory.js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base.css</w:t>
      </w:r>
      <w:r w:rsidDel="00000000" w:rsidR="00000000" w:rsidRPr="00000000">
        <w:rPr>
          <w:rtl w:val="0"/>
        </w:rPr>
        <w:t xml:space="preserve">)</w:t>
      </w:r>
    </w:p>
    <w:p w:rsidR="00000000" w:rsidDel="00000000" w:rsidP="00000000" w:rsidRDefault="00000000" w:rsidRPr="00000000" w14:paraId="00000058">
      <w:pPr>
        <w:pStyle w:val="Heading3"/>
        <w:rPr/>
      </w:pPr>
      <w:bookmarkStart w:colFirst="0" w:colLast="0" w:name="_nrw43ewk2gx" w:id="15"/>
      <w:bookmarkEnd w:id="15"/>
      <w:r w:rsidDel="00000000" w:rsidR="00000000" w:rsidRPr="00000000">
        <w:rPr>
          <w:rtl w:val="0"/>
        </w:rPr>
        <w:t xml:space="preserve">A. Diagnóstico y Rationale</w:t>
      </w:r>
    </w:p>
    <w:p w:rsidR="00000000" w:rsidDel="00000000" w:rsidP="00000000" w:rsidRDefault="00000000" w:rsidRPr="00000000" w14:paraId="00000059">
      <w:pPr>
        <w:rPr/>
      </w:pPr>
      <w:r w:rsidDel="00000000" w:rsidR="00000000" w:rsidRPr="00000000">
        <w:rPr>
          <w:rtl w:val="0"/>
        </w:rPr>
        <w:t xml:space="preserve">La pantalla "Memoria del Personaje" es uno de los espacios más íntimos de la app, donde se visualiza el vínculo acumulado y los recuerdos compartidos. Debe reflejar la misma jerarquía de diseño que el resto de la interfaz refinada.</w:t>
      </w:r>
    </w:p>
    <w:p w:rsidR="00000000" w:rsidDel="00000000" w:rsidP="00000000" w:rsidRDefault="00000000" w:rsidRPr="00000000" w14:paraId="0000005A">
      <w:pPr>
        <w:pStyle w:val="Heading3"/>
        <w:rPr/>
      </w:pPr>
      <w:bookmarkStart w:colFirst="0" w:colLast="0" w:name="_b6s3rwk92twc" w:id="16"/>
      <w:bookmarkEnd w:id="16"/>
      <w:r w:rsidDel="00000000" w:rsidR="00000000" w:rsidRPr="00000000">
        <w:rPr>
          <w:rtl w:val="0"/>
        </w:rPr>
        <w:t xml:space="preserve">B. Especificación Técnica</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Tarjetas de Memoria (</w:t>
      </w:r>
      <w:r w:rsidDel="00000000" w:rsidR="00000000" w:rsidRPr="00000000">
        <w:rPr>
          <w:rFonts w:ascii="Roboto Mono" w:cs="Roboto Mono" w:eastAsia="Roboto Mono" w:hAnsi="Roboto Mono"/>
          <w:b w:val="1"/>
          <w:bCs w:val="1"/>
          <w:color w:val="188038"/>
          <w:rtl w:val="0"/>
        </w:rPr>
        <w:t xml:space="preserve">.mem-card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C">
      <w:pPr>
        <w:numPr>
          <w:ilvl w:val="1"/>
          <w:numId w:val="3"/>
        </w:numPr>
        <w:ind w:left="1440" w:hanging="360"/>
      </w:pPr>
      <w:r w:rsidDel="00000000" w:rsidR="00000000" w:rsidRPr="00000000">
        <w:rPr>
          <w:rtl w:val="0"/>
        </w:rPr>
        <w:t xml:space="preserve">Aplicación consistente de la fuente de sistema (</w:t>
      </w:r>
      <w:r w:rsidDel="00000000" w:rsidR="00000000" w:rsidRPr="00000000">
        <w:rPr>
          <w:rFonts w:ascii="Roboto Mono" w:cs="Roboto Mono" w:eastAsia="Roboto Mono" w:hAnsi="Roboto Mono"/>
          <w:color w:val="188038"/>
          <w:rtl w:val="0"/>
        </w:rPr>
        <w:t xml:space="preserve">--font-ui</w:t>
      </w:r>
      <w:r w:rsidDel="00000000" w:rsidR="00000000" w:rsidRPr="00000000">
        <w:rPr>
          <w:rtl w:val="0"/>
        </w:rPr>
        <w:t xml:space="preserve">) en las etiquetas de fecha, badges y botones de acción ("Archivar", "Editar").</w:t>
      </w:r>
    </w:p>
    <w:p w:rsidR="00000000" w:rsidDel="00000000" w:rsidP="00000000" w:rsidRDefault="00000000" w:rsidRPr="00000000" w14:paraId="0000005D">
      <w:pPr>
        <w:numPr>
          <w:ilvl w:val="1"/>
          <w:numId w:val="3"/>
        </w:numPr>
        <w:ind w:left="1440" w:hanging="360"/>
      </w:pPr>
      <w:r w:rsidDel="00000000" w:rsidR="00000000" w:rsidRPr="00000000">
        <w:rPr>
          <w:rtl w:val="0"/>
        </w:rPr>
        <w:t xml:space="preserve">Bisel superior de luz cenital (</w:t>
      </w:r>
      <w:r w:rsidDel="00000000" w:rsidR="00000000" w:rsidRPr="00000000">
        <w:rPr>
          <w:rFonts w:ascii="Roboto Mono" w:cs="Roboto Mono" w:eastAsia="Roboto Mono" w:hAnsi="Roboto Mono"/>
          <w:color w:val="188038"/>
          <w:rtl w:val="0"/>
        </w:rPr>
        <w:t xml:space="preserve">box-shadow: inset 0 1px 0 0 rgba(255, 238, 225, 0.08)</w:t>
      </w:r>
      <w:r w:rsidDel="00000000" w:rsidR="00000000" w:rsidRPr="00000000">
        <w:rPr>
          <w:rtl w:val="0"/>
        </w:rPr>
        <w:t xml:space="preserve">) y borde suave.</w:t>
      </w:r>
    </w:p>
    <w:p w:rsidR="00000000" w:rsidDel="00000000" w:rsidP="00000000" w:rsidRDefault="00000000" w:rsidRPr="00000000" w14:paraId="0000005E">
      <w:pPr>
        <w:numPr>
          <w:ilvl w:val="1"/>
          <w:numId w:val="3"/>
        </w:numPr>
        <w:ind w:left="1440" w:hanging="360"/>
      </w:pPr>
      <w:r w:rsidDel="00000000" w:rsidR="00000000" w:rsidRPr="00000000">
        <w:rPr>
          <w:rtl w:val="0"/>
        </w:rPr>
        <w:t xml:space="preserve">Micro-animación de salida al archivar un recuerdo para confirmar la acción sin recargas bruscas.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uqql5riflric" w:id="17"/>
      <w:bookmarkEnd w:id="17"/>
      <w:r w:rsidDel="00000000" w:rsidR="00000000" w:rsidRPr="00000000">
        <w:rPr>
          <w:rtl w:val="0"/>
        </w:rPr>
        <w:t xml:space="preserve">7. Módulo 6 — Estabilidad Ergonómica ante el Teclado Móvil (</w:t>
      </w:r>
      <w:r w:rsidDel="00000000" w:rsidR="00000000" w:rsidRPr="00000000">
        <w:rPr>
          <w:rFonts w:ascii="Roboto Mono" w:cs="Roboto Mono" w:eastAsia="Roboto Mono" w:hAnsi="Roboto Mono"/>
          <w:color w:val="188038"/>
          <w:rtl w:val="0"/>
        </w:rPr>
        <w:t xml:space="preserve">chat.css</w:t>
      </w:r>
      <w:r w:rsidDel="00000000" w:rsidR="00000000" w:rsidRPr="00000000">
        <w:rPr>
          <w:rtl w:val="0"/>
        </w:rPr>
        <w:t xml:space="preserve">)</w:t>
      </w:r>
    </w:p>
    <w:p w:rsidR="00000000" w:rsidDel="00000000" w:rsidP="00000000" w:rsidRDefault="00000000" w:rsidRPr="00000000" w14:paraId="00000062">
      <w:pPr>
        <w:pStyle w:val="Heading3"/>
        <w:rPr/>
      </w:pPr>
      <w:bookmarkStart w:colFirst="0" w:colLast="0" w:name="_8qipngwq4tvp" w:id="18"/>
      <w:bookmarkEnd w:id="18"/>
      <w:r w:rsidDel="00000000" w:rsidR="00000000" w:rsidRPr="00000000">
        <w:rPr>
          <w:rtl w:val="0"/>
        </w:rPr>
        <w:t xml:space="preserve">A. Especificación Técnica</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Para evitar saltos y vibraciones del scroll en Android WebView cuando el teclado virtual emerge o se oculta:</w:t>
      </w:r>
    </w:p>
    <w:p w:rsidR="00000000" w:rsidDel="00000000" w:rsidP="00000000" w:rsidRDefault="00000000" w:rsidRPr="00000000" w14:paraId="00000064">
      <w:pPr>
        <w:numPr>
          <w:ilvl w:val="1"/>
          <w:numId w:val="3"/>
        </w:numPr>
        <w:ind w:left="1440" w:hanging="360"/>
      </w:pPr>
      <w:r w:rsidDel="00000000" w:rsidR="00000000" w:rsidRPr="00000000">
        <w:rPr>
          <w:rtl w:val="0"/>
        </w:rPr>
        <w:t xml:space="preserve">Se añade </w:t>
      </w:r>
      <w:r w:rsidDel="00000000" w:rsidR="00000000" w:rsidRPr="00000000">
        <w:rPr>
          <w:rFonts w:ascii="Roboto Mono" w:cs="Roboto Mono" w:eastAsia="Roboto Mono" w:hAnsi="Roboto Mono"/>
          <w:color w:val="188038"/>
          <w:rtl w:val="0"/>
        </w:rPr>
        <w:t xml:space="preserve">scroll-padding-bottom: calc(var(--composer-h, 60px) + var(--sab, 0px))</w:t>
      </w:r>
      <w:r w:rsidDel="00000000" w:rsidR="00000000" w:rsidRPr="00000000">
        <w:rPr>
          <w:rtl w:val="0"/>
        </w:rPr>
        <w:t xml:space="preserve"> al contenedor </w:t>
      </w:r>
      <w:r w:rsidDel="00000000" w:rsidR="00000000" w:rsidRPr="00000000">
        <w:rPr>
          <w:rFonts w:ascii="Roboto Mono" w:cs="Roboto Mono" w:eastAsia="Roboto Mono" w:hAnsi="Roboto Mono"/>
          <w:color w:val="188038"/>
          <w:rtl w:val="0"/>
        </w:rPr>
        <w:t xml:space="preserve">.chat-messageswrap</w:t>
      </w:r>
      <w:r w:rsidDel="00000000" w:rsidR="00000000" w:rsidRPr="00000000">
        <w:rPr>
          <w:rtl w:val="0"/>
        </w:rPr>
        <w:t xml:space="preserve">.</w:t>
      </w:r>
    </w:p>
    <w:p w:rsidR="00000000" w:rsidDel="00000000" w:rsidP="00000000" w:rsidRDefault="00000000" w:rsidRPr="00000000" w14:paraId="00000065">
      <w:pPr>
        <w:numPr>
          <w:ilvl w:val="1"/>
          <w:numId w:val="3"/>
        </w:numPr>
        <w:ind w:left="1440" w:hanging="360"/>
      </w:pPr>
      <w:r w:rsidDel="00000000" w:rsidR="00000000" w:rsidRPr="00000000">
        <w:rPr>
          <w:rtl w:val="0"/>
        </w:rPr>
        <w:t xml:space="preserve">Se asegura que el anclaje inferior de mensajes (</w:t>
      </w:r>
      <w:r w:rsidDel="00000000" w:rsidR="00000000" w:rsidRPr="00000000">
        <w:rPr>
          <w:rFonts w:ascii="Roboto Mono" w:cs="Roboto Mono" w:eastAsia="Roboto Mono" w:hAnsi="Roboto Mono"/>
          <w:color w:val="188038"/>
          <w:rtl w:val="0"/>
        </w:rPr>
        <w:t xml:space="preserve">.chat-messages::before</w:t>
      </w:r>
      <w:r w:rsidDel="00000000" w:rsidR="00000000" w:rsidRPr="00000000">
        <w:rPr>
          <w:rtl w:val="0"/>
        </w:rPr>
        <w:t xml:space="preserve">) mantenga la vista fija en el último diálogo sin empujar el área fuera de la pantalla.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2bu8nolb6znu" w:id="19"/>
      <w:bookmarkEnd w:id="19"/>
      <w:r w:rsidDel="00000000" w:rsidR="00000000" w:rsidRPr="00000000">
        <w:rPr>
          <w:rtl w:val="0"/>
        </w:rPr>
        <w:t xml:space="preserve">8. Criterios de Aceptación y Verificación Humana (Lo que el Usuario Experimentará)</w:t>
      </w:r>
    </w:p>
    <w:p w:rsidR="00000000" w:rsidDel="00000000" w:rsidP="00000000" w:rsidRDefault="00000000" w:rsidRPr="00000000" w14:paraId="00000069">
      <w:pPr>
        <w:rPr/>
      </w:pPr>
      <w:r w:rsidDel="00000000" w:rsidR="00000000" w:rsidRPr="00000000">
        <w:rPr>
          <w:rtl w:val="0"/>
        </w:rPr>
        <w:t xml:space="preserve">Al probar la aplicación en su teléfono móvil tras esta fase, el usuario notará:</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2"/>
        </w:numPr>
        <w:ind w:left="720" w:hanging="360"/>
      </w:pPr>
      <w:r w:rsidDel="00000000" w:rsidR="00000000" w:rsidRPr="00000000">
        <w:rPr>
          <w:b w:val="1"/>
          <w:bCs w:val="1"/>
          <w:rtl w:val="0"/>
        </w:rPr>
        <w:t xml:space="preserve">Sensación fluida al abrir chats:</w:t>
      </w:r>
      <w:r w:rsidDel="00000000" w:rsidR="00000000" w:rsidRPr="00000000">
        <w:rPr>
          <w:rtl w:val="0"/>
        </w:rPr>
        <w:t xml:space="preserve"> No hay parpadeo rígido al entrar o salir de una conversación con Nora, Kuroha o Nanami; la pantalla transiciona con una disolución natural de seda.</w:t>
      </w:r>
    </w:p>
    <w:p w:rsidR="00000000" w:rsidDel="00000000" w:rsidP="00000000" w:rsidRDefault="00000000" w:rsidRPr="00000000" w14:paraId="0000006C">
      <w:pPr>
        <w:numPr>
          <w:ilvl w:val="0"/>
          <w:numId w:val="2"/>
        </w:numPr>
        <w:ind w:left="720" w:hanging="360"/>
      </w:pPr>
      <w:r w:rsidDel="00000000" w:rsidR="00000000" w:rsidRPr="00000000">
        <w:rPr>
          <w:b w:val="1"/>
          <w:bCs w:val="1"/>
          <w:rtl w:val="0"/>
        </w:rPr>
        <w:t xml:space="preserve">Facilidad de inicio en chats nuevos:</w:t>
      </w:r>
      <w:r w:rsidDel="00000000" w:rsidR="00000000" w:rsidRPr="00000000">
        <w:rPr>
          <w:rtl w:val="0"/>
        </w:rPr>
        <w:t xml:space="preserve"> Si abre un chat vacío, verá de inmediato un par de opciones sugeridas para iniciar la conversación con un solo toque.</w:t>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Eliminación limpia y sin sustos:</w:t>
      </w:r>
      <w:r w:rsidDel="00000000" w:rsidR="00000000" w:rsidRPr="00000000">
        <w:rPr>
          <w:rtl w:val="0"/>
        </w:rPr>
        <w:t xml:space="preserve"> Si decide borrar un mensaje o reiniciar un episodio, ya no verá ventanas grises de alerta del sistema, sino un panel inferior elegante con botones cómodos para el pulgar.</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Regreso al presente sin esfuerzo:</w:t>
      </w:r>
      <w:r w:rsidDel="00000000" w:rsidR="00000000" w:rsidRPr="00000000">
        <w:rPr>
          <w:rtl w:val="0"/>
        </w:rPr>
        <w:t xml:space="preserve"> Al leer conversaciones pasadas hacia arriba, la cápsula flotante inferior le permite volver al mensaje actual al instante con una respuesta táctil agradable.</w:t>
      </w:r>
    </w:p>
    <w:p w:rsidR="00000000" w:rsidDel="00000000" w:rsidP="00000000" w:rsidRDefault="00000000" w:rsidRPr="00000000" w14:paraId="0000006F">
      <w:pPr>
        <w:numPr>
          <w:ilvl w:val="0"/>
          <w:numId w:val="2"/>
        </w:numPr>
        <w:ind w:left="720" w:hanging="360"/>
      </w:pPr>
      <w:r w:rsidDel="00000000" w:rsidR="00000000" w:rsidRPr="00000000">
        <w:rPr>
          <w:b w:val="1"/>
          <w:bCs w:val="1"/>
          <w:rtl w:val="0"/>
        </w:rPr>
        <w:t xml:space="preserve">Memoria pulida y coherente:</w:t>
      </w:r>
      <w:r w:rsidDel="00000000" w:rsidR="00000000" w:rsidRPr="00000000">
        <w:rPr>
          <w:rtl w:val="0"/>
        </w:rPr>
        <w:t xml:space="preserve"> La sección de recuerdos luce como un cuaderno de notas de alta calidad, con bordes refinados y botones nítidos.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s9d1lt1egn5a" w:id="20"/>
      <w:bookmarkEnd w:id="20"/>
      <w:r w:rsidDel="00000000" w:rsidR="00000000" w:rsidRPr="00000000">
        <w:rPr>
          <w:rtl w:val="0"/>
        </w:rPr>
        <w:t xml:space="preserve">9. Protocolo de Pruebas y Validación Técnica</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Suite de Pruebas Unitarias:</w:t>
      </w:r>
      <w:r w:rsidDel="00000000" w:rsidR="00000000" w:rsidRPr="00000000">
        <w:rPr>
          <w:rtl w:val="0"/>
        </w:rPr>
        <w:t xml:space="preserve"> Mantener los 355/355 tests existentes pasando sin excepción (</w:t>
      </w:r>
      <w:r w:rsidDel="00000000" w:rsidR="00000000" w:rsidRPr="00000000">
        <w:rPr>
          <w:rFonts w:ascii="Roboto Mono" w:cs="Roboto Mono" w:eastAsia="Roboto Mono" w:hAnsi="Roboto Mono"/>
          <w:color w:val="188038"/>
          <w:rtl w:val="0"/>
        </w:rPr>
        <w:t xml:space="preserve">node --test tests/*.test.mjs</w:t>
      </w:r>
      <w:r w:rsidDel="00000000" w:rsidR="00000000" w:rsidRPr="00000000">
        <w:rPr>
          <w:rtl w:val="0"/>
        </w:rPr>
        <w:t xml:space="preserve">). Si se introducen selectores nuevos para los rompehielos o el modal de confirmación, añadir pruebas unitarias dedicadas.</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Rendimiento:</w:t>
      </w:r>
      <w:r w:rsidDel="00000000" w:rsidR="00000000" w:rsidRPr="00000000">
        <w:rPr>
          <w:rtl w:val="0"/>
        </w:rPr>
        <w:t xml:space="preserve"> Tasa estricta de 60 FPS en Android WebView (Capacitor 6).</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Sincronización:</w:t>
      </w:r>
      <w:r w:rsidDel="00000000" w:rsidR="00000000" w:rsidRPr="00000000">
        <w:rPr>
          <w:rtl w:val="0"/>
        </w:rPr>
        <w:t xml:space="preserve"> Copia fiel y actualizada en Google Drive </w:t>
      </w:r>
      <w:r w:rsidDel="00000000" w:rsidR="00000000" w:rsidRPr="00000000">
        <w:rPr>
          <w:rFonts w:ascii="Roboto Mono" w:cs="Roboto Mono" w:eastAsia="Roboto Mono" w:hAnsi="Roboto Mono"/>
          <w:color w:val="188038"/>
          <w:rtl w:val="0"/>
        </w:rPr>
        <w:t xml:space="preserve">COPY of Companion/docs/CONTRACT-FASE-13-PULIDO-UX-Y-EXPERIENCIA-BETA.md</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