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rPr>
          <w:b/>
          <w:bCs/>
          <w:color w:val="152A45"/>
          <w:sz w:val="48"/>
          <w:szCs w:val="48"/>
        </w:rPr>
        <w:t xml:space="preserve">STRIDE</w:t>
      </w:r>
    </w:p>
    <w:p>
      <w:pPr>
        <w:pStyle w:val="Title"/>
      </w:pPr>
      <w:r>
        <w:rPr>
          <w:b/>
          <w:bCs/>
          <w:color w:val="B85C3C"/>
          <w:sz w:val="48"/>
          <w:szCs w:val="48"/>
        </w:rPr>
        <w:t xml:space="preserve">TECHWORKS</w:t>
      </w:r>
    </w:p>
    <w:p>
      <w:r>
        <w:t xml:space="preserve">Custom Software | Web Design | Product Development</w:t>
      </w:r>
    </w:p>
    <w:p>
      <w:r>
        <w:t xml:space="preserve"/>
      </w:r>
    </w:p>
    <w:p>
      <w:pPr>
        <w:pStyle w:val="Title"/>
      </w:pPr>
      <w:r>
        <w:rPr>
          <w:b/>
          <w:bCs/>
          <w:color w:val="152A45"/>
          <w:sz w:val="40"/>
          <w:szCs w:val="40"/>
        </w:rPr>
        <w:t xml:space="preserve">Statement of Work</w:t>
      </w:r>
    </w:p>
    <w:p>
      <w:r>
        <w:t xml:space="preserve">JRW Creative Group LLC Landing Page | Version 1.0 - June 16,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Prepared by</w:t>
            </w:r>
          </w:p>
        </w:tc>
        <w:tc>
          <w:tcPr>
            <w:tcW w:type="dxa" w:w="468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Prepared for</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Stride Techworks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JRW Creative Group LLC</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Custom software, web design, and product development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Landing page for JRW Creative Group LLC / The Swap</w:t>
            </w:r>
          </w:p>
        </w:tc>
      </w:tr>
    </w:tbl>
    <w:p>
      <w:r>
        <w:t xml:space="preserve"/>
      </w:r>
    </w:p>
    <w:p>
      <w:pPr>
        <w:pStyle w:val="Heading1"/>
      </w:pPr>
      <w:r>
        <w:rPr>
          <w:b/>
          <w:bCs/>
          <w:color w:val="152A45"/>
          <w:sz w:val="26"/>
          <w:szCs w:val="26"/>
        </w:rPr>
        <w:t xml:space="preserve">1. Overview</w:t>
      </w:r>
    </w:p>
    <w:p>
      <w:r>
        <w:t xml:space="preserve"/>
      </w:r>
    </w:p>
    <w:p>
      <w:r>
        <w:t xml:space="preserve">This Statement of Work ("SOW") defines the scope, deliverables, timeline, and commercial terms for a functional landing page for JRW Creative Group LLC, operating under the DBA The Swap. The page will present JRW Creative Group as one unified brand with two connected service arms: in-home tech consulting and The Swap's community makerspace activity.</w:t>
      </w:r>
    </w:p>
    <w:p>
      <w:r>
        <w:t xml:space="preserve"/>
      </w:r>
    </w:p>
    <w:p>
      <w:r>
        <w:t xml:space="preserve">The goal is a practical, polished web presence that helps the client get work, collect leads, and communicate the brand clearly without overbuilding the first release.</w:t>
      </w:r>
    </w:p>
    <w:p>
      <w:r>
        <w:t xml:space="preserve"/>
      </w:r>
    </w:p>
    <w:p>
      <w:pPr>
        <w:pStyle w:val="Heading1"/>
      </w:pPr>
      <w:r>
        <w:rPr>
          <w:b/>
          <w:bCs/>
          <w:color w:val="152A45"/>
          <w:sz w:val="26"/>
          <w:szCs w:val="26"/>
        </w:rPr>
        <w:t xml:space="preserve">2. Background &amp; Objective</w:t>
      </w:r>
    </w:p>
    <w:p>
      <w:r>
        <w:t xml:space="preserve"/>
      </w:r>
    </w:p>
    <w:p>
      <w:r>
        <w:t xml:space="preserve">JRW Creative Group LLC combines bespoke in-home technology consulting with community-centered events, workshops, 3D printing, and upgraded retro hardware. The page should make the client feel capable, creative, local, and approachable.</w:t>
      </w:r>
    </w:p>
    <w:p>
      <w:r>
        <w:t xml:space="preserve"/>
      </w:r>
    </w:p>
    <w:p>
      <w:r>
        <w:t xml:space="preserve">Primary conversion goal: request a free consultation / get a quote.</w:t>
      </w:r>
    </w:p>
    <w:p>
      <w:r>
        <w:t xml:space="preserve"/>
      </w:r>
    </w:p>
    <w:p>
      <w:r>
        <w:t xml:space="preserve">Secondary conversion goals: request a print quote, join the event/workshop list, and contact JRW about current upgraded retro hardware offerings.</w:t>
      </w:r>
    </w:p>
    <w:p>
      <w:r>
        <w:t xml:space="preserve"/>
      </w:r>
    </w:p>
    <w:p>
      <w:pPr>
        <w:pStyle w:val="Heading1"/>
      </w:pPr>
      <w:r>
        <w:rPr>
          <w:b/>
          <w:bCs/>
          <w:color w:val="152A45"/>
          <w:sz w:val="26"/>
          <w:szCs w:val="26"/>
        </w:rPr>
        <w:t xml:space="preserve">3. Delivery Model</w:t>
      </w:r>
    </w:p>
    <w:p>
      <w:r>
        <w:t xml:space="preserve"/>
      </w:r>
    </w:p>
    <w:p>
      <w:r>
        <w:t xml:space="preserve">This is a fixed-scope landing page build led by Stride Techworks. Stride Techworks will use the supplied specification and reference sites as creative direction, then make reasonable design and content decisions needed to deliver a functional first version.</w:t>
      </w:r>
    </w:p>
    <w:p>
      <w:r>
        <w:t xml:space="preserve"/>
      </w:r>
    </w:p>
    <w:p>
      <w:r>
        <w:t xml:space="preserve">The client will review the delivered page and may request up to two rounds of revisions within the agreed scope.</w:t>
      </w:r>
    </w:p>
    <w:p>
      <w:r>
        <w:t xml:space="preserve"/>
      </w:r>
    </w:p>
    <w:p>
      <w:pPr>
        <w:pStyle w:val="Heading1"/>
      </w:pPr>
      <w:r>
        <w:rPr>
          <w:b/>
          <w:bCs/>
          <w:color w:val="152A45"/>
          <w:sz w:val="26"/>
          <w:szCs w:val="26"/>
        </w:rPr>
        <w:t xml:space="preserve">4. Scope of Work</w:t>
      </w:r>
    </w:p>
    <w:p>
      <w:r>
        <w:t xml:space="preserve"/>
      </w:r>
    </w:p>
    <w:p>
      <w:pPr>
        <w:pStyle w:val="Heading2"/>
      </w:pPr>
      <w:r>
        <w:rPr>
          <w:b/>
          <w:bCs/>
          <w:color w:val="B85C3C"/>
          <w:sz w:val="22"/>
          <w:szCs w:val="22"/>
        </w:rPr>
        <w:t xml:space="preserve">4.1 In Scope - Core Landing Page</w:t>
      </w:r>
    </w:p>
    <w:p>
      <w:r>
        <w:t xml:space="preserve"/>
      </w:r>
    </w:p>
    <w:p>
      <w:pPr>
        <w:pStyle w:val="ListParagraph"/>
        <w:numPr>
          <w:ilvl w:val="0"/>
          <w:numId w:val="1"/>
        </w:numPr>
      </w:pPr>
      <w:r>
        <w:t xml:space="preserve">One responsive landing page for JRW Creative Group LLC / The Swap.</w:t>
      </w:r>
    </w:p>
    <w:p>
      <w:pPr>
        <w:pStyle w:val="ListParagraph"/>
        <w:numPr>
          <w:ilvl w:val="0"/>
          <w:numId w:val="1"/>
        </w:numPr>
      </w:pPr>
      <w:r>
        <w:t xml:space="preserve">Branded page structure and visual design inspired by the client-provided references.</w:t>
      </w:r>
    </w:p>
    <w:p>
      <w:pPr>
        <w:pStyle w:val="ListParagraph"/>
        <w:numPr>
          <w:ilvl w:val="0"/>
          <w:numId w:val="1"/>
        </w:numPr>
      </w:pPr>
      <w:r>
        <w:t xml:space="preserve">Page sections for:</w:t>
      </w:r>
    </w:p>
    <w:p>
      <w:r>
        <w:t xml:space="preserve">  - Unified brand introduction and primary call to action.</w:t>
      </w:r>
    </w:p>
    <w:p>
      <w:r>
        <w:t xml:space="preserve">  - Consulting arm: in-home tech design, A/V, home theater, studios, server/NAS/local LLM setup, and bespoke retro setups.</w:t>
      </w:r>
    </w:p>
    <w:p>
      <w:r>
        <w:t xml:space="preserve">  - The Swap: events, 3D printing, pop-up workshops, and upgraded retro hardware.</w:t>
      </w:r>
    </w:p>
    <w:p>
      <w:r>
        <w:t xml:space="preserve">  - "How To Life" workshop series as a named differentiator.</w:t>
      </w:r>
    </w:p>
    <w:p>
      <w:r>
        <w:t xml:space="preserve">  - Future brick-and-mortar makerspace teaser with join-the-list/contact CTA.</w:t>
      </w:r>
    </w:p>
    <w:p>
      <w:r>
        <w:t xml:space="preserve">  - Contact/lead capture area.</w:t>
      </w:r>
    </w:p>
    <w:p>
      <w:pPr>
        <w:pStyle w:val="ListParagraph"/>
        <w:numPr>
          <w:ilvl w:val="0"/>
          <w:numId w:val="1"/>
        </w:numPr>
      </w:pPr>
      <w:r>
        <w:t xml:space="preserve">Copywriting and content refinement from the supplied specification.</w:t>
      </w:r>
    </w:p>
    <w:p>
      <w:pPr>
        <w:pStyle w:val="ListParagraph"/>
        <w:numPr>
          <w:ilvl w:val="0"/>
          <w:numId w:val="1"/>
        </w:numPr>
      </w:pPr>
      <w:r>
        <w:t xml:space="preserve">Basic local SEO/GEO framing for the Philadelphia, PA to Princeton, NJ corridor, including Burlington County / Bordentown / Fieldsboro and Mercer County references where appropriate.</w:t>
      </w:r>
    </w:p>
    <w:p>
      <w:pPr>
        <w:pStyle w:val="ListParagraph"/>
        <w:numPr>
          <w:ilvl w:val="0"/>
          <w:numId w:val="1"/>
        </w:numPr>
      </w:pPr>
      <w:r>
        <w:t xml:space="preserve">Basic page metadata such as title and description.</w:t>
      </w:r>
    </w:p>
    <w:p>
      <w:pPr>
        <w:pStyle w:val="ListParagraph"/>
        <w:numPr>
          <w:ilvl w:val="0"/>
          <w:numId w:val="1"/>
        </w:numPr>
      </w:pPr>
      <w:r>
        <w:t xml:space="preserve">Mobile-friendly layout.</w:t>
      </w:r>
    </w:p>
    <w:p>
      <w:pPr>
        <w:pStyle w:val="ListParagraph"/>
        <w:numPr>
          <w:ilvl w:val="0"/>
          <w:numId w:val="1"/>
        </w:numPr>
      </w:pPr>
      <w:r>
        <w:t xml:space="preserve">Two rounds of revisions after first delivery.</w:t>
      </w:r>
    </w:p>
    <w:p>
      <w:r>
        <w:t xml:space="preserve"/>
      </w:r>
    </w:p>
    <w:p>
      <w:pPr>
        <w:pStyle w:val="Heading2"/>
      </w:pPr>
      <w:r>
        <w:rPr>
          <w:b/>
          <w:bCs/>
          <w:color w:val="B85C3C"/>
          <w:sz w:val="22"/>
          <w:szCs w:val="22"/>
        </w:rPr>
        <w:t xml:space="preserve">4.2 In Scope - Editable/Replaceable Content Areas</w:t>
      </w:r>
    </w:p>
    <w:p>
      <w:r>
        <w:t xml:space="preserve"/>
      </w:r>
    </w:p>
    <w:p>
      <w:r>
        <w:t xml:space="preserve">The first version will be structured so the following content can be updated without redesigning the page:</w:t>
      </w:r>
    </w:p>
    <w:p>
      <w:r>
        <w:t xml:space="preserve"/>
      </w:r>
    </w:p>
    <w:p>
      <w:pPr>
        <w:pStyle w:val="ListParagraph"/>
        <w:numPr>
          <w:ilvl w:val="0"/>
          <w:numId w:val="1"/>
        </w:numPr>
      </w:pPr>
      <w:r>
        <w:t xml:space="preserve">Upcoming events / conventions / booth information.</w:t>
      </w:r>
    </w:p>
    <w:p>
      <w:pPr>
        <w:pStyle w:val="ListParagraph"/>
        <w:numPr>
          <w:ilvl w:val="0"/>
          <w:numId w:val="1"/>
        </w:numPr>
      </w:pPr>
      <w:r>
        <w:t xml:space="preserve">Workshop listings or workshop interest prompts.</w:t>
      </w:r>
    </w:p>
    <w:p>
      <w:pPr>
        <w:pStyle w:val="ListParagraph"/>
        <w:numPr>
          <w:ilvl w:val="0"/>
          <w:numId w:val="1"/>
        </w:numPr>
      </w:pPr>
      <w:r>
        <w:t xml:space="preserve">3D printing quote prompt.</w:t>
      </w:r>
    </w:p>
    <w:p>
      <w:pPr>
        <w:pStyle w:val="ListParagraph"/>
        <w:numPr>
          <w:ilvl w:val="0"/>
          <w:numId w:val="1"/>
        </w:numPr>
      </w:pPr>
      <w:r>
        <w:t xml:space="preserve">Current upgraded retro hardware contact prompt.</w:t>
      </w:r>
    </w:p>
    <w:p>
      <w:r>
        <w:t xml:space="preserve"/>
      </w:r>
    </w:p>
    <w:p>
      <w:r>
        <w:t xml:space="preserve">The exact editing mechanism depends on the chosen implementation and hosting approach. If a CMS, database, scheduling tool, or ticketing platform is requested, that is outside this fixed-scope first release unless added by change request.</w:t>
      </w:r>
    </w:p>
    <w:p>
      <w:r>
        <w:t xml:space="preserve"/>
      </w:r>
    </w:p>
    <w:p>
      <w:pPr>
        <w:pStyle w:val="Heading2"/>
      </w:pPr>
      <w:r>
        <w:rPr>
          <w:b/>
          <w:bCs/>
          <w:color w:val="B85C3C"/>
          <w:sz w:val="22"/>
          <w:szCs w:val="22"/>
        </w:rPr>
        <w:t xml:space="preserve">4.3 Out of Scope Unless Added Later</w:t>
      </w:r>
    </w:p>
    <w:p>
      <w:r>
        <w:t xml:space="preserve"/>
      </w:r>
    </w:p>
    <w:p>
      <w:pPr>
        <w:pStyle w:val="ListParagraph"/>
        <w:numPr>
          <w:ilvl w:val="0"/>
          <w:numId w:val="1"/>
        </w:numPr>
      </w:pPr>
      <w:r>
        <w:t xml:space="preserve">Separate B2B / DevOps / cloud / AWS / Terraform consulting page.</w:t>
      </w:r>
    </w:p>
    <w:p>
      <w:pPr>
        <w:pStyle w:val="ListParagraph"/>
        <w:numPr>
          <w:ilvl w:val="0"/>
          <w:numId w:val="1"/>
        </w:numPr>
      </w:pPr>
      <w:r>
        <w:t xml:space="preserve">Multi-page website build.</w:t>
      </w:r>
    </w:p>
    <w:p>
      <w:pPr>
        <w:pStyle w:val="ListParagraph"/>
        <w:numPr>
          <w:ilvl w:val="0"/>
          <w:numId w:val="1"/>
        </w:numPr>
      </w:pPr>
      <w:r>
        <w:t xml:space="preserve">Booking system, ticketing system, payment processing, e-commerce, inventory system, or CRM integration.</w:t>
      </w:r>
    </w:p>
    <w:p>
      <w:pPr>
        <w:pStyle w:val="ListParagraph"/>
        <w:numPr>
          <w:ilvl w:val="0"/>
          <w:numId w:val="1"/>
        </w:numPr>
      </w:pPr>
      <w:r>
        <w:t xml:space="preserve">Custom CMS, admin dashboard, or database-backed event management.</w:t>
      </w:r>
    </w:p>
    <w:p>
      <w:pPr>
        <w:pStyle w:val="ListParagraph"/>
        <w:numPr>
          <w:ilvl w:val="0"/>
          <w:numId w:val="1"/>
        </w:numPr>
      </w:pPr>
      <w:r>
        <w:t xml:space="preserve">Logo design, full brand identity, illustration system, or custom photography.</w:t>
      </w:r>
    </w:p>
    <w:p>
      <w:pPr>
        <w:pStyle w:val="ListParagraph"/>
        <w:numPr>
          <w:ilvl w:val="0"/>
          <w:numId w:val="1"/>
        </w:numPr>
      </w:pPr>
      <w:r>
        <w:t xml:space="preserve">Ongoing content updates after launch.</w:t>
      </w:r>
    </w:p>
    <w:p>
      <w:pPr>
        <w:pStyle w:val="ListParagraph"/>
        <w:numPr>
          <w:ilvl w:val="0"/>
          <w:numId w:val="1"/>
        </w:numPr>
      </w:pPr>
      <w:r>
        <w:t xml:space="preserve">Hosting fees, domain purchase, third-party software fees, or paid plugins/services.</w:t>
      </w:r>
    </w:p>
    <w:p>
      <w:pPr>
        <w:pStyle w:val="ListParagraph"/>
        <w:numPr>
          <w:ilvl w:val="0"/>
          <w:numId w:val="1"/>
        </w:numPr>
      </w:pPr>
      <w:r>
        <w:t xml:space="preserve">Advanced SEO campaign work, backlink strategy, ongoing analytics reporting, or content marketing.</w:t>
      </w:r>
    </w:p>
    <w:p>
      <w:pPr>
        <w:pStyle w:val="ListParagraph"/>
        <w:numPr>
          <w:ilvl w:val="0"/>
          <w:numId w:val="1"/>
        </w:numPr>
      </w:pPr>
      <w:r>
        <w:t xml:space="preserve">Legal review of claims, privacy policy, terms, or accessibility compliance certification.</w:t>
      </w:r>
    </w:p>
    <w:p>
      <w:r>
        <w:t xml:space="preserve"/>
      </w:r>
    </w:p>
    <w:p>
      <w:pPr>
        <w:pStyle w:val="Heading1"/>
      </w:pPr>
      <w:r>
        <w:rPr>
          <w:b/>
          <w:bCs/>
          <w:color w:val="152A45"/>
          <w:sz w:val="26"/>
          <w:szCs w:val="26"/>
        </w:rPr>
        <w:t xml:space="preserve">5. Stride Techworks Responsibilities</w:t>
      </w:r>
    </w:p>
    <w:p>
      <w:r>
        <w:t xml:space="preserve"/>
      </w:r>
    </w:p>
    <w:p>
      <w:r>
        <w:t xml:space="preserve">Stride Techworks will:</w:t>
      </w:r>
    </w:p>
    <w:p>
      <w:r>
        <w:t xml:space="preserve"/>
      </w:r>
    </w:p>
    <w:p>
      <w:pPr>
        <w:pStyle w:val="ListParagraph"/>
        <w:numPr>
          <w:ilvl w:val="0"/>
          <w:numId w:val="1"/>
        </w:numPr>
      </w:pPr>
      <w:r>
        <w:t xml:space="preserve">Review the supplied specification and reference materials.</w:t>
      </w:r>
    </w:p>
    <w:p>
      <w:pPr>
        <w:pStyle w:val="ListParagraph"/>
        <w:numPr>
          <w:ilvl w:val="0"/>
          <w:numId w:val="1"/>
        </w:numPr>
      </w:pPr>
      <w:r>
        <w:t xml:space="preserve">Create the first functional landing page version.</w:t>
      </w:r>
    </w:p>
    <w:p>
      <w:pPr>
        <w:pStyle w:val="ListParagraph"/>
        <w:numPr>
          <w:ilvl w:val="0"/>
          <w:numId w:val="1"/>
        </w:numPr>
      </w:pPr>
      <w:r>
        <w:t xml:space="preserve">Adapt and tighten copy from the supplied specification.</w:t>
      </w:r>
    </w:p>
    <w:p>
      <w:pPr>
        <w:pStyle w:val="ListParagraph"/>
        <w:numPr>
          <w:ilvl w:val="0"/>
          <w:numId w:val="1"/>
        </w:numPr>
      </w:pPr>
      <w:r>
        <w:t xml:space="preserve">Implement a responsive page layout suitable for desktop and mobile visitors.</w:t>
      </w:r>
    </w:p>
    <w:p>
      <w:pPr>
        <w:pStyle w:val="ListParagraph"/>
        <w:numPr>
          <w:ilvl w:val="0"/>
          <w:numId w:val="1"/>
        </w:numPr>
      </w:pPr>
      <w:r>
        <w:t xml:space="preserve">Present the consulting and The Swap offerings as a single coherent brand.</w:t>
      </w:r>
    </w:p>
    <w:p>
      <w:pPr>
        <w:pStyle w:val="ListParagraph"/>
        <w:numPr>
          <w:ilvl w:val="0"/>
          <w:numId w:val="1"/>
        </w:numPr>
      </w:pPr>
      <w:r>
        <w:t xml:space="preserve">Avoid publishing fixed service pricing for consulting or 3D printing, per the supplied specification.</w:t>
      </w:r>
    </w:p>
    <w:p>
      <w:pPr>
        <w:pStyle w:val="ListParagraph"/>
        <w:numPr>
          <w:ilvl w:val="0"/>
          <w:numId w:val="1"/>
        </w:numPr>
      </w:pPr>
      <w:r>
        <w:t xml:space="preserve">Include basic SEO metadata and local-search language.</w:t>
      </w:r>
    </w:p>
    <w:p>
      <w:pPr>
        <w:pStyle w:val="ListParagraph"/>
        <w:numPr>
          <w:ilvl w:val="0"/>
          <w:numId w:val="1"/>
        </w:numPr>
      </w:pPr>
      <w:r>
        <w:t xml:space="preserve">Complete up to two revision rounds within the agreed scope.</w:t>
      </w:r>
    </w:p>
    <w:p>
      <w:r>
        <w:t xml:space="preserve"/>
      </w:r>
    </w:p>
    <w:p>
      <w:pPr>
        <w:pStyle w:val="Heading1"/>
      </w:pPr>
      <w:r>
        <w:rPr>
          <w:b/>
          <w:bCs/>
          <w:color w:val="152A45"/>
          <w:sz w:val="26"/>
          <w:szCs w:val="26"/>
        </w:rPr>
        <w:t xml:space="preserve">6. Client Responsibilities</w:t>
      </w:r>
    </w:p>
    <w:p>
      <w:r>
        <w:t xml:space="preserve"/>
      </w:r>
    </w:p>
    <w:p>
      <w:r>
        <w:t xml:space="preserve">The client will:</w:t>
      </w:r>
    </w:p>
    <w:p>
      <w:r>
        <w:t xml:space="preserve"/>
      </w:r>
    </w:p>
    <w:p>
      <w:pPr>
        <w:pStyle w:val="ListParagraph"/>
        <w:numPr>
          <w:ilvl w:val="0"/>
          <w:numId w:val="1"/>
        </w:numPr>
      </w:pPr>
      <w:r>
        <w:t xml:space="preserve">Provide any preferred logo, brand assets, contact details, social links, domain/hosting access, and required disclaimers.</w:t>
      </w:r>
    </w:p>
    <w:p>
      <w:pPr>
        <w:pStyle w:val="ListParagraph"/>
        <w:numPr>
          <w:ilvl w:val="0"/>
          <w:numId w:val="1"/>
        </w:numPr>
      </w:pPr>
      <w:r>
        <w:t xml:space="preserve">Confirm the preferred contact method for lead capture.</w:t>
      </w:r>
    </w:p>
    <w:p>
      <w:pPr>
        <w:pStyle w:val="ListParagraph"/>
        <w:numPr>
          <w:ilvl w:val="0"/>
          <w:numId w:val="1"/>
        </w:numPr>
      </w:pPr>
      <w:r>
        <w:t xml:space="preserve">Review the first delivery and provide consolidated feedback for each revision round.</w:t>
      </w:r>
    </w:p>
    <w:p>
      <w:pPr>
        <w:pStyle w:val="ListParagraph"/>
        <w:numPr>
          <w:ilvl w:val="0"/>
          <w:numId w:val="1"/>
        </w:numPr>
      </w:pPr>
      <w:r>
        <w:t xml:space="preserve">Confirm final copy, claims, and business details before launch.</w:t>
      </w:r>
    </w:p>
    <w:p>
      <w:pPr>
        <w:pStyle w:val="ListParagraph"/>
        <w:numPr>
          <w:ilvl w:val="0"/>
          <w:numId w:val="1"/>
        </w:numPr>
      </w:pPr>
      <w:r>
        <w:t xml:space="preserve">Provide access to hosting/domain services if Stride Techworks is expected to publish the page.</w:t>
      </w:r>
    </w:p>
    <w:p>
      <w:r>
        <w:t xml:space="preserve"/>
      </w:r>
    </w:p>
    <w:p>
      <w:pPr>
        <w:pStyle w:val="Heading1"/>
      </w:pPr>
      <w:r>
        <w:rPr>
          <w:b/>
          <w:bCs/>
          <w:color w:val="152A45"/>
          <w:sz w:val="26"/>
          <w:szCs w:val="26"/>
        </w:rPr>
        <w:t xml:space="preserve">7. Fees &amp; Payment Schedule</w:t>
      </w:r>
    </w:p>
    <w:p>
      <w:r>
        <w:t xml:space="preserve"/>
      </w:r>
    </w:p>
    <w:p>
      <w:r>
        <w:t xml:space="preserve">Total project fee: $300 fixed.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Milestone</w:t>
            </w:r>
          </w:p>
        </w:tc>
        <w:tc>
          <w:tcPr>
            <w:tcW w:type="dxa" w:w="312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Amount</w:t>
            </w:r>
          </w:p>
        </w:tc>
        <w:tc>
          <w:tcPr>
            <w:tcW w:type="dxa" w:w="312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Timing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Landing page build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$300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Due before launch / final handoff unless otherwise agreed in writing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Total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$300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Fixed fee</w:t>
            </w:r>
          </w:p>
        </w:tc>
      </w:tr>
    </w:tbl>
    <w:p>
      <w:r>
        <w:t xml:space="preserve"/>
      </w:r>
    </w:p>
    <w:p>
      <w:r>
        <w:t xml:space="preserve">This fee includes the landing page build and two revision rounds. Work outside this SOW may be estimated separately and handled through written change request.</w:t>
      </w:r>
    </w:p>
    <w:p>
      <w:r>
        <w:t xml:space="preserve"/>
      </w:r>
    </w:p>
    <w:p>
      <w:pPr>
        <w:pStyle w:val="Heading1"/>
      </w:pPr>
      <w:r>
        <w:rPr>
          <w:b/>
          <w:bCs/>
          <w:color w:val="152A45"/>
          <w:sz w:val="26"/>
          <w:szCs w:val="26"/>
        </w:rPr>
        <w:t xml:space="preserve">8. Timeline &amp; Milestones</w:t>
      </w:r>
    </w:p>
    <w:p>
      <w:r>
        <w:t xml:space="preserve"/>
      </w:r>
    </w:p>
    <w:p>
      <w:r>
        <w:t xml:space="preserve">Timeline will be coordinated between Stride Techworks and the client after required access and assets are provided.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Phase</w:t>
            </w:r>
          </w:p>
        </w:tc>
        <w:tc>
          <w:tcPr>
            <w:tcW w:type="dxa" w:w="312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Focus</w:t>
            </w:r>
          </w:p>
        </w:tc>
        <w:tc>
          <w:tcPr>
            <w:tcW w:type="dxa" w:w="3120"/>
            <w:tcBorders>
              <w:top w:val="single" w:color="CCCCCC" w:sz="1"/>
              <w:left w:val="single" w:color="CCCCCC" w:sz="1"/>
              <w:bottom w:val="single" w:color="CCCCCC" w:sz="1"/>
              <w:right w:val="single" w:color="CCCCCC" w:sz="1"/>
            </w:tcBorders>
            <w:shd w:fill="152A45" w:val="clear"/>
            <w:tcMar>
              <w:top w:type="dxa" w:w="100"/>
              <w:left w:type="dxa" w:w="140"/>
              <w:bottom w:type="dxa" w:w="100"/>
              <w:right w:type="dxa" w:w="140"/>
            </w:tcMar>
          </w:tcPr>
          <w:p>
            <w:r>
              <w:rPr>
                <w:b/>
                <w:bCs/>
                <w:color w:val="FFFFFF"/>
              </w:rPr>
              <w:t xml:space="preserve">Key Output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Phase 1 - Setup &amp; Draft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Review spec, define page structure, draft copy/design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First working landing page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Phase 2 - Revisions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Client review and up to two revision rounds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Updated landing page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Phase 3 - Final Handoff / Launch Support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Final polish and handoff or publish support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Launch-ready page</w:t>
            </w:r>
          </w:p>
        </w:tc>
      </w:tr>
    </w:tbl>
    <w:p>
      <w:r>
        <w:t xml:space="preserve"/>
      </w:r>
    </w:p>
    <w:p>
      <w:pPr>
        <w:pStyle w:val="Heading1"/>
      </w:pPr>
      <w:r>
        <w:rPr>
          <w:b/>
          <w:bCs/>
          <w:color w:val="152A45"/>
          <w:sz w:val="26"/>
          <w:szCs w:val="26"/>
        </w:rPr>
        <w:t xml:space="preserve">9. Revision Policy</w:t>
      </w:r>
    </w:p>
    <w:p>
      <w:r>
        <w:t xml:space="preserve"/>
      </w:r>
    </w:p>
    <w:p>
      <w:r>
        <w:t xml:space="preserve">Two revision rounds are included. A revision round means a consolidated set of reasonable changes to copy, layout, imagery, section order, or styling within the existing landing page scope.</w:t>
      </w:r>
    </w:p>
    <w:p>
      <w:r>
        <w:t xml:space="preserve"/>
      </w:r>
    </w:p>
    <w:p>
      <w:r>
        <w:t xml:space="preserve">New pages, new systems, integrations, major restructuring after approval, or additional revision rounds are outside the included fee and may require a change request.</w:t>
      </w:r>
    </w:p>
    <w:p>
      <w:r>
        <w:t xml:space="preserve"/>
      </w:r>
    </w:p>
    <w:p>
      <w:pPr>
        <w:pStyle w:val="Heading1"/>
      </w:pPr>
      <w:r>
        <w:rPr>
          <w:b/>
          <w:bCs/>
          <w:color w:val="152A45"/>
          <w:sz w:val="26"/>
          <w:szCs w:val="26"/>
        </w:rPr>
        <w:t xml:space="preserve">10. Change Management</w:t>
      </w:r>
    </w:p>
    <w:p>
      <w:r>
        <w:t xml:space="preserve"/>
      </w:r>
    </w:p>
    <w:p>
      <w:r>
        <w:t xml:space="preserve">Changes to scope are handled by written change request describing the requested change and any impact on fee or timeline. Both parties confirm before additional work is performed.</w:t>
      </w:r>
    </w:p>
    <w:p>
      <w:r>
        <w:t xml:space="preserve"/>
      </w:r>
    </w:p>
    <w:p>
      <w:pPr>
        <w:pStyle w:val="Heading1"/>
      </w:pPr>
      <w:r>
        <w:rPr>
          <w:b/>
          <w:bCs/>
          <w:color w:val="152A45"/>
          <w:sz w:val="26"/>
          <w:szCs w:val="26"/>
        </w:rPr>
        <w:t xml:space="preserve">11. Assumptions</w:t>
      </w:r>
    </w:p>
    <w:p>
      <w:r>
        <w:t xml:space="preserve"/>
      </w:r>
    </w:p>
    <w:p>
      <w:pPr>
        <w:pStyle w:val="ListParagraph"/>
        <w:numPr>
          <w:ilvl w:val="0"/>
          <w:numId w:val="1"/>
        </w:numPr>
      </w:pPr>
      <w:r>
        <w:t xml:space="preserve">The initial deliverable is a single landing page.</w:t>
      </w:r>
    </w:p>
    <w:p>
      <w:pPr>
        <w:pStyle w:val="ListParagraph"/>
        <w:numPr>
          <w:ilvl w:val="0"/>
          <w:numId w:val="1"/>
        </w:numPr>
      </w:pPr>
      <w:r>
        <w:t xml:space="preserve">The supplied specification is the primary content source.</w:t>
      </w:r>
    </w:p>
    <w:p>
      <w:pPr>
        <w:pStyle w:val="ListParagraph"/>
        <w:numPr>
          <w:ilvl w:val="0"/>
          <w:numId w:val="1"/>
        </w:numPr>
      </w:pPr>
      <w:r>
        <w:t xml:space="preserve">The site will not publish fixed pricing for consulting or 3D printing services.</w:t>
      </w:r>
    </w:p>
    <w:p>
      <w:pPr>
        <w:pStyle w:val="ListParagraph"/>
        <w:numPr>
          <w:ilvl w:val="0"/>
          <w:numId w:val="1"/>
        </w:numPr>
      </w:pPr>
      <w:r>
        <w:t xml:space="preserve">The page will use quote/contact CTAs instead of checkout or booking flows.</w:t>
      </w:r>
    </w:p>
    <w:p>
      <w:pPr>
        <w:pStyle w:val="ListParagraph"/>
        <w:numPr>
          <w:ilvl w:val="0"/>
          <w:numId w:val="1"/>
        </w:numPr>
      </w:pPr>
      <w:r>
        <w:t xml:space="preserve">Events and workshops do not yet have fixed locations or ticket pricing.</w:t>
      </w:r>
    </w:p>
    <w:p>
      <w:pPr>
        <w:pStyle w:val="ListParagraph"/>
        <w:numPr>
          <w:ilvl w:val="0"/>
          <w:numId w:val="1"/>
        </w:numPr>
      </w:pPr>
      <w:r>
        <w:t xml:space="preserve">The future physical makerspace section will be presented as a no-date teaser.</w:t>
      </w:r>
    </w:p>
    <w:p>
      <w:r>
        <w:t xml:space="preserve"/>
      </w:r>
    </w:p>
    <w:p>
      <w:pPr>
        <w:pStyle w:val="Heading1"/>
      </w:pPr>
      <w:r>
        <w:rPr>
          <w:b/>
          <w:bCs/>
          <w:color w:val="152A45"/>
          <w:sz w:val="26"/>
          <w:szCs w:val="26"/>
        </w:rPr>
        <w:t xml:space="preserve">12. Deliverables Summary</w:t>
      </w:r>
    </w:p>
    <w:p>
      <w:r>
        <w:t xml:space="preserve"/>
      </w:r>
    </w:p>
    <w:p>
      <w:pPr>
        <w:pStyle w:val="ListParagraph"/>
        <w:numPr>
          <w:ilvl w:val="0"/>
          <w:numId w:val="1"/>
        </w:numPr>
      </w:pPr>
      <w:r>
        <w:t xml:space="preserve">One responsive landing page for JRW Creative Group LLC / The Swap.</w:t>
      </w:r>
    </w:p>
    <w:p>
      <w:pPr>
        <w:pStyle w:val="ListParagraph"/>
        <w:numPr>
          <w:ilvl w:val="0"/>
          <w:numId w:val="1"/>
        </w:numPr>
      </w:pPr>
      <w:r>
        <w:t xml:space="preserve">Refined landing page copy based on the supplied specification.</w:t>
      </w:r>
    </w:p>
    <w:p>
      <w:pPr>
        <w:pStyle w:val="ListParagraph"/>
        <w:numPr>
          <w:ilvl w:val="0"/>
          <w:numId w:val="1"/>
        </w:numPr>
      </w:pPr>
      <w:r>
        <w:t xml:space="preserve">Basic local SEO metadata and location framing.</w:t>
      </w:r>
    </w:p>
    <w:p>
      <w:pPr>
        <w:pStyle w:val="ListParagraph"/>
        <w:numPr>
          <w:ilvl w:val="0"/>
          <w:numId w:val="1"/>
        </w:numPr>
      </w:pPr>
      <w:r>
        <w:t xml:space="preserve">Contact/quote CTA section.</w:t>
      </w:r>
    </w:p>
    <w:p>
      <w:pPr>
        <w:pStyle w:val="ListParagraph"/>
        <w:numPr>
          <w:ilvl w:val="0"/>
          <w:numId w:val="1"/>
        </w:numPr>
      </w:pPr>
      <w:r>
        <w:t xml:space="preserve">Two included revision rounds.</w:t>
      </w:r>
    </w:p>
    <w:p>
      <w:pPr>
        <w:pStyle w:val="ListParagraph"/>
        <w:numPr>
          <w:ilvl w:val="0"/>
          <w:numId w:val="1"/>
        </w:numPr>
      </w:pPr>
      <w:r>
        <w:t xml:space="preserve">Final page files or published page support, depending on the agreed hosting path.</w:t>
      </w:r>
    </w:p>
    <w:p>
      <w:r>
        <w:t xml:space="preserve"/>
      </w:r>
    </w:p>
    <w:p>
      <w:pPr>
        <w:pStyle w:val="Heading1"/>
      </w:pPr>
      <w:r>
        <w:rPr>
          <w:b/>
          <w:bCs/>
          <w:color w:val="152A45"/>
          <w:sz w:val="26"/>
          <w:szCs w:val="26"/>
        </w:rPr>
        <w:t xml:space="preserve">13. Acceptance</w:t>
      </w:r>
    </w:p>
    <w:p>
      <w:r>
        <w:t xml:space="preserve"/>
      </w:r>
    </w:p>
    <w:p>
      <w:r>
        <w:t xml:space="preserve">By signing below, both parties agree to the scope, terms, and payment schedule described in this SOW.</w:t>
      </w:r>
    </w:p>
    <w:p>
      <w:r>
        <w:t xml:space="preserve"/>
      </w:r>
    </w:p>
    <w:p>
      <w:r>
        <w:t xml:space="preserve">______________________________        ______________________________</w:t>
      </w:r>
    </w:p>
    <w:p>
      <w:r>
        <w:t xml:space="preserve"/>
      </w:r>
    </w:p>
    <w:p>
      <w:r>
        <w:t xml:space="preserve">Stride Techworks - Signature &amp; Date    JRW Creative Group LLC - Signature &amp; Date</w:t>
      </w:r>
    </w:p>
    <w:p>
      <w:r>
        <w:t xml:space="preserve"/>
      </w:r>
    </w:p>
    <w:p>
      <w:r>
        <w:t xml:space="preserve">______________________________        ______________________________</w:t>
      </w:r>
    </w:p>
    <w:p>
      <w:r>
        <w:t xml:space="preserve"/>
      </w:r>
    </w:p>
    <w:p>
      <w:r>
        <w:t xml:space="preserve">Print name                            Print name</w:t>
      </w:r>
    </w:p>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1"/>
      <w:szCs w:val="21"/>
      <w:color w:val="222222"/>
    </w:rPr>
  </w:style>
  <w:style w:type="paragraph" w:styleId="Title">
    <w:name w:val="Title"/>
    <w:basedOn w:val="Normal"/>
    <w:qFormat/>
    <w:pPr>
      <w:spacing w:after="80"/>
    </w:pPr>
    <w:rPr>
      <w:rFonts w:ascii="Aptos Display" w:hAnsi="Aptos Display"/>
      <w:b/>
      <w:sz w:val="40"/>
    </w:rPr>
  </w:style>
  <w:style w:type="paragraph" w:styleId="Heading1">
    <w:name w:val="heading 1"/>
    <w:basedOn w:val="Normal"/>
    <w:next w:val="Normal"/>
    <w:qFormat/>
    <w:pPr>
      <w:keepNext/>
      <w:spacing w:before="360" w:after="120"/>
    </w:pPr>
    <w:rPr>
      <w:rFonts w:ascii="Aptos Display" w:hAnsi="Aptos Display"/>
      <w:b/>
      <w:color w:val="152A45"/>
      <w:sz w:val="26"/>
    </w:rPr>
  </w:style>
  <w:style w:type="paragraph" w:styleId="Heading2">
    <w:name w:val="heading 2"/>
    <w:basedOn w:val="Normal"/>
    <w:next w:val="Normal"/>
    <w:qFormat/>
    <w:pPr>
      <w:keepNext/>
      <w:spacing w:before="240" w:after="80"/>
    </w:pPr>
    <w:rPr>
      <w:rFonts w:ascii="Aptos Display" w:hAnsi="Aptos Display"/>
      <w:b/>
      <w:color w:val="B85C3C"/>
      <w:sz w:val="22"/>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 JRW Creative Group Landing Page</dc:title>
  <dc:creator>Stride Techworks</dc:creator>
  <cp:lastModifiedBy>Stride Techworks</cp:lastModifiedBy>
  <dcterms:created xsi:type="dcterms:W3CDTF">2026-06-16T00:00:00Z</dcterms:created>
  <dcterms:modified xsi:type="dcterms:W3CDTF">2026-06-16T00:00:00Z</dcterms:modified>
</cp:coreProperties>
</file>