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2165"/>
                    </a:xfrm>
                    <a:prstGeom prst="rect"/>
                  </pic:spPr>
                </pic:pic>
              </a:graphicData>
            </a:graphic>
          </wp:inline>
        </w:drawing>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Sociale media gebruik na werk (min)</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