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HCP-PRE-02</w:t>
      </w:r>
      <w:r>
        <w:br/>
      </w:r>
      <w:r>
        <w:rPr>
          <w:sz w:val="20"/>
        </w:rPr>
      </w:r>
      <w:r>
        <w:br/>
      </w:r>
      <w:r>
        <w:rPr>
          <w:sz w:val="20"/>
        </w:rPr>
        <w:t>Toegewezen casussen:</w:t>
      </w:r>
      <w:r>
        <w:br/>
      </w:r>
      <w:r>
        <w:rPr>
          <w:sz w:val="20"/>
        </w:rPr>
        <w:t>C03  (41-jarige leraar secundair onderwijs)</w:t>
      </w:r>
      <w:r>
        <w:br/>
      </w:r>
      <w:r>
        <w:rPr>
          <w:sz w:val="20"/>
        </w:rPr>
        <w:t>en</w:t>
      </w:r>
      <w:r>
        <w:br/>
      </w:r>
      <w:r>
        <w:rPr>
          <w:sz w:val="20"/>
        </w:rPr>
        <w:t>C04  (63-jarige gepensioneerde 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C03: 41-jarige leraar secundair onderwijs</w:t>
      </w:r>
    </w:p>
    <w:p>
      <w:pPr>
        <w:jc w:val="left"/>
        <w:shd w:val="clear" w:color="auto" w:fill="EFF6FF"/>
      </w:pPr>
      <w:r>
        <w:rPr>
          <w:sz w:val="20"/>
        </w:rPr>
        <w:t>CASUSVIGNET  |  Duur: 7 maanden</w:t>
      </w:r>
      <w:r>
        <w:br/>
      </w:r>
      <w:r>
        <w:rPr>
          <w:sz w:val="20"/>
        </w:rPr>
      </w:r>
      <w:r>
        <w:br/>
      </w:r>
      <w:r>
        <w:rPr>
          <w:sz w:val="20"/>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C04: 63-jarige gepensioneerde professional</w:t>
      </w:r>
    </w:p>
    <w:p>
      <w:pPr>
        <w:jc w:val="left"/>
        <w:shd w:val="clear" w:color="auto" w:fill="EFF6FF"/>
      </w:pPr>
      <w:r>
        <w:rPr>
          <w:sz w:val="20"/>
        </w:rPr>
        <w:t>CASUSVIGNET  |  Duur: 9 maanden na overlijden van partner</w:t>
      </w:r>
      <w:r>
        <w:br/>
      </w:r>
      <w:r>
        <w:rPr>
          <w:sz w:val="20"/>
        </w:rPr>
      </w:r>
      <w:r>
        <w:br/>
      </w:r>
      <w:r>
        <w:rPr>
          <w:sz w:val="20"/>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C03: Deel 2</w:t>
      </w:r>
    </w:p>
    <w:p>
      <w:pPr>
        <w:jc w:val="left"/>
        <w:shd w:val="clear" w:color="auto" w:fill="EFF6FF"/>
      </w:pPr>
      <w:r>
        <w:rPr>
          <w:sz w:val="20"/>
        </w:rPr>
        <w:t>Casus C03: verkorte klachtomschrijving</w:t>
      </w:r>
      <w:r>
        <w:br/>
      </w:r>
      <w:r>
        <w:rPr>
          <w:sz w:val="20"/>
        </w:rP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C04: Deel 2</w:t>
      </w:r>
    </w:p>
    <w:p>
      <w:pPr>
        <w:jc w:val="left"/>
        <w:shd w:val="clear" w:color="auto" w:fill="EFF6FF"/>
      </w:pPr>
      <w:r>
        <w:rPr>
          <w:sz w:val="20"/>
        </w:rPr>
        <w:t>Casus C04: verkorte klachtomschrijving</w:t>
      </w:r>
      <w:r>
        <w:br/>
      </w:r>
      <w:r>
        <w:rPr>
          <w:sz w:val="20"/>
        </w:rP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C03: Deel 3</w:t>
      </w:r>
    </w:p>
    <w:p>
      <w:pPr>
        <w:jc w:val="left"/>
        <w:shd w:val="clear" w:color="auto" w:fill="EFF6FF"/>
      </w:pPr>
      <w:r>
        <w:rPr>
          <w:sz w:val="20"/>
        </w:rPr>
        <w:t>Casus C03: 41-jarige leraar secundair onderwijs</w:t>
      </w:r>
      <w:r>
        <w:br/>
      </w:r>
      <w:r>
        <w:rPr>
          <w:sz w:val="20"/>
        </w:rP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r>
        <w:rPr>
          <w:b/>
          <w:sz w:val="20"/>
        </w:rPr>
        <w:t>Bipartiet netwerk (zie PDF voor visuele weergave):</w:t>
      </w:r>
    </w:p>
    <w:p>
      <w:r>
        <w:rPr>
          <w:b/>
          <w:color w:val="B91C1C"/>
          <w:sz w:val="18"/>
        </w:rPr>
        <w:t xml:space="preserve">  Sterke relaties (rood):  </w:t>
      </w:r>
      <w:r>
        <w:rPr>
          <w:sz w:val="18"/>
        </w:rPr>
        <w:t>CR-1 (Emotionele uitputting) &lt;-&gt; P1 (Werk-privegrens),  CR-2 (Professionele depersonalisatie) &lt;-&gt; P1 (Werk-privegrens),  CR-1 (Emotionele uitputting) &lt;-&gt; P2 (Herstelactiviteit),  CR-3 (Sociale terugtrekking) &lt;-&gt; P3 (Sociaal initiatief)</w:t>
      </w:r>
    </w:p>
    <w:p>
      <w:r>
        <w:rPr>
          <w:b/>
          <w:color w:val="1D4ED8"/>
          <w:sz w:val="18"/>
        </w:rPr>
        <w:t xml:space="preserve">  Matige relaties (blauw):  </w:t>
      </w:r>
      <w:r>
        <w:rPr>
          <w:sz w:val="18"/>
        </w:rPr>
        <w:t>CR-3 (Sociale terugtrekking) &lt;-&gt; P2 (Herstelactiviteit),  CR-2 (Professionele depersonalisatie) &lt;-&gt; P4 (Professionele meestervaring),  CR-4 (Cognitieve fouten op het werk) &lt;-&gt; P4 (Professionele meestervaring),  CR-1 (Emotionele uitputting) &lt;-&gt; P5 (Slaapkwaliteit),  CR-4 (Cognitieve fouten op het werk) &lt;-&gt; P5 (Slaapkwaliteit)</w:t>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C04: Deel 3</w:t>
      </w:r>
    </w:p>
    <w:p>
      <w:pPr>
        <w:jc w:val="left"/>
        <w:shd w:val="clear" w:color="auto" w:fill="EFF6FF"/>
      </w:pPr>
      <w:r>
        <w:rPr>
          <w:sz w:val="20"/>
        </w:rPr>
        <w:t>Casus C04: 63-jarige gepensioneerde professional</w:t>
      </w:r>
      <w:r>
        <w:br/>
      </w:r>
      <w:r>
        <w:rPr>
          <w:sz w:val="20"/>
        </w:rP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r>
        <w:rPr>
          <w:b/>
          <w:sz w:val="20"/>
        </w:rPr>
        <w:t>Bipartiet netwerk (zie PDF voor visuele weergave):</w:t>
      </w:r>
    </w:p>
    <w:p>
      <w:r>
        <w:rPr>
          <w:b/>
          <w:color w:val="B91C1C"/>
          <w:sz w:val="18"/>
        </w:rPr>
        <w:t xml:space="preserve">  Sterke relaties (rood):  </w:t>
      </w:r>
      <w:r>
        <w:rPr>
          <w:sz w:val="18"/>
        </w:rPr>
        <w:t>CR-1 (Aanhoudende rouwreactie) &lt;-&gt; P1 (Betekenisgerichte activiteit),  CR-4 (Verminderde toekomstorientatie) &lt;-&gt; P1 (Betekenisgerichte activiteit),  CR-2 (Doorslaapinsomnie) &lt;-&gt; P2 (Slaap-waakconsistentie),  CR-3 (Schuldgedreven ruminatie) &lt;-&gt; P4 (Zelfcompassie),  CR-4 (Verminderde toekomstorientatie) &lt;-&gt; P5 (Toekomstplanning)</w:t>
      </w:r>
    </w:p>
    <w:p>
      <w:r>
        <w:rPr>
          <w:b/>
          <w:color w:val="1D4ED8"/>
          <w:sz w:val="18"/>
        </w:rPr>
        <w:t xml:space="preserve">  Matige relaties (blauw):  </w:t>
      </w:r>
      <w:r>
        <w:rPr>
          <w:sz w:val="18"/>
        </w:rPr>
        <w:t>CR-1 (Aanhoudende rouwreactie) &lt;-&gt; P3 (Sociale steunopname),  CR-3 (Schuldgedreven ruminatie) &lt;-&gt; P3 (Sociale steunopname)</w:t>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C03: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5 EMA-items die het best passen als volgende subpredictoren. Vink de 5 geselecteerde items aan.</w:t>
      </w:r>
    </w:p>
    <w:p/>
    <w:p>
      <w:pPr>
        <w:pStyle w:val="ListParagraph"/>
        <w:ind w:left="283"/>
      </w:pPr>
      <w:r>
        <w:rPr>
          <w:sz w:val="20"/>
        </w:rPr>
        <w:t xml:space="preserve"> 1.  □  Aantal huishoudelijke taken voltooid (aantal)</w:t>
      </w:r>
    </w:p>
    <w:p>
      <w:pPr>
        <w:pStyle w:val="ListParagraph"/>
        <w:ind w:left="283"/>
      </w:pPr>
      <w:r>
        <w:rPr>
          <w:sz w:val="20"/>
        </w:rPr>
        <w:t xml:space="preserve"> 2.  □  Werkoverschrijding na werktijd (min)</w:t>
      </w:r>
    </w:p>
    <w:p>
      <w:pPr>
        <w:pStyle w:val="ListParagraph"/>
        <w:ind w:left="283"/>
      </w:pPr>
      <w:r>
        <w:rPr>
          <w:sz w:val="20"/>
        </w:rPr>
        <w:t xml:space="preserve"> 3.  □  Piekeren over gezinszaken in de avond (0--10)</w:t>
      </w:r>
    </w:p>
    <w:p>
      <w:pPr>
        <w:pStyle w:val="ListParagraph"/>
        <w:ind w:left="283"/>
      </w:pPr>
      <w:r>
        <w:rPr>
          <w:sz w:val="20"/>
        </w:rPr>
        <w:t xml:space="preserve"> 4.  □  Cafeine-inname na 15.00 uur (aantal)</w:t>
      </w:r>
    </w:p>
    <w:p>
      <w:pPr>
        <w:pStyle w:val="ListParagraph"/>
        <w:ind w:left="283"/>
      </w:pPr>
      <w:r>
        <w:rPr>
          <w:sz w:val="20"/>
        </w:rPr>
        <w:t xml:space="preserve"> 5.  □  Herstelactiviteit vandaag uitgevoerd (ja/nee)</w:t>
      </w:r>
    </w:p>
    <w:p>
      <w:pPr>
        <w:pStyle w:val="ListParagraph"/>
        <w:ind w:left="283"/>
      </w:pPr>
      <w:r>
        <w:rPr>
          <w:sz w:val="20"/>
        </w:rPr>
        <w:t xml:space="preserve"> 6.  □  Aantal lesuren vandaag (uren)</w:t>
      </w:r>
    </w:p>
    <w:p>
      <w:pPr>
        <w:pStyle w:val="ListParagraph"/>
        <w:ind w:left="283"/>
      </w:pPr>
      <w:r>
        <w:rPr>
          <w:sz w:val="20"/>
        </w:rPr>
        <w:t xml:space="preserve"> 7.  □  Eetlust bij avondmaal (0--10)</w:t>
      </w:r>
    </w:p>
    <w:p>
      <w:pPr>
        <w:pStyle w:val="ListParagraph"/>
        <w:ind w:left="283"/>
      </w:pPr>
      <w:r>
        <w:rPr>
          <w:sz w:val="20"/>
        </w:rPr>
        <w:t xml:space="preserve"> 8.  □  Professionele meestervaring vandaag (0--10)</w:t>
      </w:r>
    </w:p>
    <w:p>
      <w:pPr>
        <w:pStyle w:val="ListParagraph"/>
        <w:ind w:left="283"/>
      </w:pPr>
      <w:r>
        <w:rPr>
          <w:sz w:val="20"/>
        </w:rPr>
        <w:t xml:space="preserve"> 9.  □  Ochtendspanning bij ontwaken (0--10)</w:t>
      </w:r>
    </w:p>
    <w:p>
      <w:pPr>
        <w:pStyle w:val="ListParagraph"/>
        <w:ind w:left="283"/>
      </w:pPr>
      <w:r>
        <w:rPr>
          <w:sz w:val="20"/>
        </w:rPr>
        <w:t>10.  □  Aantal nieuwschecks in de avond (aantal)</w:t>
      </w:r>
    </w:p>
    <w:p>
      <w:pPr>
        <w:pStyle w:val="ListParagraph"/>
        <w:ind w:left="283"/>
      </w:pPr>
      <w:r>
        <w:rPr>
          <w:sz w:val="20"/>
        </w:rPr>
        <w:t>11.  □  Slaapkwaliteit bij ontwaken (0--10)</w:t>
      </w:r>
    </w:p>
    <w:p>
      <w:pPr>
        <w:pStyle w:val="ListParagraph"/>
        <w:ind w:left="283"/>
      </w:pPr>
      <w:r>
        <w:rPr>
          <w:sz w:val="20"/>
        </w:rPr>
        <w:t>12.  □  Lichamelijke pijnklachten na het werk (0--10)</w:t>
      </w:r>
    </w:p>
    <w:p>
      <w:pPr>
        <w:pStyle w:val="ListParagraph"/>
        <w:ind w:left="283"/>
      </w:pPr>
      <w:r>
        <w:rPr>
          <w:sz w:val="20"/>
        </w:rPr>
        <w:t>13.  □  Administratieve achterstand (0--10)</w:t>
      </w:r>
    </w:p>
    <w:p>
      <w:pPr>
        <w:pStyle w:val="ListParagraph"/>
        <w:ind w:left="283"/>
      </w:pPr>
      <w:r>
        <w:rPr>
          <w:sz w:val="20"/>
        </w:rPr>
        <w:t>14.  □  Reistijd woon-werk (min)</w:t>
      </w:r>
    </w:p>
    <w:p>
      <w:pPr>
        <w:pStyle w:val="ListParagraph"/>
        <w:ind w:left="283"/>
      </w:pPr>
      <w:r>
        <w:rPr>
          <w:sz w:val="20"/>
        </w:rPr>
        <w:t>15.  □  Middagdutje genomen (ja/nee)</w:t>
      </w:r>
    </w:p>
    <w:p>
      <w:pPr>
        <w:pStyle w:val="ListParagraph"/>
        <w:ind w:left="283"/>
      </w:pPr>
      <w:r>
        <w:rPr>
          <w:sz w:val="20"/>
        </w:rPr>
        <w:t>16.  □  Sociaal contact op eigen initiatief (ja/nee)</w:t>
      </w:r>
    </w:p>
    <w:p>
      <w:pPr>
        <w:pStyle w:val="ListParagraph"/>
        <w:ind w:left="283"/>
      </w:pPr>
      <w:r>
        <w:rPr>
          <w:sz w:val="20"/>
        </w:rPr>
        <w:t>17.  □  Aantal maaltijden overgeslagen (aantal)</w:t>
      </w:r>
    </w:p>
    <w:p>
      <w:pPr>
        <w:pStyle w:val="ListParagraph"/>
        <w:ind w:left="283"/>
      </w:pPr>
      <w:r>
        <w:rPr>
          <w:sz w:val="20"/>
        </w:rPr>
        <w:t>18.  □  Schermtijd in de late avond (min)</w:t>
      </w:r>
    </w:p>
    <w:p>
      <w:pPr>
        <w:pStyle w:val="ListParagraph"/>
        <w:ind w:left="283"/>
      </w:pPr>
      <w:r>
        <w:rPr>
          <w:sz w:val="20"/>
        </w:rPr>
        <w:t>19.  □  Irritatie tegenover collega's (0--10)</w:t>
      </w:r>
    </w:p>
    <w:p>
      <w:pPr>
        <w:pStyle w:val="ListParagraph"/>
        <w:ind w:left="283"/>
      </w:pPr>
      <w:r>
        <w:rPr>
          <w:sz w:val="20"/>
        </w:rPr>
        <w:t>20.  □  Weekendplanning opgesteld (ja/nee)</w:t>
      </w:r>
    </w:p>
    <w:p/>
    <w:p>
      <w:r>
        <w:rPr>
          <w:b/>
          <w:sz w:val="20"/>
        </w:rPr>
        <w:t>Totaal geselecteerd: _____ / 5</w:t>
      </w:r>
    </w:p>
    <w:p>
      <w:r>
        <w:br w:type="page"/>
      </w:r>
    </w:p>
    <w:p>
      <w:pPr>
        <w:pStyle w:val="Heading2"/>
        <w:jc w:val="left"/>
      </w:pPr>
      <w:r>
        <w:t>Casus C04: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5 EMA-items die het best passen als volgende subpredictoren. Vink de 5 geselecteerde items aan.</w:t>
      </w:r>
    </w:p>
    <w:p/>
    <w:p>
      <w:pPr>
        <w:pStyle w:val="ListParagraph"/>
        <w:ind w:left="283"/>
      </w:pPr>
      <w:r>
        <w:rPr>
          <w:sz w:val="20"/>
        </w:rPr>
        <w:t xml:space="preserve"> 1.  □  Wandeling buiten uitgevoerd (ja/nee)</w:t>
      </w:r>
    </w:p>
    <w:p>
      <w:pPr>
        <w:pStyle w:val="ListParagraph"/>
        <w:ind w:left="283"/>
      </w:pPr>
      <w:r>
        <w:rPr>
          <w:sz w:val="20"/>
        </w:rPr>
        <w:t xml:space="preserve"> 2.  □  App-berichten met familie verstuurd (aantal)</w:t>
      </w:r>
    </w:p>
    <w:p>
      <w:pPr>
        <w:pStyle w:val="ListParagraph"/>
        <w:ind w:left="283"/>
      </w:pPr>
      <w:r>
        <w:rPr>
          <w:sz w:val="20"/>
        </w:rPr>
        <w:t xml:space="preserve"> 3.  □  Betekenisgerichte activiteit uitgevoerd (ja/nee)</w:t>
      </w:r>
    </w:p>
    <w:p>
      <w:pPr>
        <w:pStyle w:val="ListParagraph"/>
        <w:ind w:left="283"/>
      </w:pPr>
      <w:r>
        <w:rPr>
          <w:sz w:val="20"/>
        </w:rPr>
        <w:t xml:space="preserve"> 4.  □  Cafeine-inname na 17.00 uur (aantal)</w:t>
      </w:r>
    </w:p>
    <w:p>
      <w:pPr>
        <w:pStyle w:val="ListParagraph"/>
        <w:ind w:left="283"/>
      </w:pPr>
      <w:r>
        <w:rPr>
          <w:sz w:val="20"/>
        </w:rPr>
        <w:t xml:space="preserve"> 5.  □  Televisietijd in de avond (min)</w:t>
      </w:r>
    </w:p>
    <w:p>
      <w:pPr>
        <w:pStyle w:val="ListParagraph"/>
        <w:ind w:left="283"/>
      </w:pPr>
      <w:r>
        <w:rPr>
          <w:sz w:val="20"/>
        </w:rPr>
        <w:t xml:space="preserve"> 6.  □  Vaste slaap-waakroutine gevolgd (ja/nee)</w:t>
      </w:r>
    </w:p>
    <w:p>
      <w:pPr>
        <w:pStyle w:val="ListParagraph"/>
        <w:ind w:left="283"/>
      </w:pPr>
      <w:r>
        <w:rPr>
          <w:sz w:val="20"/>
        </w:rPr>
        <w:t xml:space="preserve"> 7.  □  Maaltijdlust vandaag (0--10)</w:t>
      </w:r>
    </w:p>
    <w:p>
      <w:pPr>
        <w:pStyle w:val="ListParagraph"/>
        <w:ind w:left="283"/>
      </w:pPr>
      <w:r>
        <w:rPr>
          <w:sz w:val="20"/>
        </w:rPr>
        <w:t xml:space="preserve"> 8.  □  Werk- of zorgtaken voor anderen (min)</w:t>
      </w:r>
    </w:p>
    <w:p>
      <w:pPr>
        <w:pStyle w:val="ListParagraph"/>
        <w:ind w:left="283"/>
      </w:pPr>
      <w:r>
        <w:rPr>
          <w:sz w:val="20"/>
        </w:rPr>
        <w:t xml:space="preserve"> 9.  □  Zelfcompassie-oefening vandaag uitgevoerd (ja/nee)</w:t>
      </w:r>
    </w:p>
    <w:p>
      <w:pPr>
        <w:pStyle w:val="ListParagraph"/>
        <w:ind w:left="283"/>
      </w:pPr>
      <w:r>
        <w:rPr>
          <w:sz w:val="20"/>
        </w:rPr>
        <w:t>10.  □  Middagdutje genomen (ja/nee)</w:t>
      </w:r>
    </w:p>
    <w:p>
      <w:pPr>
        <w:pStyle w:val="ListParagraph"/>
        <w:ind w:left="283"/>
      </w:pPr>
      <w:r>
        <w:rPr>
          <w:sz w:val="20"/>
        </w:rPr>
        <w:t>11.  □  Lichamelijke onrust in de avond (0--10)</w:t>
      </w:r>
    </w:p>
    <w:p>
      <w:pPr>
        <w:pStyle w:val="ListParagraph"/>
        <w:ind w:left="283"/>
      </w:pPr>
      <w:r>
        <w:rPr>
          <w:sz w:val="20"/>
        </w:rPr>
        <w:t>12.  □  Intrusieve rouwgedachten intensiteit (0--10)</w:t>
      </w:r>
    </w:p>
    <w:p>
      <w:pPr>
        <w:pStyle w:val="ListParagraph"/>
        <w:ind w:left="283"/>
      </w:pPr>
      <w:r>
        <w:rPr>
          <w:sz w:val="20"/>
        </w:rPr>
        <w:t>13.  □  Schermtijd na 21.00 uur (min)</w:t>
      </w:r>
    </w:p>
    <w:p>
      <w:pPr>
        <w:pStyle w:val="ListParagraph"/>
        <w:ind w:left="283"/>
      </w:pPr>
      <w:r>
        <w:rPr>
          <w:sz w:val="20"/>
        </w:rPr>
        <w:t>14.  □  Vermijden van herinneringsvoorwerpen (ja/nee)</w:t>
      </w:r>
    </w:p>
    <w:p>
      <w:pPr>
        <w:pStyle w:val="ListParagraph"/>
        <w:ind w:left="283"/>
      </w:pPr>
      <w:r>
        <w:rPr>
          <w:sz w:val="20"/>
        </w:rPr>
        <w:t>15.  □  Alcoholinname in de avond (aantal)</w:t>
      </w:r>
    </w:p>
    <w:p>
      <w:pPr>
        <w:pStyle w:val="ListParagraph"/>
        <w:ind w:left="283"/>
      </w:pPr>
      <w:r>
        <w:rPr>
          <w:sz w:val="20"/>
        </w:rPr>
        <w:t>16.  □  Huishoudelijke taken voltooid (aantal)</w:t>
      </w:r>
    </w:p>
    <w:p>
      <w:pPr>
        <w:pStyle w:val="ListParagraph"/>
        <w:ind w:left="283"/>
      </w:pPr>
      <w:r>
        <w:rPr>
          <w:sz w:val="20"/>
        </w:rPr>
        <w:t>17.  □  Sociaal contactmoment vandaag (ja/nee)</w:t>
      </w:r>
    </w:p>
    <w:p>
      <w:pPr>
        <w:pStyle w:val="ListParagraph"/>
        <w:ind w:left="283"/>
      </w:pPr>
      <w:r>
        <w:rPr>
          <w:sz w:val="20"/>
        </w:rPr>
        <w:t>18.  □  Aantal afspraken buitenshuis gepland (aantal)</w:t>
      </w:r>
    </w:p>
    <w:p>
      <w:pPr>
        <w:pStyle w:val="ListParagraph"/>
        <w:ind w:left="283"/>
      </w:pPr>
      <w:r>
        <w:rPr>
          <w:sz w:val="20"/>
        </w:rPr>
        <w:t>19.  □  Pijnintensiteit in gewrichten (0--10)</w:t>
      </w:r>
    </w:p>
    <w:p>
      <w:pPr>
        <w:pStyle w:val="ListParagraph"/>
        <w:ind w:left="283"/>
      </w:pPr>
      <w:r>
        <w:rPr>
          <w:sz w:val="20"/>
        </w:rPr>
        <w:t>20.  □  Ochtendenergie bij opstaan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C03: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C04: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(C03 en C04).</w:t>
      </w:r>
    </w:p>
    <w:p/>
    <w:p>
      <w:r>
        <w:rPr>
          <w:b/>
          <w:sz w:val="20"/>
        </w:rPr>
        <w:t>Checklist voor terugbezorging -- gelieve alle vakjes af te vinken:</w:t>
      </w:r>
    </w:p>
    <w:p>
      <w:pPr>
        <w:spacing w:after="60"/>
        <w:ind w:left="170"/>
      </w:pPr>
      <w:r>
        <w:rPr>
          <w:sz w:val="20"/>
        </w:rPr>
        <w:t>□   Ik heb in Deel 1 voor beide casussen (C03 en C04)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PHOENIX-PRE-HCP-PRE-02</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