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HCP-PRE-01</w:t>
            </w:r>
          </w:p>
          <w:p>
            <w:pPr>
              <w:jc w:val="center"/>
            </w:pPr>
            <w:r>
              <w:rPr>
                <w:color w:val="475569"/>
                <w:sz w:val="22"/>
              </w:rPr>
              <w:t>Toegewezen casus:  C01 (28-jarige softwareontwikkelaar)</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20--25 minuten voor de casus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uw casus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bipartiet netwerk: structuur van het observatiemodel</w:t>
            </w:r>
          </w:p>
          <w:p>
            <w:pPr>
              <w:spacing w:before="0" w:after="20"/>
            </w:pPr>
            <w:r>
              <w:rPr>
                <w:sz w:val="19"/>
              </w:rPr>
              <w:t>Na 21 dagen EMA-monitoring construeert PHOENIX een bipartiet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sz w:val="18"/>
              </w:rPr>
              <w:t>Stap</w:t>
            </w:r>
          </w:p>
        </w:tc>
        <w:tc>
          <w:tcPr>
            <w:tcW w:type="dxa" w:w="2436"/>
          </w:tcPr>
          <w:p>
            <w:r>
              <w:rPr>
                <w:b/>
                <w:sz w:val="18"/>
              </w:rPr>
              <w:t>Klinische taak</w:t>
            </w:r>
          </w:p>
        </w:tc>
        <w:tc>
          <w:tcPr>
            <w:tcW w:type="dxa" w:w="2436"/>
          </w:tcPr>
          <w:p>
            <w:r>
              <w:rPr>
                <w:b/>
                <w:sz w:val="18"/>
              </w:rPr>
              <w:t>Wat u doet</w:t>
            </w:r>
          </w:p>
        </w:tc>
        <w:tc>
          <w:tcPr>
            <w:tcW w:type="dxa" w:w="2436"/>
          </w:tcPr>
          <w:p>
            <w:r>
              <w:rPr>
                <w:b/>
                <w:sz w:val="18"/>
              </w:rPr>
              <w:t>Richttijd</w:t>
            </w:r>
          </w:p>
        </w:tc>
      </w:tr>
      <w:tr>
        <w:tc>
          <w:tcPr>
            <w:tcW w:type="dxa" w:w="2436"/>
          </w:tcPr>
          <w:p>
            <w:r>
              <w:rPr>
                <w:sz w:val="18"/>
              </w:rPr>
              <w:t>--</w:t>
            </w:r>
          </w:p>
        </w:tc>
        <w:tc>
          <w:tcPr>
            <w:tcW w:type="dxa" w:w="2436"/>
          </w:tcPr>
          <w:p>
            <w:r>
              <w:rPr>
                <w:sz w:val="18"/>
              </w:rPr>
              <w:t>Instructies lezen</w:t>
            </w:r>
          </w:p>
        </w:tc>
        <w:tc>
          <w:tcPr>
            <w:tcW w:type="dxa" w:w="2436"/>
          </w:tcPr>
          <w:p>
            <w:r>
              <w:rPr>
                <w:sz w:val="18"/>
              </w:rPr>
              <w:t>Lees de instructiepagina aandachtig door</w:t>
            </w:r>
          </w:p>
        </w:tc>
        <w:tc>
          <w:tcPr>
            <w:tcW w:type="dxa" w:w="2436"/>
          </w:tcPr>
          <w:p>
            <w:r>
              <w:rPr>
                <w:sz w:val="18"/>
              </w:rPr>
              <w:t>≈ 5 min</w:t>
            </w:r>
          </w:p>
        </w:tc>
      </w:tr>
      <w:tr>
        <w:tc>
          <w:tcPr>
            <w:tcW w:type="dxa" w:w="2436"/>
          </w:tcPr>
          <w:p>
            <w:r>
              <w:rPr>
                <w:sz w:val="18"/>
              </w:rPr>
              <w:t>1</w:t>
            </w:r>
          </w:p>
        </w:tc>
        <w:tc>
          <w:tcPr>
            <w:tcW w:type="dxa" w:w="2436"/>
          </w:tcPr>
          <w:p>
            <w:r>
              <w:rPr>
                <w:sz w:val="18"/>
              </w:rPr>
              <w:t>Operationalisering</w:t>
            </w:r>
          </w:p>
        </w:tc>
        <w:tc>
          <w:tcPr>
            <w:tcW w:type="dxa" w:w="2436"/>
          </w:tcPr>
          <w:p>
            <w:r>
              <w:rPr>
                <w:sz w:val="18"/>
              </w:rPr>
              <w:t>Identificeer 2–6 symptoomlabels (klachtdimensies)</w:t>
            </w:r>
          </w:p>
        </w:tc>
        <w:tc>
          <w:tcPr>
            <w:tcW w:type="dxa" w:w="2436"/>
          </w:tcPr>
          <w:p>
            <w:r>
              <w:rPr>
                <w:sz w:val="18"/>
              </w:rPr>
              <w:t>≈ 3 min</w:t>
            </w:r>
          </w:p>
        </w:tc>
      </w:tr>
      <w:tr>
        <w:tc>
          <w:tcPr>
            <w:tcW w:type="dxa" w:w="2436"/>
          </w:tcPr>
          <w:p>
            <w:r>
              <w:rPr>
                <w:sz w:val="18"/>
              </w:rPr>
              <w:t>2</w:t>
            </w:r>
          </w:p>
        </w:tc>
        <w:tc>
          <w:tcPr>
            <w:tcW w:type="dxa" w:w="2436"/>
          </w:tcPr>
          <w:p>
            <w:r>
              <w:rPr>
                <w:sz w:val="18"/>
              </w:rPr>
              <w:t>Initieel observatiemodel</w:t>
            </w:r>
          </w:p>
        </w:tc>
        <w:tc>
          <w:tcPr>
            <w:tcW w:type="dxa" w:w="2436"/>
          </w:tcPr>
          <w:p>
            <w:r>
              <w:rPr>
                <w:sz w:val="18"/>
              </w:rPr>
              <w:t>Genereer 3–5 behandelingsoptielabels (modificeerbaar, EMA-geschikt)</w:t>
            </w:r>
          </w:p>
        </w:tc>
        <w:tc>
          <w:tcPr>
            <w:tcW w:type="dxa" w:w="2436"/>
          </w:tcPr>
          <w:p>
            <w:r>
              <w:rPr>
                <w:sz w:val="18"/>
              </w:rPr>
              <w:t>≈ 3 min</w:t>
            </w:r>
          </w:p>
        </w:tc>
      </w:tr>
      <w:tr>
        <w:tc>
          <w:tcPr>
            <w:tcW w:type="dxa" w:w="2436"/>
          </w:tcPr>
          <w:p>
            <w:r>
              <w:rPr>
                <w:sz w:val="18"/>
              </w:rPr>
              <w:t>3</w:t>
            </w:r>
          </w:p>
        </w:tc>
        <w:tc>
          <w:tcPr>
            <w:tcW w:type="dxa" w:w="2436"/>
          </w:tcPr>
          <w:p>
            <w:r>
              <w:rPr>
                <w:sz w:val="18"/>
              </w:rPr>
              <w:t>Behandeldoelprioritering</w:t>
            </w:r>
          </w:p>
        </w:tc>
        <w:tc>
          <w:tcPr>
            <w:tcW w:type="dxa" w:w="2436"/>
          </w:tcPr>
          <w:p>
            <w:r>
              <w:rPr>
                <w:sz w:val="18"/>
              </w:rPr>
              <w:t>Rangschik alle 5 behandelingsopties van hoog naar laag</w:t>
            </w:r>
          </w:p>
        </w:tc>
        <w:tc>
          <w:tcPr>
            <w:tcW w:type="dxa" w:w="2436"/>
          </w:tcPr>
          <w:p>
            <w:r>
              <w:rPr>
                <w:sz w:val="18"/>
              </w:rPr>
              <w:t>≈ 4 min</w:t>
            </w:r>
          </w:p>
        </w:tc>
      </w:tr>
      <w:tr>
        <w:tc>
          <w:tcPr>
            <w:tcW w:type="dxa" w:w="2436"/>
          </w:tcPr>
          <w:p>
            <w:r>
              <w:rPr>
                <w:sz w:val="18"/>
              </w:rPr>
              <w:t>4</w:t>
            </w:r>
          </w:p>
        </w:tc>
        <w:tc>
          <w:tcPr>
            <w:tcW w:type="dxa" w:w="2436"/>
          </w:tcPr>
          <w:p>
            <w:r>
              <w:rPr>
                <w:sz w:val="18"/>
              </w:rPr>
              <w:t>Verfijnd observatiemodel</w:t>
            </w:r>
          </w:p>
        </w:tc>
        <w:tc>
          <w:tcPr>
            <w:tcW w:type="dxa" w:w="2436"/>
          </w:tcPr>
          <w:p>
            <w:r>
              <w:rPr>
                <w:sz w:val="18"/>
              </w:rPr>
              <w:t>Selecteer exact 6 EMA-items (2 per behandeldoel) uit de lijst</w:t>
            </w:r>
          </w:p>
        </w:tc>
        <w:tc>
          <w:tcPr>
            <w:tcW w:type="dxa" w:w="2436"/>
          </w:tcPr>
          <w:p>
            <w:r>
              <w:rPr>
                <w:sz w:val="18"/>
              </w:rPr>
              <w:t>≈ 4 min</w:t>
            </w:r>
          </w:p>
        </w:tc>
      </w:tr>
      <w:tr>
        <w:tc>
          <w:tcPr>
            <w:tcW w:type="dxa" w:w="2436"/>
          </w:tcPr>
          <w:p>
            <w:r>
              <w:rPr>
                <w:sz w:val="18"/>
              </w:rPr>
              <w:t>5</w:t>
            </w:r>
          </w:p>
        </w:tc>
        <w:tc>
          <w:tcPr>
            <w:tcW w:type="dxa" w:w="2436"/>
          </w:tcPr>
          <w:p>
            <w:r>
              <w:rPr>
                <w:sz w:val="18"/>
              </w:rPr>
              <w:t>Mobiele coaching</w:t>
            </w:r>
          </w:p>
        </w:tc>
        <w:tc>
          <w:tcPr>
            <w:tcW w:type="dxa" w:w="2436"/>
          </w:tcPr>
          <w:p>
            <w:r>
              <w:rPr>
                <w:sz w:val="18"/>
              </w:rPr>
              <w:t>Schrijf een korte patiëntgerichte boodschap voor de app</w:t>
            </w:r>
          </w:p>
        </w:tc>
        <w:tc>
          <w:tcPr>
            <w:tcW w:type="dxa" w:w="2436"/>
          </w:tcPr>
          <w:p>
            <w:r>
              <w:rPr>
                <w:sz w:val="18"/>
              </w:rPr>
              <w:t>≈ 4 min</w:t>
            </w:r>
          </w:p>
        </w:tc>
      </w:tr>
      <w:tr>
        <w:tc>
          <w:tcPr>
            <w:tcW w:type="dxa" w:w="2436"/>
          </w:tcPr>
          <w:p>
            <w:r>
              <w:rPr>
                <w:b/>
                <w:sz w:val="18"/>
              </w:rPr>
            </w:r>
          </w:p>
        </w:tc>
        <w:tc>
          <w:tcPr>
            <w:tcW w:type="dxa" w:w="2436"/>
          </w:tcPr>
          <w:p>
            <w:r>
              <w:rPr>
                <w:b/>
                <w:sz w:val="18"/>
              </w:rPr>
              <w:t>Totaal (1 casus)</w:t>
            </w:r>
          </w:p>
        </w:tc>
        <w:tc>
          <w:tcPr>
            <w:tcW w:type="dxa" w:w="2436"/>
          </w:tcPr>
          <w:p>
            <w:r>
              <w:rPr>
                <w:b/>
                <w:sz w:val="18"/>
              </w:rPr>
            </w:r>
          </w:p>
        </w:tc>
        <w:tc>
          <w:tcPr>
            <w:tcW w:type="dxa" w:w="2436"/>
          </w:tcPr>
          <w:p>
            <w:r>
              <w:rPr>
                <w:b/>
                <w:sz w:val="18"/>
              </w:rPr>
              <w:t>20–25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1 – Nadia (38-jarige verpleegkundige)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“De afgelopen twee maanden geraak ik ’s avonds heel moeilijk in slaap. Mijn hoofd blijft maar doorgaan over alles wat ik nog moet doen – deadlines, onafgewerkte taken, gesprekken die ik nog moet voeren. Zelfs als ik uitgeput ben, krijg ik die gedachten niet uitgezet. Ik merk ook dat ik minder plezier beleef aan sociale momenten. Ik ga nog wel naar afspraken met vrienden, maar ik voel me er afstandelijk en niet echt betrokken. Mijn nek en schouders staan bovendien bijna voortdurend gespannen en pijnlijk, wat volgens mijn huisarts waarschijnlijk stressgerelateerd is.”</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(bipartiet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2 – Nadia (38-jarige verpleegkundige)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“De afgelopen twee maanden geraak ik ’s avonds heel moeilijk in slaap. Mijn hoofd blijft maar doorgaan over alles wat ik nog moet doen – deadlines, onafgewerkte taken, gesprekken die ik nog moet voeren. Zelfs als ik uitgeput ben, krijg ik die gedachten niet uitgezet. Ik merk ook dat ik minder plezier beleef aan sociale momenten. Ik ga nog wel naar afspraken met vrienden, maar ik voel me er afstandelijk en niet echt betrokken. Mijn nek en schouders staan bovendien bijna voortdurend gespannen en pijnlijk, wat volgens mijn huisarts waarschijnlijk stressgerelateerd is.”</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Inslaapproblemen</w:t>
            </w:r>
          </w:p>
          <w:p>
            <w:pPr>
              <w:spacing w:before="0" w:after="20"/>
            </w:pPr>
            <w:r>
              <w:rPr>
                <w:sz w:val="19"/>
              </w:rPr>
              <w:t>• S-2 Cognitieve hyperarousal</w:t>
            </w:r>
          </w:p>
          <w:p>
            <w:pPr>
              <w:spacing w:before="0" w:after="20"/>
            </w:pPr>
            <w:r>
              <w:rPr>
                <w:sz w:val="19"/>
              </w:rPr>
              <w:t>• S-3 Sociale anhedonie</w:t>
            </w:r>
          </w:p>
          <w:p>
            <w:pPr>
              <w:spacing w:before="0" w:after="20"/>
            </w:pPr>
            <w:r>
              <w:rPr>
                <w:sz w:val="19"/>
              </w:rPr>
              <w:t>• S-4 Stressgerelateerde spierspanning</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bipartiet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Bipartiet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3 – Nadia (38-jarige verpleegkundige)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Bipartiet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Inslaapproblemen, cognitieve hyperarousal bij het slapengaan, sociale anhedonie en stressgerelateerde spierspanning. Duur: 2 maanden.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Schermtijd na 22.00 uur: 16/21 avonden (gem. 78 min). Openstaande taken: gem. 6,2 per dag. Sociale activiteiten: 2,1/week (beleving 2,3/10). Preslaap offloading toegepast: 3/21 avonden. Lichamelijke activiteit: gem. 0,7 sessies/week.</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4 – Nadia (38-jarige verpleegkundige)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1.24</w:t>
            </w:r>
          </w:p>
          <w:p>
            <w:pPr>
              <w:spacing w:before="0" w:after="20"/>
            </w:pPr>
            <w:r>
              <w:rPr>
                <w:sz w:val="19"/>
              </w:rPr>
              <w:t>tabular[t]@&gt;p0.27&gt;p0.67@</w:t>
            </w:r>
          </w:p>
          <w:p>
            <w:pPr>
              <w:spacing w:before="0" w:after="20"/>
            </w:pPr>
            <w:r>
              <w:rPr>
                <w:sz w:val="19"/>
              </w:rPr>
              <w:t xml:space="preserve">Primair probleem &amp; Moeizaam inslapen door een overactieve geest en aanhoudende spanning in de avond. </w:t>
            </w:r>
          </w:p>
          <w:p/>
          <w:p>
            <w:pPr>
              <w:spacing w:before="0" w:after="20"/>
            </w:pPr>
            <w:r>
              <w:rPr>
                <w:sz w:val="19"/>
              </w:rPr>
              <w:t xml:space="preserve">Behandeldoel &amp; Schermtijd in de late avond reduceren en een vaste afschakelroutine installeren. </w:t>
            </w:r>
          </w:p>
          <w:p/>
          <w:p>
            <w:pPr>
              <w:spacing w:before="0" w:after="20"/>
            </w:pPr>
            <w:r>
              <w:rPr>
                <w:sz w:val="19"/>
              </w:rPr>
              <w:t xml:space="preserve">Voornaamste barriere &amp; Lage zelfeffectiviteit: schermgebruik voelt als de enige haalbare manier om na het werk te decomprimeren. </w:t>
            </w:r>
          </w:p>
          <w:p/>
          <w:p>
            <w:pPr>
              <w:spacing w:before="0" w:after="20"/>
            </w:pPr>
            <w:r>
              <w:rPr>
                <w:sz w:val="19"/>
              </w:rPr>
              <w:t xml:space="preserve">Copingstrategie &amp; Implementatie-intentie met substitutie: vervang de laatste 30 minuten schermtijd door een korte schrijf- of bewegingsroutine voor het slapengaan. </w:t>
            </w:r>
          </w:p>
          <w:p/>
          <w:p>
            <w:pPr>
              <w:spacing w:before="0" w:after="20"/>
            </w:pPr>
            <w:r>
              <w:rPr>
                <w:sz w:val="19"/>
              </w:rPr>
              <w:t>tabular</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Schermvrij interval direct voor slapengaan (min)</w:t>
            </w:r>
          </w:p>
        </w:tc>
      </w:tr>
      <w:tr>
        <w:tc>
          <w:tcPr>
            <w:tcW w:type="dxa" w:w="4873"/>
          </w:tcPr>
          <w:p>
            <w:r>
              <w:rPr>
                <w:sz w:val="18"/>
              </w:rPr>
              <w:t>2.  ☐</w:t>
            </w:r>
          </w:p>
        </w:tc>
        <w:tc>
          <w:tcPr>
            <w:tcW w:type="dxa" w:w="4873"/>
          </w:tcPr>
          <w:p>
            <w:r>
              <w:rPr>
                <w:sz w:val="18"/>
              </w:rPr>
              <w:t>Cafeine-inname na 15.00 uur (aantal dranken)</w:t>
            </w:r>
          </w:p>
        </w:tc>
      </w:tr>
      <w:tr>
        <w:tc>
          <w:tcPr>
            <w:tcW w:type="dxa" w:w="4873"/>
          </w:tcPr>
          <w:p>
            <w:r>
              <w:rPr>
                <w:sz w:val="18"/>
              </w:rPr>
              <w:t>3.  ☐</w:t>
            </w:r>
          </w:p>
        </w:tc>
        <w:tc>
          <w:tcPr>
            <w:tcW w:type="dxa" w:w="4873"/>
          </w:tcPr>
          <w:p>
            <w:r>
              <w:rPr>
                <w:sz w:val="18"/>
              </w:rPr>
              <w:t>Vast slaap- en waktijdstip aangehouden vandaag (ja/nee)</w:t>
            </w:r>
          </w:p>
        </w:tc>
      </w:tr>
      <w:tr>
        <w:tc>
          <w:tcPr>
            <w:tcW w:type="dxa" w:w="4873"/>
          </w:tcPr>
          <w:p>
            <w:r>
              <w:rPr>
                <w:sz w:val="18"/>
              </w:rPr>
              <w:t>4.  ☐</w:t>
            </w:r>
          </w:p>
        </w:tc>
        <w:tc>
          <w:tcPr>
            <w:tcW w:type="dxa" w:w="4873"/>
          </w:tcPr>
          <w:p>
            <w:r>
              <w:rPr>
                <w:sz w:val="18"/>
              </w:rPr>
              <w:t>Openstaande taken of zorgen schriftelijk genoteerd voor slapengaan (ja/nee)</w:t>
            </w:r>
          </w:p>
        </w:tc>
      </w:tr>
      <w:tr>
        <w:tc>
          <w:tcPr>
            <w:tcW w:type="dxa" w:w="4873"/>
          </w:tcPr>
          <w:p>
            <w:r>
              <w:rPr>
                <w:sz w:val="18"/>
              </w:rPr>
              <w:t>5.  ☐</w:t>
            </w:r>
          </w:p>
        </w:tc>
        <w:tc>
          <w:tcPr>
            <w:tcW w:type="dxa" w:w="4873"/>
          </w:tcPr>
          <w:p>
            <w:r>
              <w:rPr>
                <w:sz w:val="18"/>
              </w:rPr>
              <w:t>Bewust sociaal contact gezocht of beantwoord vandaag (ja/nee)</w:t>
            </w:r>
          </w:p>
        </w:tc>
      </w:tr>
      <w:tr>
        <w:tc>
          <w:tcPr>
            <w:tcW w:type="dxa" w:w="4873"/>
          </w:tcPr>
          <w:p>
            <w:r>
              <w:rPr>
                <w:sz w:val="18"/>
              </w:rPr>
              <w:t>6.  ☐</w:t>
            </w:r>
          </w:p>
        </w:tc>
        <w:tc>
          <w:tcPr>
            <w:tcW w:type="dxa" w:w="4873"/>
          </w:tcPr>
          <w:p>
            <w:r>
              <w:rPr>
                <w:sz w:val="18"/>
              </w:rPr>
              <w:t>Duur matige tot intensieve lichaamsbeweging vandaag (min)</w:t>
            </w:r>
          </w:p>
        </w:tc>
      </w:tr>
      <w:tr>
        <w:tc>
          <w:tcPr>
            <w:tcW w:type="dxa" w:w="4873"/>
          </w:tcPr>
          <w:p>
            <w:r>
              <w:rPr>
                <w:sz w:val="18"/>
              </w:rPr>
              <w:t>7.  ☐</w:t>
            </w:r>
          </w:p>
        </w:tc>
        <w:tc>
          <w:tcPr>
            <w:tcW w:type="dxa" w:w="4873"/>
          </w:tcPr>
          <w:p>
            <w:r>
              <w:rPr>
                <w:sz w:val="18"/>
              </w:rPr>
              <w:t>Ochtendlichtblootstelling buiten in de ochtend (min)</w:t>
            </w:r>
          </w:p>
        </w:tc>
      </w:tr>
      <w:tr>
        <w:tc>
          <w:tcPr>
            <w:tcW w:type="dxa" w:w="4873"/>
          </w:tcPr>
          <w:p>
            <w:r>
              <w:rPr>
                <w:sz w:val="18"/>
              </w:rPr>
              <w:t>8.  ☐</w:t>
            </w:r>
          </w:p>
        </w:tc>
        <w:tc>
          <w:tcPr>
            <w:tcW w:type="dxa" w:w="4873"/>
          </w:tcPr>
          <w:p>
            <w:r>
              <w:rPr>
                <w:sz w:val="18"/>
              </w:rPr>
              <w:t>Tijdsduur bewust piekeren of takennotitie voor slapengaan (min)</w:t>
            </w:r>
          </w:p>
        </w:tc>
      </w:tr>
      <w:tr>
        <w:tc>
          <w:tcPr>
            <w:tcW w:type="dxa" w:w="4873"/>
          </w:tcPr>
          <w:p>
            <w:r>
              <w:rPr>
                <w:sz w:val="18"/>
              </w:rPr>
              <w:t>9.  ☐</w:t>
            </w:r>
          </w:p>
        </w:tc>
        <w:tc>
          <w:tcPr>
            <w:tcW w:type="dxa" w:w="4873"/>
          </w:tcPr>
          <w:p>
            <w:r>
              <w:rPr>
                <w:sz w:val="18"/>
              </w:rPr>
              <w:t>Alcoholinname vanavond (eenheden)</w:t>
            </w:r>
          </w:p>
        </w:tc>
      </w:tr>
      <w:tr>
        <w:tc>
          <w:tcPr>
            <w:tcW w:type="dxa" w:w="4873"/>
          </w:tcPr>
          <w:p>
            <w:r>
              <w:rPr>
                <w:sz w:val="18"/>
              </w:rPr>
              <w:t>10.  ☐</w:t>
            </w:r>
          </w:p>
        </w:tc>
        <w:tc>
          <w:tcPr>
            <w:tcW w:type="dxa" w:w="4873"/>
          </w:tcPr>
          <w:p>
            <w:r>
              <w:rPr>
                <w:sz w:val="18"/>
              </w:rPr>
              <w:t>Geplande beweegactiviteit uitgevoerd vandaag (ja/nee)</w:t>
            </w:r>
          </w:p>
        </w:tc>
      </w:tr>
      <w:tr>
        <w:tc>
          <w:tcPr>
            <w:tcW w:type="dxa" w:w="4873"/>
          </w:tcPr>
          <w:p>
            <w:r>
              <w:rPr>
                <w:sz w:val="18"/>
              </w:rPr>
              <w:t>11.  ☐</w:t>
            </w:r>
          </w:p>
        </w:tc>
        <w:tc>
          <w:tcPr>
            <w:tcW w:type="dxa" w:w="4873"/>
          </w:tcPr>
          <w:p>
            <w:r>
              <w:rPr>
                <w:sz w:val="18"/>
              </w:rPr>
              <w:t>Werkuren vandaag (uren)</w:t>
            </w:r>
          </w:p>
        </w:tc>
      </w:tr>
      <w:tr>
        <w:tc>
          <w:tcPr>
            <w:tcW w:type="dxa" w:w="4873"/>
          </w:tcPr>
          <w:p>
            <w:r>
              <w:rPr>
                <w:sz w:val="18"/>
              </w:rPr>
              <w:t>12.  ☐</w:t>
            </w:r>
          </w:p>
        </w:tc>
        <w:tc>
          <w:tcPr>
            <w:tcW w:type="dxa" w:w="4873"/>
          </w:tcPr>
          <w:p>
            <w:r>
              <w:rPr>
                <w:sz w:val="18"/>
              </w:rPr>
              <w:t>Waterinname vandaag (glazen)</w:t>
            </w:r>
          </w:p>
        </w:tc>
      </w:tr>
      <w:tr>
        <w:tc>
          <w:tcPr>
            <w:tcW w:type="dxa" w:w="4873"/>
          </w:tcPr>
          <w:p>
            <w:r>
              <w:rPr>
                <w:sz w:val="18"/>
              </w:rPr>
              <w:t>13.  ☐</w:t>
            </w:r>
          </w:p>
        </w:tc>
        <w:tc>
          <w:tcPr>
            <w:tcW w:type="dxa" w:w="4873"/>
          </w:tcPr>
          <w:p>
            <w:r>
              <w:rPr>
                <w:sz w:val="18"/>
              </w:rPr>
              <w:t>Middagdutje genomen (ja/nee)</w:t>
            </w:r>
          </w:p>
        </w:tc>
      </w:tr>
      <w:tr>
        <w:tc>
          <w:tcPr>
            <w:tcW w:type="dxa" w:w="4873"/>
          </w:tcPr>
          <w:p>
            <w:r>
              <w:rPr>
                <w:sz w:val="18"/>
              </w:rPr>
              <w:t>14.  ☐</w:t>
            </w:r>
          </w:p>
        </w:tc>
        <w:tc>
          <w:tcPr>
            <w:tcW w:type="dxa" w:w="4873"/>
          </w:tcPr>
          <w:p>
            <w:r>
              <w:rPr>
                <w:sz w:val="18"/>
              </w:rPr>
              <w:t>Geplande sociale activiteit bijgewoond of geinitieerd (ja/nee)</w:t>
            </w:r>
          </w:p>
        </w:tc>
      </w:tr>
      <w:tr>
        <w:tc>
          <w:tcPr>
            <w:tcW w:type="dxa" w:w="4873"/>
          </w:tcPr>
          <w:p>
            <w:r>
              <w:rPr>
                <w:sz w:val="18"/>
              </w:rPr>
              <w:t>15.  ☐</w:t>
            </w:r>
          </w:p>
        </w:tc>
        <w:tc>
          <w:tcPr>
            <w:tcW w:type="dxa" w:w="4873"/>
          </w:tcPr>
          <w:p>
            <w:r>
              <w:rPr>
                <w:sz w:val="18"/>
              </w:rPr>
              <w:t>Bewuste ontspanningsoefening of ademhaling in avond uitgevoerd (min)</w:t>
            </w:r>
          </w:p>
        </w:tc>
      </w:tr>
      <w:tr>
        <w:tc>
          <w:tcPr>
            <w:tcW w:type="dxa" w:w="4873"/>
          </w:tcPr>
          <w:p>
            <w:r>
              <w:rPr>
                <w:sz w:val="18"/>
              </w:rPr>
              <w:t>16.  ☐</w:t>
            </w:r>
          </w:p>
        </w:tc>
        <w:tc>
          <w:tcPr>
            <w:tcW w:type="dxa" w:w="4873"/>
          </w:tcPr>
          <w:p>
            <w:r>
              <w:rPr>
                <w:sz w:val="18"/>
              </w:rPr>
              <w:t>Maaltijd op vaste tijden genuttigd (ja/nee)</w:t>
            </w:r>
          </w:p>
        </w:tc>
      </w:tr>
      <w:tr>
        <w:tc>
          <w:tcPr>
            <w:tcW w:type="dxa" w:w="4873"/>
          </w:tcPr>
          <w:p>
            <w:r>
              <w:rPr>
                <w:sz w:val="18"/>
              </w:rPr>
              <w:t>17.  ☐</w:t>
            </w:r>
          </w:p>
        </w:tc>
        <w:tc>
          <w:tcPr>
            <w:tcW w:type="dxa" w:w="4873"/>
          </w:tcPr>
          <w:p>
            <w:r>
              <w:rPr>
                <w:sz w:val="18"/>
              </w:rPr>
              <w:t>Stappentelling overdag (stappen)</w:t>
            </w:r>
          </w:p>
        </w:tc>
      </w:tr>
      <w:tr>
        <w:tc>
          <w:tcPr>
            <w:tcW w:type="dxa" w:w="4873"/>
          </w:tcPr>
          <w:p>
            <w:r>
              <w:rPr>
                <w:sz w:val="18"/>
              </w:rPr>
              <w:t>18.  ☐</w:t>
            </w:r>
          </w:p>
        </w:tc>
        <w:tc>
          <w:tcPr>
            <w:tcW w:type="dxa" w:w="4873"/>
          </w:tcPr>
          <w:p>
            <w:r>
              <w:rPr>
                <w:sz w:val="18"/>
              </w:rPr>
              <w:t>Werkgerelateerde taken afgesloten en bewust losgekoppeld na werktijd (ja/nee)</w:t>
            </w:r>
          </w:p>
        </w:tc>
      </w:tr>
      <w:tr>
        <w:tc>
          <w:tcPr>
            <w:tcW w:type="dxa" w:w="4873"/>
          </w:tcPr>
          <w:p>
            <w:r>
              <w:rPr>
                <w:sz w:val="18"/>
              </w:rPr>
              <w:t>19.  ☐</w:t>
            </w:r>
          </w:p>
        </w:tc>
        <w:tc>
          <w:tcPr>
            <w:tcW w:type="dxa" w:w="4873"/>
          </w:tcPr>
          <w:p>
            <w:r>
              <w:rPr>
                <w:sz w:val="18"/>
              </w:rPr>
              <w:t>Schermvrije werkpauze genomen tijdens werkdag (min)</w:t>
            </w:r>
          </w:p>
        </w:tc>
      </w:tr>
      <w:tr>
        <w:tc>
          <w:tcPr>
            <w:tcW w:type="dxa" w:w="4873"/>
          </w:tcPr>
          <w:p>
            <w:r>
              <w:rPr>
                <w:sz w:val="18"/>
              </w:rPr>
              <w:t>20.  ☐</w:t>
            </w:r>
          </w:p>
        </w:tc>
        <w:tc>
          <w:tcPr>
            <w:tcW w:type="dxa" w:w="4873"/>
          </w:tcPr>
          <w:p>
            <w:r>
              <w:rPr>
                <w:sz w:val="18"/>
              </w:rPr>
              <w:t>Professioneel herstelmoment (hobby, buiten, creatief) uitgevoerd in avond (min)</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5 – Nadia (38-jarige verpleegkundige)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rPr>
          <w:color w:val="1E3A5F"/>
        </w:rPr>
        <w:t>7  Afronding en terugbezorging</w:t>
      </w:r>
    </w:p>
    <w:p>
      <w:pPr>
        <w:spacing w:after="80"/>
        <w:jc w:val="left"/>
      </w:pPr>
      <w:r>
        <w:rPr>
          <w:b w:val="0"/>
          <w:i w:val="0"/>
          <w:color w:val="000000"/>
          <w:sz w:val="22"/>
        </w:rPr>
        <w:t>Dank u voor het invullen van alle vijf delen voor uw toegewezen casus.</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PHOENIX-PRE-HCP-PRE-01</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