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HCP-PRE-02</w:t>
            </w:r>
          </w:p>
          <w:p>
            <w:pPr>
              <w:jc w:val="center"/>
            </w:pPr>
            <w:r>
              <w:rPr>
                <w:color w:val="475569"/>
                <w:sz w:val="22"/>
              </w:rPr>
              <w:t>Toegewezen casus:  C02 (34-jarige administratief medewerker in de zorg)</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21 dagen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8"/>
              </w:rPr>
              <w:t>Stap</w:t>
            </w:r>
          </w:p>
        </w:tc>
        <w:tc>
          <w:tcPr>
            <w:tcW w:type="dxa" w:w="2436"/>
          </w:tcPr>
          <w:p>
            <w:r>
              <w:rPr>
                <w:b/>
                <w:sz w:val="18"/>
              </w:rPr>
              <w:t>Klinische taak</w:t>
            </w:r>
          </w:p>
        </w:tc>
        <w:tc>
          <w:tcPr>
            <w:tcW w:type="dxa" w:w="2436"/>
          </w:tcPr>
          <w:p>
            <w:r>
              <w:rPr>
                <w:b/>
                <w:sz w:val="18"/>
              </w:rPr>
              <w:t>Wat u doet</w:t>
            </w:r>
          </w:p>
        </w:tc>
        <w:tc>
          <w:tcPr>
            <w:tcW w:type="dxa" w:w="2436"/>
          </w:tcPr>
          <w:p>
            <w:r>
              <w:rPr>
                <w:b/>
                <w:sz w:val="18"/>
              </w:rPr>
              <w:t>Richttijd</w:t>
            </w:r>
          </w:p>
        </w:tc>
      </w:tr>
      <w:tr>
        <w:tc>
          <w:tcPr>
            <w:tcW w:type="dxa" w:w="2436"/>
          </w:tcPr>
          <w:p>
            <w:r>
              <w:rPr>
                <w:sz w:val="18"/>
              </w:rPr>
              <w:t>--</w:t>
            </w:r>
          </w:p>
        </w:tc>
        <w:tc>
          <w:tcPr>
            <w:tcW w:type="dxa" w:w="2436"/>
          </w:tcPr>
          <w:p>
            <w:r>
              <w:rPr>
                <w:sz w:val="18"/>
              </w:rPr>
              <w:t>Instructies lezen</w:t>
            </w:r>
          </w:p>
        </w:tc>
        <w:tc>
          <w:tcPr>
            <w:tcW w:type="dxa" w:w="2436"/>
          </w:tcPr>
          <w:p>
            <w:r>
              <w:rPr>
                <w:sz w:val="18"/>
              </w:rPr>
              <w:t>Lees de instructiepagina aandachtig door</w:t>
            </w:r>
          </w:p>
        </w:tc>
        <w:tc>
          <w:tcPr>
            <w:tcW w:type="dxa" w:w="2436"/>
          </w:tcPr>
          <w:p>
            <w:r>
              <w:rPr>
                <w:sz w:val="18"/>
              </w:rPr>
              <w:t>≈ 5 min</w:t>
            </w:r>
          </w:p>
        </w:tc>
      </w:tr>
      <w:tr>
        <w:tc>
          <w:tcPr>
            <w:tcW w:type="dxa" w:w="2436"/>
          </w:tcPr>
          <w:p>
            <w:r>
              <w:rPr>
                <w:sz w:val="18"/>
              </w:rPr>
              <w:t>1</w:t>
            </w:r>
          </w:p>
        </w:tc>
        <w:tc>
          <w:tcPr>
            <w:tcW w:type="dxa" w:w="2436"/>
          </w:tcPr>
          <w:p>
            <w:r>
              <w:rPr>
                <w:sz w:val="18"/>
              </w:rPr>
              <w:t>Operationalisering</w:t>
            </w:r>
          </w:p>
        </w:tc>
        <w:tc>
          <w:tcPr>
            <w:tcW w:type="dxa" w:w="2436"/>
          </w:tcPr>
          <w:p>
            <w:r>
              <w:rPr>
                <w:sz w:val="18"/>
              </w:rPr>
              <w:t>Identificeer 2–6 symptoomlabels (klachtdimensies)</w:t>
            </w:r>
          </w:p>
        </w:tc>
        <w:tc>
          <w:tcPr>
            <w:tcW w:type="dxa" w:w="2436"/>
          </w:tcPr>
          <w:p>
            <w:r>
              <w:rPr>
                <w:sz w:val="18"/>
              </w:rPr>
              <w:t>≈ 3 min</w:t>
            </w:r>
          </w:p>
        </w:tc>
      </w:tr>
      <w:tr>
        <w:tc>
          <w:tcPr>
            <w:tcW w:type="dxa" w:w="2436"/>
          </w:tcPr>
          <w:p>
            <w:r>
              <w:rPr>
                <w:sz w:val="18"/>
              </w:rPr>
              <w:t>2</w:t>
            </w:r>
          </w:p>
        </w:tc>
        <w:tc>
          <w:tcPr>
            <w:tcW w:type="dxa" w:w="2436"/>
          </w:tcPr>
          <w:p>
            <w:r>
              <w:rPr>
                <w:sz w:val="18"/>
              </w:rPr>
              <w:t>Initieel observatiemodel</w:t>
            </w:r>
          </w:p>
        </w:tc>
        <w:tc>
          <w:tcPr>
            <w:tcW w:type="dxa" w:w="2436"/>
          </w:tcPr>
          <w:p>
            <w:r>
              <w:rPr>
                <w:sz w:val="18"/>
              </w:rPr>
              <w:t>Genereer 3–5 behandelingsoptielabels (modificeerbaar, EMA-geschikt)</w:t>
            </w:r>
          </w:p>
        </w:tc>
        <w:tc>
          <w:tcPr>
            <w:tcW w:type="dxa" w:w="2436"/>
          </w:tcPr>
          <w:p>
            <w:r>
              <w:rPr>
                <w:sz w:val="18"/>
              </w:rPr>
              <w:t>≈ 3 min</w:t>
            </w:r>
          </w:p>
        </w:tc>
      </w:tr>
      <w:tr>
        <w:tc>
          <w:tcPr>
            <w:tcW w:type="dxa" w:w="2436"/>
          </w:tcPr>
          <w:p>
            <w:r>
              <w:rPr>
                <w:sz w:val="18"/>
              </w:rPr>
              <w:t>3</w:t>
            </w:r>
          </w:p>
        </w:tc>
        <w:tc>
          <w:tcPr>
            <w:tcW w:type="dxa" w:w="2436"/>
          </w:tcPr>
          <w:p>
            <w:r>
              <w:rPr>
                <w:sz w:val="18"/>
              </w:rPr>
              <w:t>Behandeldoelprioritering</w:t>
            </w:r>
          </w:p>
        </w:tc>
        <w:tc>
          <w:tcPr>
            <w:tcW w:type="dxa" w:w="2436"/>
          </w:tcPr>
          <w:p>
            <w:r>
              <w:rPr>
                <w:sz w:val="18"/>
              </w:rPr>
              <w:t>Rangschik alle 5 behandelingsopties van hoog naar laag</w:t>
            </w:r>
          </w:p>
        </w:tc>
        <w:tc>
          <w:tcPr>
            <w:tcW w:type="dxa" w:w="2436"/>
          </w:tcPr>
          <w:p>
            <w:r>
              <w:rPr>
                <w:sz w:val="18"/>
              </w:rPr>
              <w:t>≈ 4 min</w:t>
            </w:r>
          </w:p>
        </w:tc>
      </w:tr>
      <w:tr>
        <w:tc>
          <w:tcPr>
            <w:tcW w:type="dxa" w:w="2436"/>
          </w:tcPr>
          <w:p>
            <w:r>
              <w:rPr>
                <w:sz w:val="18"/>
              </w:rPr>
              <w:t>4</w:t>
            </w:r>
          </w:p>
        </w:tc>
        <w:tc>
          <w:tcPr>
            <w:tcW w:type="dxa" w:w="2436"/>
          </w:tcPr>
          <w:p>
            <w:r>
              <w:rPr>
                <w:sz w:val="18"/>
              </w:rPr>
              <w:t>Verfijnd observatiemodel</w:t>
            </w:r>
          </w:p>
        </w:tc>
        <w:tc>
          <w:tcPr>
            <w:tcW w:type="dxa" w:w="2436"/>
          </w:tcPr>
          <w:p>
            <w:r>
              <w:rPr>
                <w:sz w:val="18"/>
              </w:rPr>
              <w:t>Selecteer exact 6 EMA-items (2 per behandeldoel) uit de lijst</w:t>
            </w:r>
          </w:p>
        </w:tc>
        <w:tc>
          <w:tcPr>
            <w:tcW w:type="dxa" w:w="2436"/>
          </w:tcPr>
          <w:p>
            <w:r>
              <w:rPr>
                <w:sz w:val="18"/>
              </w:rPr>
              <w:t>≈ 4 min</w:t>
            </w:r>
          </w:p>
        </w:tc>
      </w:tr>
      <w:tr>
        <w:tc>
          <w:tcPr>
            <w:tcW w:type="dxa" w:w="2436"/>
          </w:tcPr>
          <w:p>
            <w:r>
              <w:rPr>
                <w:sz w:val="18"/>
              </w:rPr>
              <w:t>5</w:t>
            </w:r>
          </w:p>
        </w:tc>
        <w:tc>
          <w:tcPr>
            <w:tcW w:type="dxa" w:w="2436"/>
          </w:tcPr>
          <w:p>
            <w:r>
              <w:rPr>
                <w:sz w:val="18"/>
              </w:rPr>
              <w:t>Mobiele coaching</w:t>
            </w:r>
          </w:p>
        </w:tc>
        <w:tc>
          <w:tcPr>
            <w:tcW w:type="dxa" w:w="2436"/>
          </w:tcPr>
          <w:p>
            <w:r>
              <w:rPr>
                <w:sz w:val="18"/>
              </w:rPr>
              <w:t>Schrijf een korte patiëntgerichte boodschap voor de app</w:t>
            </w:r>
          </w:p>
        </w:tc>
        <w:tc>
          <w:tcPr>
            <w:tcW w:type="dxa" w:w="2436"/>
          </w:tcPr>
          <w:p>
            <w:r>
              <w:rPr>
                <w:sz w:val="18"/>
              </w:rPr>
              <w:t>≈ 4 min</w:t>
            </w:r>
          </w:p>
        </w:tc>
      </w:tr>
      <w:tr>
        <w:tc>
          <w:tcPr>
            <w:tcW w:type="dxa" w:w="2436"/>
          </w:tcPr>
          <w:p>
            <w:r>
              <w:rPr>
                <w:b/>
                <w:sz w:val="18"/>
              </w:rPr>
            </w:r>
          </w:p>
        </w:tc>
        <w:tc>
          <w:tcPr>
            <w:tcW w:type="dxa" w:w="2436"/>
          </w:tcPr>
          <w:p>
            <w:r>
              <w:rPr>
                <w:b/>
                <w:sz w:val="18"/>
              </w:rPr>
              <w:t>Totaal (1 casus)</w:t>
            </w:r>
          </w:p>
        </w:tc>
        <w:tc>
          <w:tcPr>
            <w:tcW w:type="dxa" w:w="2436"/>
          </w:tcPr>
          <w:p>
            <w:r>
              <w:rPr>
                <w:b/>
                <w:sz w:val="18"/>
              </w:rPr>
            </w:r>
          </w:p>
        </w:tc>
        <w:tc>
          <w:tcPr>
            <w:tcW w:type="dxa" w:w="2436"/>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1 – Nadia (38-jarige verpleegkundige)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“Ongeveer drie maanden geleden begon ik plots episodes te krijgen waarbij mijn hart tekeergaat, ik het gevoel heb dat ik geen lucht krijg en ik er zeker van ben dat er iets ernstig misloopt. Die episodes zijn heel beangstigend en kunnen zelfs optreden wanneer ik thuis rustig neerzit. Sindsdien ben ik bang geworden om zo’n episode in het openbaar te krijgen en vermijd ik supermarkten, openbaar vervoer en drukke plaatsen. Ik heb mij al meerdere keren ziek gemeld omdat ik bang was dat het op het werk zou gebeuren. Ik weet rationeel dat die situaties niet gevaarlijk zijn, maar de angst blijft overheersen.”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2 – Nadia (38-jarige verpleegkundige)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“Ongeveer drie maanden geleden begon ik plots episodes te krijgen waarbij mijn hart tekeergaat, ik het gevoel heb dat ik geen lucht krijg en ik er zeker van ben dat er iets ernstig misloopt. Die episodes zijn heel beangstigend en kunnen zelfs optreden wanneer ik thuis rustig neerzit. Sindsdien ben ik bang geworden om zo’n episode in het openbaar te krijgen en vermijd ik supermarkten, openbaar vervoer en drukke plaatsen. Ik heb mij al meerdere keren ziek gemeld omdat ik bang was dat het op het werk zou gebeuren. Ik weet rationeel dat die situaties niet gevaarlijk zijn, maar de angst blijft overheersen.”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Recidiverende paniekepisoden</w:t>
            </w:r>
          </w:p>
          <w:p>
            <w:pPr>
              <w:spacing w:before="0" w:after="20"/>
            </w:pPr>
            <w:r>
              <w:rPr>
                <w:sz w:val="19"/>
              </w:rPr>
              <w:t>• S-2 Anticipatieangst</w:t>
            </w:r>
          </w:p>
          <w:p>
            <w:pPr>
              <w:spacing w:before="0" w:after="20"/>
            </w:pPr>
            <w:r>
              <w:rPr>
                <w:sz w:val="19"/>
              </w:rPr>
              <w:t>• S-3 Situationele vermijding</w:t>
            </w:r>
          </w:p>
          <w:p>
            <w:pPr>
              <w:spacing w:before="0" w:after="20"/>
            </w:pPr>
            <w:r>
              <w:rPr>
                <w:sz w:val="19"/>
              </w:rPr>
              <w:t>• S-4 Beroepsmatige interferentie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3 – Nadia (38-jarige verpleegkundige)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Recidiverende paniekepisoden, anticipatieangst, situationele vermijding en beroepsmatige interferentie. Duur: 3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Paniekepisoden: gem. 2,3/week. Vermijdingsepisodes: gem. 4,1/dag. Veiligheidsgedrag: gem. 8,7/dag. Geplande exposurepogingen: gem. 0,3/dag. Werkaanwezigheid: 60\%. Verwachte angst in publieke settings: 7,8/10.</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4 – Nadia (38-jarige verpleegkundige)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1.24</w:t>
            </w:r>
          </w:p>
          <w:p>
            <w:pPr>
              <w:spacing w:before="0" w:after="20"/>
            </w:pPr>
            <w:r>
              <w:rPr>
                <w:sz w:val="19"/>
              </w:rPr>
              <w:t>tabular[t]@&gt;p0.27&gt;p0.67@</w:t>
            </w:r>
          </w:p>
          <w:p>
            <w:pPr>
              <w:spacing w:before="0" w:after="20"/>
            </w:pPr>
            <w:r>
              <w:rPr>
                <w:sz w:val="19"/>
              </w:rPr>
              <w:t xml:space="preserve">Primair probleem &amp; Paniekangst leidt tot toenemende vermijding en duidelijke hinder in het dagelijks functioneren. </w:t>
            </w:r>
          </w:p>
          <w:p/>
          <w:p>
            <w:pPr>
              <w:spacing w:before="0" w:after="20"/>
            </w:pPr>
            <w:r>
              <w:rPr>
                <w:sz w:val="19"/>
              </w:rPr>
              <w:t xml:space="preserve">Behandeldoel &amp; Geplande exposure aan gevreesde situaties in een hanteerbare, stapsgewijze opbouw. </w:t>
            </w:r>
          </w:p>
          <w:p/>
          <w:p>
            <w:pPr>
              <w:spacing w:before="0" w:after="20"/>
            </w:pPr>
            <w:r>
              <w:rPr>
                <w:sz w:val="19"/>
              </w:rPr>
              <w:t xml:space="preserve">Voornaamste barriere &amp; Sterke negatieve uitkomstverwachting: de persoon verwacht dat betreden van de situatie onvermijdelijk tot een onbeheersbare paniekreactie zal leiden. </w:t>
            </w:r>
          </w:p>
          <w:p/>
          <w:p>
            <w:pPr>
              <w:spacing w:before="0" w:after="20"/>
            </w:pPr>
            <w:r>
              <w:rPr>
                <w:sz w:val="19"/>
              </w:rPr>
              <w:t xml:space="preserve">Copingstrategie &amp; Werk met een concrete exposurehierarchie en een vooraf afgesproken copingzin per stap. </w:t>
            </w:r>
          </w:p>
          <w:p/>
          <w:p>
            <w:pPr>
              <w:spacing w:before="0" w:after="20"/>
            </w:pPr>
            <w:r>
              <w:rPr>
                <w:sz w:val="19"/>
              </w:rPr>
              <w:t>tabular</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Exposurestap bewust en volledig uitgevoerd vandaag (ja/nee)</w:t>
            </w:r>
          </w:p>
        </w:tc>
      </w:tr>
      <w:tr>
        <w:tc>
          <w:tcPr>
            <w:tcW w:type="dxa" w:w="4873"/>
          </w:tcPr>
          <w:p>
            <w:r>
              <w:rPr>
                <w:sz w:val="18"/>
              </w:rPr>
              <w:t>2.  ☐</w:t>
            </w:r>
          </w:p>
        </w:tc>
        <w:tc>
          <w:tcPr>
            <w:tcW w:type="dxa" w:w="4873"/>
          </w:tcPr>
          <w:p>
            <w:r>
              <w:rPr>
                <w:sz w:val="18"/>
              </w:rPr>
              <w:t>Cafeine-inname voor 12.00 uur (aantal)</w:t>
            </w:r>
          </w:p>
        </w:tc>
      </w:tr>
      <w:tr>
        <w:tc>
          <w:tcPr>
            <w:tcW w:type="dxa" w:w="4873"/>
          </w:tcPr>
          <w:p>
            <w:r>
              <w:rPr>
                <w:sz w:val="18"/>
              </w:rPr>
              <w:t>3.  ☐</w:t>
            </w:r>
          </w:p>
        </w:tc>
        <w:tc>
          <w:tcPr>
            <w:tcW w:type="dxa" w:w="4873"/>
          </w:tcPr>
          <w:p>
            <w:r>
              <w:rPr>
                <w:sz w:val="18"/>
              </w:rPr>
              <w:t>Consistent slaap- en waktijdstip aangehouden (ja/nee)</w:t>
            </w:r>
          </w:p>
        </w:tc>
      </w:tr>
      <w:tr>
        <w:tc>
          <w:tcPr>
            <w:tcW w:type="dxa" w:w="4873"/>
          </w:tcPr>
          <w:p>
            <w:r>
              <w:rPr>
                <w:sz w:val="18"/>
              </w:rPr>
              <w:t>4.  ☐</w:t>
            </w:r>
          </w:p>
        </w:tc>
        <w:tc>
          <w:tcPr>
            <w:tcW w:type="dxa" w:w="4873"/>
          </w:tcPr>
          <w:p>
            <w:r>
              <w:rPr>
                <w:sz w:val="18"/>
              </w:rPr>
              <w:t>Duur verblijf in eerder vermeden of angststimulerende situatie (min)</w:t>
            </w:r>
          </w:p>
        </w:tc>
      </w:tr>
      <w:tr>
        <w:tc>
          <w:tcPr>
            <w:tcW w:type="dxa" w:w="4873"/>
          </w:tcPr>
          <w:p>
            <w:r>
              <w:rPr>
                <w:sz w:val="18"/>
              </w:rPr>
              <w:t>5.  ☐</w:t>
            </w:r>
          </w:p>
        </w:tc>
        <w:tc>
          <w:tcPr>
            <w:tcW w:type="dxa" w:w="4873"/>
          </w:tcPr>
          <w:p>
            <w:r>
              <w:rPr>
                <w:sz w:val="18"/>
              </w:rPr>
              <w:t>Bewuste ontspanningsoefening of ademhaling bij spanning (min)</w:t>
            </w:r>
          </w:p>
        </w:tc>
      </w:tr>
      <w:tr>
        <w:tc>
          <w:tcPr>
            <w:tcW w:type="dxa" w:w="4873"/>
          </w:tcPr>
          <w:p>
            <w:r>
              <w:rPr>
                <w:sz w:val="18"/>
              </w:rPr>
              <w:t>6.  ☐</w:t>
            </w:r>
          </w:p>
        </w:tc>
        <w:tc>
          <w:tcPr>
            <w:tcW w:type="dxa" w:w="4873"/>
          </w:tcPr>
          <w:p>
            <w:r>
              <w:rPr>
                <w:sz w:val="18"/>
              </w:rPr>
              <w:t>Sociale activiteit bewust opgezocht vandaag (ja/nee)</w:t>
            </w:r>
          </w:p>
        </w:tc>
      </w:tr>
      <w:tr>
        <w:tc>
          <w:tcPr>
            <w:tcW w:type="dxa" w:w="4873"/>
          </w:tcPr>
          <w:p>
            <w:r>
              <w:rPr>
                <w:sz w:val="18"/>
              </w:rPr>
              <w:t>7.  ☐</w:t>
            </w:r>
          </w:p>
        </w:tc>
        <w:tc>
          <w:tcPr>
            <w:tcW w:type="dxa" w:w="4873"/>
          </w:tcPr>
          <w:p>
            <w:r>
              <w:rPr>
                <w:sz w:val="18"/>
              </w:rPr>
              <w:t>Veiligheidsgedraging bewust nagelaten bij angstsituatie (ja/nee)</w:t>
            </w:r>
          </w:p>
        </w:tc>
      </w:tr>
      <w:tr>
        <w:tc>
          <w:tcPr>
            <w:tcW w:type="dxa" w:w="4873"/>
          </w:tcPr>
          <w:p>
            <w:r>
              <w:rPr>
                <w:sz w:val="18"/>
              </w:rPr>
              <w:t>8.  ☐</w:t>
            </w:r>
          </w:p>
        </w:tc>
        <w:tc>
          <w:tcPr>
            <w:tcW w:type="dxa" w:w="4873"/>
          </w:tcPr>
          <w:p>
            <w:r>
              <w:rPr>
                <w:sz w:val="18"/>
              </w:rPr>
              <w:t>Werkstructuur of dagindeling bewust gevolgd (ja/nee)</w:t>
            </w:r>
          </w:p>
        </w:tc>
      </w:tr>
      <w:tr>
        <w:tc>
          <w:tcPr>
            <w:tcW w:type="dxa" w:w="4873"/>
          </w:tcPr>
          <w:p>
            <w:r>
              <w:rPr>
                <w:sz w:val="18"/>
              </w:rPr>
              <w:t>9.  ☐</w:t>
            </w:r>
          </w:p>
        </w:tc>
        <w:tc>
          <w:tcPr>
            <w:tcW w:type="dxa" w:w="4873"/>
          </w:tcPr>
          <w:p>
            <w:r>
              <w:rPr>
                <w:sz w:val="18"/>
              </w:rPr>
              <w:t>Plezierige activiteit buiten werk gepland en uitgevoerd (ja/nee)</w:t>
            </w:r>
          </w:p>
        </w:tc>
      </w:tr>
      <w:tr>
        <w:tc>
          <w:tcPr>
            <w:tcW w:type="dxa" w:w="4873"/>
          </w:tcPr>
          <w:p>
            <w:r>
              <w:rPr>
                <w:sz w:val="18"/>
              </w:rPr>
              <w:t>10.  ☐</w:t>
            </w:r>
          </w:p>
        </w:tc>
        <w:tc>
          <w:tcPr>
            <w:tcW w:type="dxa" w:w="4873"/>
          </w:tcPr>
          <w:p>
            <w:r>
              <w:rPr>
                <w:sz w:val="18"/>
              </w:rPr>
              <w:t>Aantal veiligheidsgedragingen bewust vermeden of uitgesteld (aantal)</w:t>
            </w:r>
          </w:p>
        </w:tc>
      </w:tr>
      <w:tr>
        <w:tc>
          <w:tcPr>
            <w:tcW w:type="dxa" w:w="4873"/>
          </w:tcPr>
          <w:p>
            <w:r>
              <w:rPr>
                <w:sz w:val="18"/>
              </w:rPr>
              <w:t>11.  ☐</w:t>
            </w:r>
          </w:p>
        </w:tc>
        <w:tc>
          <w:tcPr>
            <w:tcW w:type="dxa" w:w="4873"/>
          </w:tcPr>
          <w:p>
            <w:r>
              <w:rPr>
                <w:sz w:val="18"/>
              </w:rPr>
              <w:t>Waterinname vandaag (glazen)</w:t>
            </w:r>
          </w:p>
        </w:tc>
      </w:tr>
      <w:tr>
        <w:tc>
          <w:tcPr>
            <w:tcW w:type="dxa" w:w="4873"/>
          </w:tcPr>
          <w:p>
            <w:r>
              <w:rPr>
                <w:sz w:val="18"/>
              </w:rPr>
              <w:t>12.  ☐</w:t>
            </w:r>
          </w:p>
        </w:tc>
        <w:tc>
          <w:tcPr>
            <w:tcW w:type="dxa" w:w="4873"/>
          </w:tcPr>
          <w:p>
            <w:r>
              <w:rPr>
                <w:sz w:val="18"/>
              </w:rPr>
              <w:t>Lichaamsbeweging of wandeling buiten uitgevoerd (min)</w:t>
            </w:r>
          </w:p>
        </w:tc>
      </w:tr>
      <w:tr>
        <w:tc>
          <w:tcPr>
            <w:tcW w:type="dxa" w:w="4873"/>
          </w:tcPr>
          <w:p>
            <w:r>
              <w:rPr>
                <w:sz w:val="18"/>
              </w:rPr>
              <w:t>13.  ☐</w:t>
            </w:r>
          </w:p>
        </w:tc>
        <w:tc>
          <w:tcPr>
            <w:tcW w:type="dxa" w:w="4873"/>
          </w:tcPr>
          <w:p>
            <w:r>
              <w:rPr>
                <w:sz w:val="18"/>
              </w:rPr>
              <w:t>Interoceptieve oefening bewust uitgevoerd (min)</w:t>
            </w:r>
          </w:p>
        </w:tc>
      </w:tr>
      <w:tr>
        <w:tc>
          <w:tcPr>
            <w:tcW w:type="dxa" w:w="4873"/>
          </w:tcPr>
          <w:p>
            <w:r>
              <w:rPr>
                <w:sz w:val="18"/>
              </w:rPr>
              <w:t>14.  ☐</w:t>
            </w:r>
          </w:p>
        </w:tc>
        <w:tc>
          <w:tcPr>
            <w:tcW w:type="dxa" w:w="4873"/>
          </w:tcPr>
          <w:p>
            <w:r>
              <w:rPr>
                <w:sz w:val="18"/>
              </w:rPr>
              <w:t>Middagdutje genomen (ja/nee)</w:t>
            </w:r>
          </w:p>
        </w:tc>
      </w:tr>
      <w:tr>
        <w:tc>
          <w:tcPr>
            <w:tcW w:type="dxa" w:w="4873"/>
          </w:tcPr>
          <w:p>
            <w:r>
              <w:rPr>
                <w:sz w:val="18"/>
              </w:rPr>
              <w:t>15.  ☐</w:t>
            </w:r>
          </w:p>
        </w:tc>
        <w:tc>
          <w:tcPr>
            <w:tcW w:type="dxa" w:w="4873"/>
          </w:tcPr>
          <w:p>
            <w:r>
              <w:rPr>
                <w:sz w:val="18"/>
              </w:rPr>
              <w:t>Maaltijd op vaste tijden genuttigd (ja/nee)</w:t>
            </w:r>
          </w:p>
        </w:tc>
      </w:tr>
      <w:tr>
        <w:tc>
          <w:tcPr>
            <w:tcW w:type="dxa" w:w="4873"/>
          </w:tcPr>
          <w:p>
            <w:r>
              <w:rPr>
                <w:sz w:val="18"/>
              </w:rPr>
              <w:t>16.  ☐</w:t>
            </w:r>
          </w:p>
        </w:tc>
        <w:tc>
          <w:tcPr>
            <w:tcW w:type="dxa" w:w="4873"/>
          </w:tcPr>
          <w:p>
            <w:r>
              <w:rPr>
                <w:sz w:val="18"/>
              </w:rPr>
              <w:t>Middagpauze bewust weggestapt van werkplek of drukke omgeving (ja/nee)</w:t>
            </w:r>
          </w:p>
        </w:tc>
      </w:tr>
      <w:tr>
        <w:tc>
          <w:tcPr>
            <w:tcW w:type="dxa" w:w="4873"/>
          </w:tcPr>
          <w:p>
            <w:r>
              <w:rPr>
                <w:sz w:val="18"/>
              </w:rPr>
              <w:t>17.  ☐</w:t>
            </w:r>
          </w:p>
        </w:tc>
        <w:tc>
          <w:tcPr>
            <w:tcW w:type="dxa" w:w="4873"/>
          </w:tcPr>
          <w:p>
            <w:r>
              <w:rPr>
                <w:sz w:val="18"/>
              </w:rPr>
              <w:t>Lichamelijke sensaties benoemd zonder vlucht- of veiligheidsreactie (ja/nee)</w:t>
            </w:r>
          </w:p>
        </w:tc>
      </w:tr>
      <w:tr>
        <w:tc>
          <w:tcPr>
            <w:tcW w:type="dxa" w:w="4873"/>
          </w:tcPr>
          <w:p>
            <w:r>
              <w:rPr>
                <w:sz w:val="18"/>
              </w:rPr>
              <w:t>18.  ☐</w:t>
            </w:r>
          </w:p>
        </w:tc>
        <w:tc>
          <w:tcPr>
            <w:tcW w:type="dxa" w:w="4873"/>
          </w:tcPr>
          <w:p>
            <w:r>
              <w:rPr>
                <w:sz w:val="18"/>
              </w:rPr>
              <w:t>Stappentelling overdag (stappen)</w:t>
            </w:r>
          </w:p>
        </w:tc>
      </w:tr>
      <w:tr>
        <w:tc>
          <w:tcPr>
            <w:tcW w:type="dxa" w:w="4873"/>
          </w:tcPr>
          <w:p>
            <w:r>
              <w:rPr>
                <w:sz w:val="18"/>
              </w:rPr>
              <w:t>19.  ☐</w:t>
            </w:r>
          </w:p>
        </w:tc>
        <w:tc>
          <w:tcPr>
            <w:tcW w:type="dxa" w:w="4873"/>
          </w:tcPr>
          <w:p>
            <w:r>
              <w:rPr>
                <w:sz w:val="18"/>
              </w:rPr>
              <w:t>Bewust sociaal contact of gezelschap opgezocht vandaag (ja/nee)</w:t>
            </w:r>
          </w:p>
        </w:tc>
      </w:tr>
      <w:tr>
        <w:tc>
          <w:tcPr>
            <w:tcW w:type="dxa" w:w="4873"/>
          </w:tcPr>
          <w:p>
            <w:r>
              <w:rPr>
                <w:sz w:val="18"/>
              </w:rPr>
              <w:t>20.  ☐</w:t>
            </w:r>
          </w:p>
        </w:tc>
        <w:tc>
          <w:tcPr>
            <w:tcW w:type="dxa" w:w="4873"/>
          </w:tcPr>
          <w:p>
            <w:r>
              <w:rPr>
                <w:sz w:val="18"/>
              </w:rPr>
              <w:t>Alcoholinname vanavond (eenheden)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5 – Nadia (38-jarige verpleegkundige)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rPr>
          <w:color w:val="1E3A5F"/>
        </w:rPr>
        <w:t>7  Afronding en terugbezorging</w:t>
      </w:r>
    </w:p>
    <w:p>
      <w:pPr>
        <w:spacing w:after="80"/>
        <w:jc w:val="left"/>
      </w:pPr>
      <w:r>
        <w:rPr>
          <w:b w:val="0"/>
          <w:i w:val="0"/>
          <w:color w:val="000000"/>
          <w:sz w:val="22"/>
        </w:rPr>
        <w:t>Dank u voor het invullen van alle vijf delen voor uw toegewezen casus.</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PHOENIX-PRE-HCP-PRE-02</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