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8"/>
        <w:gridCol w:w="2448"/>
        <w:gridCol w:w="2448"/>
        <w:gridCol w:w="2448"/>
        <w:gridCol w:w="2448"/>
      </w:tblGrid>
      <w:tr w:rsidR="00D84083" w14:paraId="7176C65A" w14:textId="77777777">
        <w:tblPrEx>
          <w:tblCellMar>
            <w:top w:w="0" w:type="dxa"/>
            <w:bottom w:w="0" w:type="dxa"/>
          </w:tblCellMar>
        </w:tblPrEx>
        <w:tc>
          <w:tcPr>
            <w:tcW w:w="12240" w:type="dxa"/>
            <w:gridSpan w:val="5"/>
            <w:tcBorders>
              <w:top w:val="none" w:sz="0" w:space="0" w:color="FFFFFF"/>
              <w:left w:val="none" w:sz="0" w:space="0" w:color="FFFFFF"/>
              <w:bottom w:val="none" w:sz="0" w:space="0" w:color="FFFFFF"/>
              <w:right w:val="none" w:sz="0" w:space="0" w:color="FFFFFF"/>
            </w:tcBorders>
            <w:shd w:val="clear" w:color="auto" w:fill="111111"/>
            <w:tcMar>
              <w:top w:w="1800" w:type="dxa"/>
              <w:left w:w="1440" w:type="dxa"/>
              <w:bottom w:w="600" w:type="dxa"/>
              <w:right w:w="1440" w:type="dxa"/>
            </w:tcMar>
          </w:tcPr>
          <w:p w14:paraId="497BE8D4" w14:textId="77777777" w:rsidR="00D84083" w:rsidRDefault="00000000">
            <w:pPr>
              <w:spacing w:after="80"/>
            </w:pPr>
            <w:r>
              <w:rPr>
                <w:b/>
                <w:bCs/>
                <w:color w:val="666666"/>
                <w:sz w:val="80"/>
                <w:szCs w:val="80"/>
              </w:rPr>
              <w:t>MUKAGEN</w:t>
            </w:r>
          </w:p>
          <w:p w14:paraId="319FE23F" w14:textId="77777777" w:rsidR="00D84083" w:rsidRDefault="00000000">
            <w:pPr>
              <w:spacing w:after="200"/>
            </w:pPr>
            <w:r>
              <w:rPr>
                <w:color w:val="FFFFFF"/>
                <w:sz w:val="32"/>
                <w:szCs w:val="32"/>
              </w:rPr>
              <w:t>Autonomous Counter-UAS Detection, Fusion and Targeting Platform</w:t>
            </w:r>
          </w:p>
          <w:p w14:paraId="5DB76938" w14:textId="77777777" w:rsidR="00D84083" w:rsidRDefault="00000000">
            <w:pPr>
              <w:spacing w:after="120"/>
            </w:pPr>
            <w:r>
              <w:rPr>
                <w:color w:val="A0C8E8"/>
              </w:rPr>
              <w:t>Edge-native multi-sensor fusion. Autonomous targeting. Zero cloud dependency.</w:t>
            </w:r>
          </w:p>
          <w:p w14:paraId="604C7D7B" w14:textId="77777777" w:rsidR="00D84083" w:rsidRDefault="00000000">
            <w:pPr>
              <w:spacing w:before="600"/>
            </w:pPr>
            <w:r>
              <w:rPr>
                <w:color w:val="6090B0"/>
                <w:sz w:val="18"/>
                <w:szCs w:val="18"/>
              </w:rPr>
              <w:t xml:space="preserve">Caelus </w:t>
            </w:r>
            <w:proofErr w:type="gramStart"/>
            <w:r>
              <w:rPr>
                <w:color w:val="6090B0"/>
                <w:sz w:val="18"/>
                <w:szCs w:val="18"/>
              </w:rPr>
              <w:t>Industries  |</w:t>
            </w:r>
            <w:proofErr w:type="gramEnd"/>
            <w:r>
              <w:rPr>
                <w:color w:val="6090B0"/>
                <w:sz w:val="18"/>
                <w:szCs w:val="18"/>
              </w:rPr>
              <w:t xml:space="preserve">  </w:t>
            </w:r>
            <w:proofErr w:type="gramStart"/>
            <w:r>
              <w:rPr>
                <w:color w:val="6090B0"/>
                <w:sz w:val="18"/>
                <w:szCs w:val="18"/>
              </w:rPr>
              <w:t>caelusindustries.com  |</w:t>
            </w:r>
            <w:proofErr w:type="gramEnd"/>
            <w:r>
              <w:rPr>
                <w:color w:val="6090B0"/>
                <w:sz w:val="18"/>
                <w:szCs w:val="18"/>
              </w:rPr>
              <w:t xml:space="preserve">  info@caelusindustries.com</w:t>
            </w:r>
          </w:p>
        </w:tc>
      </w:tr>
      <w:tr w:rsidR="00D84083" w14:paraId="0DDBC1B8" w14:textId="77777777">
        <w:tblPrEx>
          <w:tblCellMar>
            <w:top w:w="0" w:type="dxa"/>
            <w:bottom w:w="0" w:type="dxa"/>
          </w:tblCellMar>
        </w:tblPrEx>
        <w:tc>
          <w:tcPr>
            <w:tcW w:w="2448" w:type="dxa"/>
            <w:tcBorders>
              <w:top w:val="none" w:sz="0" w:space="0" w:color="FFFFFF"/>
              <w:left w:val="none" w:sz="0" w:space="0" w:color="FFFFFF"/>
              <w:bottom w:val="none" w:sz="0" w:space="0" w:color="FFFFFF"/>
              <w:right w:val="none" w:sz="0" w:space="0" w:color="FFFFFF"/>
            </w:tcBorders>
            <w:shd w:val="clear" w:color="auto" w:fill="111111"/>
            <w:tcMar>
              <w:top w:w="120" w:type="dxa"/>
              <w:left w:w="140" w:type="dxa"/>
              <w:bottom w:w="120" w:type="dxa"/>
              <w:right w:w="140" w:type="dxa"/>
            </w:tcMar>
            <w:vAlign w:val="center"/>
          </w:tcPr>
          <w:p w14:paraId="74A44F65" w14:textId="77777777" w:rsidR="00D84083" w:rsidRDefault="00000000">
            <w:pPr>
              <w:jc w:val="center"/>
            </w:pPr>
            <w:r>
              <w:rPr>
                <w:b/>
                <w:bCs/>
                <w:color w:val="666666"/>
                <w:sz w:val="36"/>
                <w:szCs w:val="36"/>
              </w:rPr>
              <w:t xml:space="preserve">&lt;50 </w:t>
            </w:r>
            <w:proofErr w:type="spellStart"/>
            <w:r>
              <w:rPr>
                <w:b/>
                <w:bCs/>
                <w:color w:val="666666"/>
                <w:sz w:val="36"/>
                <w:szCs w:val="36"/>
              </w:rPr>
              <w:t>ms</w:t>
            </w:r>
            <w:proofErr w:type="spellEnd"/>
          </w:p>
          <w:p w14:paraId="5E86DAB0" w14:textId="77777777" w:rsidR="00D84083" w:rsidRDefault="00000000">
            <w:pPr>
              <w:spacing w:before="40"/>
              <w:jc w:val="center"/>
            </w:pPr>
            <w:r>
              <w:rPr>
                <w:color w:val="FFFFFF"/>
                <w:sz w:val="16"/>
                <w:szCs w:val="16"/>
              </w:rPr>
              <w:t>End-to-end latency</w:t>
            </w:r>
          </w:p>
        </w:tc>
        <w:tc>
          <w:tcPr>
            <w:tcW w:w="2448" w:type="dxa"/>
            <w:tcBorders>
              <w:top w:val="none" w:sz="0" w:space="0" w:color="FFFFFF"/>
              <w:left w:val="none" w:sz="0" w:space="0" w:color="FFFFFF"/>
              <w:bottom w:val="none" w:sz="0" w:space="0" w:color="FFFFFF"/>
              <w:right w:val="none" w:sz="0" w:space="0" w:color="FFFFFF"/>
            </w:tcBorders>
            <w:shd w:val="clear" w:color="auto" w:fill="111111"/>
            <w:tcMar>
              <w:top w:w="120" w:type="dxa"/>
              <w:left w:w="140" w:type="dxa"/>
              <w:bottom w:w="120" w:type="dxa"/>
              <w:right w:w="140" w:type="dxa"/>
            </w:tcMar>
            <w:vAlign w:val="center"/>
          </w:tcPr>
          <w:p w14:paraId="76807BA9" w14:textId="77777777" w:rsidR="00D84083" w:rsidRDefault="00000000">
            <w:pPr>
              <w:jc w:val="center"/>
            </w:pPr>
            <w:r>
              <w:rPr>
                <w:b/>
                <w:bCs/>
                <w:color w:val="666666"/>
                <w:sz w:val="36"/>
                <w:szCs w:val="36"/>
              </w:rPr>
              <w:t>1,000 m</w:t>
            </w:r>
          </w:p>
          <w:p w14:paraId="3A14E78C" w14:textId="77777777" w:rsidR="00D84083" w:rsidRDefault="00000000">
            <w:pPr>
              <w:spacing w:before="40"/>
              <w:jc w:val="center"/>
            </w:pPr>
            <w:r>
              <w:rPr>
                <w:color w:val="FFFFFF"/>
                <w:sz w:val="16"/>
                <w:szCs w:val="16"/>
              </w:rPr>
              <w:t>Radar detection range</w:t>
            </w:r>
          </w:p>
        </w:tc>
        <w:tc>
          <w:tcPr>
            <w:tcW w:w="2448" w:type="dxa"/>
            <w:tcBorders>
              <w:top w:val="none" w:sz="0" w:space="0" w:color="FFFFFF"/>
              <w:left w:val="none" w:sz="0" w:space="0" w:color="FFFFFF"/>
              <w:bottom w:val="none" w:sz="0" w:space="0" w:color="FFFFFF"/>
              <w:right w:val="none" w:sz="0" w:space="0" w:color="FFFFFF"/>
            </w:tcBorders>
            <w:shd w:val="clear" w:color="auto" w:fill="111111"/>
            <w:tcMar>
              <w:top w:w="120" w:type="dxa"/>
              <w:left w:w="140" w:type="dxa"/>
              <w:bottom w:w="120" w:type="dxa"/>
              <w:right w:w="140" w:type="dxa"/>
            </w:tcMar>
            <w:vAlign w:val="center"/>
          </w:tcPr>
          <w:p w14:paraId="4F03C7F1" w14:textId="77777777" w:rsidR="00D84083" w:rsidRDefault="00000000">
            <w:pPr>
              <w:jc w:val="center"/>
            </w:pPr>
            <w:r>
              <w:rPr>
                <w:b/>
                <w:bCs/>
                <w:color w:val="666666"/>
                <w:sz w:val="36"/>
                <w:szCs w:val="36"/>
              </w:rPr>
              <w:t xml:space="preserve">&lt;100 </w:t>
            </w:r>
            <w:proofErr w:type="spellStart"/>
            <w:r>
              <w:rPr>
                <w:b/>
                <w:bCs/>
                <w:color w:val="666666"/>
                <w:sz w:val="36"/>
                <w:szCs w:val="36"/>
              </w:rPr>
              <w:t>ms</w:t>
            </w:r>
            <w:proofErr w:type="spellEnd"/>
          </w:p>
          <w:p w14:paraId="5F1A3979" w14:textId="77777777" w:rsidR="00D84083" w:rsidRDefault="00000000">
            <w:pPr>
              <w:spacing w:before="40"/>
              <w:jc w:val="center"/>
            </w:pPr>
            <w:r>
              <w:rPr>
                <w:color w:val="FFFFFF"/>
                <w:sz w:val="16"/>
                <w:szCs w:val="16"/>
              </w:rPr>
              <w:t>Time to confirmed track</w:t>
            </w:r>
          </w:p>
        </w:tc>
        <w:tc>
          <w:tcPr>
            <w:tcW w:w="2448" w:type="dxa"/>
            <w:tcBorders>
              <w:top w:val="none" w:sz="0" w:space="0" w:color="FFFFFF"/>
              <w:left w:val="none" w:sz="0" w:space="0" w:color="FFFFFF"/>
              <w:bottom w:val="none" w:sz="0" w:space="0" w:color="FFFFFF"/>
              <w:right w:val="none" w:sz="0" w:space="0" w:color="FFFFFF"/>
            </w:tcBorders>
            <w:shd w:val="clear" w:color="auto" w:fill="111111"/>
            <w:tcMar>
              <w:top w:w="120" w:type="dxa"/>
              <w:left w:w="140" w:type="dxa"/>
              <w:bottom w:w="120" w:type="dxa"/>
              <w:right w:w="140" w:type="dxa"/>
            </w:tcMar>
            <w:vAlign w:val="center"/>
          </w:tcPr>
          <w:p w14:paraId="0C1BB765" w14:textId="77777777" w:rsidR="00D84083" w:rsidRPr="00D014E0" w:rsidRDefault="00000000">
            <w:pPr>
              <w:jc w:val="center"/>
              <w:rPr>
                <w:lang w:val="da-DK"/>
              </w:rPr>
            </w:pPr>
            <w:r w:rsidRPr="00D014E0">
              <w:rPr>
                <w:b/>
                <w:bCs/>
                <w:color w:val="666666"/>
                <w:sz w:val="36"/>
                <w:szCs w:val="36"/>
                <w:lang w:val="da-DK"/>
              </w:rPr>
              <w:t>&lt;10 m</w:t>
            </w:r>
          </w:p>
          <w:p w14:paraId="1E574867" w14:textId="77777777" w:rsidR="00D84083" w:rsidRPr="00D014E0" w:rsidRDefault="00000000">
            <w:pPr>
              <w:spacing w:before="40"/>
              <w:jc w:val="center"/>
              <w:rPr>
                <w:lang w:val="da-DK"/>
              </w:rPr>
            </w:pPr>
            <w:r w:rsidRPr="00D014E0">
              <w:rPr>
                <w:color w:val="FFFFFF"/>
                <w:sz w:val="16"/>
                <w:szCs w:val="16"/>
                <w:lang w:val="da-DK"/>
              </w:rPr>
              <w:t xml:space="preserve">Position </w:t>
            </w:r>
            <w:proofErr w:type="spellStart"/>
            <w:r w:rsidRPr="00D014E0">
              <w:rPr>
                <w:color w:val="FFFFFF"/>
                <w:sz w:val="16"/>
                <w:szCs w:val="16"/>
                <w:lang w:val="da-DK"/>
              </w:rPr>
              <w:t>error</w:t>
            </w:r>
            <w:proofErr w:type="spellEnd"/>
            <w:r w:rsidRPr="00D014E0">
              <w:rPr>
                <w:color w:val="FFFFFF"/>
                <w:sz w:val="16"/>
                <w:szCs w:val="16"/>
                <w:lang w:val="da-DK"/>
              </w:rPr>
              <w:t xml:space="preserve"> at 500 m</w:t>
            </w:r>
          </w:p>
        </w:tc>
        <w:tc>
          <w:tcPr>
            <w:tcW w:w="2448" w:type="dxa"/>
            <w:tcBorders>
              <w:top w:val="none" w:sz="0" w:space="0" w:color="FFFFFF"/>
              <w:left w:val="none" w:sz="0" w:space="0" w:color="FFFFFF"/>
              <w:bottom w:val="none" w:sz="0" w:space="0" w:color="FFFFFF"/>
              <w:right w:val="none" w:sz="0" w:space="0" w:color="FFFFFF"/>
            </w:tcBorders>
            <w:shd w:val="clear" w:color="auto" w:fill="111111"/>
            <w:tcMar>
              <w:top w:w="120" w:type="dxa"/>
              <w:left w:w="140" w:type="dxa"/>
              <w:bottom w:w="120" w:type="dxa"/>
              <w:right w:w="140" w:type="dxa"/>
            </w:tcMar>
            <w:vAlign w:val="center"/>
          </w:tcPr>
          <w:p w14:paraId="15815F6D" w14:textId="77777777" w:rsidR="00D84083" w:rsidRDefault="00000000">
            <w:pPr>
              <w:jc w:val="center"/>
            </w:pPr>
            <w:r>
              <w:rPr>
                <w:b/>
                <w:bCs/>
                <w:color w:val="666666"/>
                <w:sz w:val="36"/>
                <w:szCs w:val="36"/>
              </w:rPr>
              <w:t>0</w:t>
            </w:r>
          </w:p>
          <w:p w14:paraId="1F36A16E" w14:textId="77777777" w:rsidR="00D84083" w:rsidRDefault="00000000">
            <w:pPr>
              <w:spacing w:before="40"/>
              <w:jc w:val="center"/>
            </w:pPr>
            <w:r>
              <w:rPr>
                <w:color w:val="FFFFFF"/>
                <w:sz w:val="16"/>
                <w:szCs w:val="16"/>
              </w:rPr>
              <w:t>Cloud dependencies</w:t>
            </w:r>
          </w:p>
        </w:tc>
      </w:tr>
      <w:tr w:rsidR="00D84083" w14:paraId="134B19C3" w14:textId="77777777">
        <w:tblPrEx>
          <w:tblCellMar>
            <w:top w:w="0" w:type="dxa"/>
            <w:bottom w:w="0" w:type="dxa"/>
          </w:tblCellMar>
        </w:tblPrEx>
        <w:tc>
          <w:tcPr>
            <w:tcW w:w="12240" w:type="dxa"/>
            <w:gridSpan w:val="5"/>
            <w:tcBorders>
              <w:top w:val="none" w:sz="0" w:space="0" w:color="FFFFFF"/>
              <w:left w:val="none" w:sz="0" w:space="0" w:color="FFFFFF"/>
              <w:bottom w:val="none" w:sz="0" w:space="0" w:color="FFFFFF"/>
              <w:right w:val="none" w:sz="0" w:space="0" w:color="FFFFFF"/>
            </w:tcBorders>
            <w:shd w:val="clear" w:color="auto" w:fill="111111"/>
            <w:tcMar>
              <w:top w:w="0" w:type="dxa"/>
              <w:left w:w="0" w:type="dxa"/>
              <w:bottom w:w="0" w:type="dxa"/>
              <w:right w:w="0" w:type="dxa"/>
            </w:tcMar>
            <w:vAlign w:val="center"/>
          </w:tcPr>
          <w:p w14:paraId="42A371A2" w14:textId="77777777" w:rsidR="00D84083" w:rsidRDefault="00000000">
            <w:pPr>
              <w:jc w:val="center"/>
            </w:pPr>
            <w:r>
              <w:rPr>
                <w:noProof/>
              </w:rPr>
              <w:drawing>
                <wp:inline distT="0" distB="0" distL="0" distR="0" wp14:anchorId="768D4CA3" wp14:editId="25C20ED0">
                  <wp:extent cx="3810000" cy="3810000"/>
                  <wp:effectExtent l="0" t="0" r="0" b="0"/>
                  <wp:docPr id="1" name="Mukagen system" descr="Mukagen system" title="Mukage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0000" cy="3810000"/>
                          </a:xfrm>
                          <a:prstGeom prst="rect">
                            <a:avLst/>
                          </a:prstGeom>
                        </pic:spPr>
                      </pic:pic>
                    </a:graphicData>
                  </a:graphic>
                </wp:inline>
              </w:drawing>
            </w:r>
          </w:p>
        </w:tc>
      </w:tr>
      <w:tr w:rsidR="00D84083" w14:paraId="79EF121E" w14:textId="77777777">
        <w:tblPrEx>
          <w:tblCellMar>
            <w:top w:w="0" w:type="dxa"/>
            <w:bottom w:w="0" w:type="dxa"/>
          </w:tblCellMar>
        </w:tblPrEx>
        <w:tc>
          <w:tcPr>
            <w:tcW w:w="12240" w:type="dxa"/>
            <w:gridSpan w:val="5"/>
            <w:tcBorders>
              <w:top w:val="none" w:sz="0" w:space="0" w:color="FFFFFF"/>
              <w:left w:val="none" w:sz="0" w:space="0" w:color="FFFFFF"/>
              <w:bottom w:val="none" w:sz="0" w:space="0" w:color="FFFFFF"/>
              <w:right w:val="none" w:sz="0" w:space="0" w:color="FFFFFF"/>
            </w:tcBorders>
            <w:shd w:val="clear" w:color="auto" w:fill="F0F0F0"/>
            <w:tcMar>
              <w:top w:w="600" w:type="dxa"/>
              <w:left w:w="1440" w:type="dxa"/>
              <w:bottom w:w="600" w:type="dxa"/>
              <w:right w:w="1440" w:type="dxa"/>
            </w:tcMar>
          </w:tcPr>
          <w:p w14:paraId="43281360" w14:textId="77777777" w:rsidR="00D84083" w:rsidRDefault="00000000">
            <w:pPr>
              <w:spacing w:after="120"/>
              <w:jc w:val="center"/>
            </w:pPr>
            <w:r>
              <w:rPr>
                <w:b/>
                <w:bCs/>
                <w:color w:val="111111"/>
                <w:sz w:val="26"/>
                <w:szCs w:val="26"/>
              </w:rPr>
              <w:t>Autonomous counter-UAS detection, fusion and targeting. Zero operator input required post-lock.</w:t>
            </w:r>
          </w:p>
          <w:p w14:paraId="737C12ED" w14:textId="77777777" w:rsidR="00D84083" w:rsidRDefault="00000000">
            <w:pPr>
              <w:spacing w:after="120"/>
              <w:jc w:val="center"/>
            </w:pPr>
            <w:proofErr w:type="spellStart"/>
            <w:r>
              <w:rPr>
                <w:color w:val="666666"/>
              </w:rPr>
              <w:t>Mukagen</w:t>
            </w:r>
            <w:proofErr w:type="spellEnd"/>
            <w:r>
              <w:rPr>
                <w:color w:val="666666"/>
              </w:rPr>
              <w:t xml:space="preserve"> is an edge-native multi-sensor fusion platform that detects, classifies, tracks and cues an effector against hostile Class I–III UAVs in real time. The full perception and engagement pipeline runs on a single NVIDIA Jetson Orin NX with zero cloud dependency. Radar, EO camera and IMU data are fused via Unscented Kalman Filter into a single authoritative 3D track that drives a pan/tilt gimbal effector interface.</w:t>
            </w:r>
          </w:p>
        </w:tc>
      </w:tr>
    </w:tbl>
    <w:p w14:paraId="63970B0C" w14:textId="77777777" w:rsidR="00D84083" w:rsidRDefault="00D84083">
      <w:pPr>
        <w:sectPr w:rsidR="00D84083">
          <w:pgSz w:w="12240" w:h="15840"/>
          <w:pgMar w:top="0" w:right="0" w:bottom="0" w:left="0" w:header="708" w:footer="708" w:gutter="0"/>
          <w:cols w:space="720"/>
          <w:docGrid w:linePitch="360"/>
        </w:sectPr>
      </w:pPr>
    </w:p>
    <w:p w14:paraId="348FB8D5" w14:textId="77777777" w:rsidR="00D84083" w:rsidRDefault="00000000">
      <w:pPr>
        <w:spacing w:before="200"/>
        <w:jc w:val="center"/>
      </w:pPr>
      <w:r>
        <w:rPr>
          <w:color w:val="666666"/>
          <w:sz w:val="16"/>
          <w:szCs w:val="16"/>
        </w:rPr>
        <w:lastRenderedPageBreak/>
        <w:t xml:space="preserve">COMMERCIAL IN </w:t>
      </w:r>
      <w:proofErr w:type="gramStart"/>
      <w:r>
        <w:rPr>
          <w:color w:val="666666"/>
          <w:sz w:val="16"/>
          <w:szCs w:val="16"/>
        </w:rPr>
        <w:t>CONFIDENCE  |</w:t>
      </w:r>
      <w:proofErr w:type="gramEnd"/>
      <w:r>
        <w:rPr>
          <w:color w:val="666666"/>
          <w:sz w:val="16"/>
          <w:szCs w:val="16"/>
        </w:rPr>
        <w:t xml:space="preserve">  For </w:t>
      </w:r>
      <w:proofErr w:type="spellStart"/>
      <w:r>
        <w:rPr>
          <w:color w:val="666666"/>
          <w:sz w:val="16"/>
          <w:szCs w:val="16"/>
        </w:rPr>
        <w:t>authorised</w:t>
      </w:r>
      <w:proofErr w:type="spellEnd"/>
      <w:r>
        <w:rPr>
          <w:color w:val="666666"/>
          <w:sz w:val="16"/>
          <w:szCs w:val="16"/>
        </w:rPr>
        <w:t xml:space="preserve"> recipients </w:t>
      </w:r>
      <w:proofErr w:type="gramStart"/>
      <w:r>
        <w:rPr>
          <w:color w:val="666666"/>
          <w:sz w:val="16"/>
          <w:szCs w:val="16"/>
        </w:rPr>
        <w:t>only  |</w:t>
      </w:r>
      <w:proofErr w:type="gramEnd"/>
      <w:r>
        <w:rPr>
          <w:color w:val="666666"/>
          <w:sz w:val="16"/>
          <w:szCs w:val="16"/>
        </w:rPr>
        <w:t xml:space="preserve">  2026</w:t>
      </w:r>
    </w:p>
    <w:p w14:paraId="43B14845" w14:textId="606C62F4" w:rsidR="00D84083" w:rsidRDefault="00000000" w:rsidP="00DD5B26">
      <w:r>
        <w:rPr>
          <w:b/>
          <w:bCs/>
          <w:color w:val="111111"/>
          <w:sz w:val="32"/>
          <w:szCs w:val="32"/>
        </w:rPr>
        <w:t xml:space="preserve">1.  The </w:t>
      </w:r>
      <w:proofErr w:type="spellStart"/>
      <w:r>
        <w:rPr>
          <w:b/>
          <w:bCs/>
          <w:color w:val="111111"/>
          <w:sz w:val="32"/>
          <w:szCs w:val="32"/>
        </w:rPr>
        <w:t>Mukagen</w:t>
      </w:r>
      <w:proofErr w:type="spellEnd"/>
      <w:r>
        <w:rPr>
          <w:b/>
          <w:bCs/>
          <w:color w:val="111111"/>
          <w:sz w:val="32"/>
          <w:szCs w:val="32"/>
        </w:rPr>
        <w:t xml:space="preserve"> Platform</w:t>
      </w:r>
    </w:p>
    <w:p w14:paraId="032E62BA" w14:textId="77777777" w:rsidR="00D84083" w:rsidRDefault="00D84083">
      <w:pPr>
        <w:pBdr>
          <w:bottom w:val="single" w:sz="6" w:space="1" w:color="333333"/>
        </w:pBdr>
        <w:spacing w:after="120"/>
      </w:pPr>
    </w:p>
    <w:p w14:paraId="258E1D03" w14:textId="77777777" w:rsidR="00D84083" w:rsidRDefault="00000000">
      <w:pPr>
        <w:spacing w:before="80" w:after="100"/>
      </w:pPr>
      <w:proofErr w:type="spellStart"/>
      <w:r>
        <w:t>Mukagen</w:t>
      </w:r>
      <w:proofErr w:type="spellEnd"/>
      <w:r>
        <w:t xml:space="preserve"> is a single unified autonomous counter-UAS system consisting of two tightly integrated subsystems: a Vision Pipeline and a Sensor Abstraction Layer. Both ship as one deployable product on a man-portable </w:t>
      </w:r>
      <w:proofErr w:type="spellStart"/>
      <w:r>
        <w:t>compute</w:t>
      </w:r>
      <w:proofErr w:type="spellEnd"/>
      <w:r>
        <w:t xml:space="preserve"> and sensor assembly. The full stack runs on a single NVIDIA Jetson Orin NX with no network required in the engagement loop.</w:t>
      </w:r>
    </w:p>
    <w:p w14:paraId="57FBD2B5" w14:textId="77777777" w:rsidR="00D84083" w:rsidRDefault="00000000">
      <w:pPr>
        <w:spacing w:before="80" w:after="200"/>
      </w:pPr>
      <w:r>
        <w:t>Every layer is designed to work together and can be monitored from the operator console. The system acquires, classifies and tracks targets without operator input, then cues the connected effector automatically.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D84083" w14:paraId="627E6705"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shd w:val="clear" w:color="auto" w:fill="111111"/>
            <w:tcMar>
              <w:top w:w="120" w:type="dxa"/>
              <w:left w:w="160" w:type="dxa"/>
              <w:bottom w:w="120" w:type="dxa"/>
              <w:right w:w="160" w:type="dxa"/>
            </w:tcMar>
          </w:tcPr>
          <w:p w14:paraId="72CF59B2" w14:textId="77777777" w:rsidR="00D84083" w:rsidRDefault="00000000">
            <w:pPr>
              <w:jc w:val="center"/>
            </w:pPr>
            <w:r>
              <w:rPr>
                <w:b/>
                <w:bCs/>
                <w:color w:val="666666"/>
                <w:sz w:val="22"/>
                <w:szCs w:val="22"/>
              </w:rPr>
              <w:t>VISION PIPELINE</w:t>
            </w:r>
          </w:p>
          <w:p w14:paraId="17B0E9BE" w14:textId="77777777" w:rsidR="00D84083" w:rsidRDefault="00000000">
            <w:pPr>
              <w:spacing w:before="60"/>
              <w:jc w:val="center"/>
            </w:pPr>
            <w:r>
              <w:rPr>
                <w:color w:val="FFFFFF"/>
                <w:sz w:val="18"/>
                <w:szCs w:val="18"/>
              </w:rPr>
              <w:t xml:space="preserve">Perception via YOLOv8n ONNX. </w:t>
            </w:r>
            <w:proofErr w:type="spellStart"/>
            <w:r>
              <w:rPr>
                <w:color w:val="FFFFFF"/>
                <w:sz w:val="18"/>
                <w:szCs w:val="18"/>
              </w:rPr>
              <w:t>ByteTrack</w:t>
            </w:r>
            <w:proofErr w:type="spellEnd"/>
            <w:r>
              <w:rPr>
                <w:color w:val="FFFFFF"/>
                <w:sz w:val="18"/>
                <w:szCs w:val="18"/>
              </w:rPr>
              <w:t xml:space="preserve"> multi-object tracking. UKF sensor fusion. Florence-2 VLM threat classification. BANE targeting engine output.</w:t>
            </w:r>
          </w:p>
        </w:tc>
        <w:tc>
          <w:tcPr>
            <w:tcW w:w="3360" w:type="dxa"/>
            <w:tcBorders>
              <w:top w:val="none" w:sz="0" w:space="0" w:color="FFFFFF"/>
              <w:left w:val="none" w:sz="0" w:space="0" w:color="FFFFFF"/>
              <w:bottom w:val="none" w:sz="0" w:space="0" w:color="FFFFFF"/>
              <w:right w:val="none" w:sz="0" w:space="0" w:color="FFFFFF"/>
            </w:tcBorders>
            <w:shd w:val="clear" w:color="auto" w:fill="333333"/>
            <w:tcMar>
              <w:top w:w="120" w:type="dxa"/>
              <w:left w:w="160" w:type="dxa"/>
              <w:bottom w:w="120" w:type="dxa"/>
              <w:right w:w="160" w:type="dxa"/>
            </w:tcMar>
          </w:tcPr>
          <w:p w14:paraId="7903DD09" w14:textId="77777777" w:rsidR="00D84083" w:rsidRDefault="00000000">
            <w:pPr>
              <w:jc w:val="center"/>
            </w:pPr>
            <w:r>
              <w:rPr>
                <w:b/>
                <w:bCs/>
                <w:color w:val="666666"/>
                <w:sz w:val="22"/>
                <w:szCs w:val="22"/>
              </w:rPr>
              <w:t>SENSOR ABSTRACTION</w:t>
            </w:r>
          </w:p>
          <w:p w14:paraId="24439942" w14:textId="77777777" w:rsidR="00D84083" w:rsidRDefault="00000000">
            <w:pPr>
              <w:spacing w:before="60"/>
              <w:jc w:val="center"/>
            </w:pPr>
            <w:r>
              <w:rPr>
                <w:color w:val="FFFFFF"/>
                <w:sz w:val="18"/>
                <w:szCs w:val="18"/>
              </w:rPr>
              <w:t xml:space="preserve">Hardware driver framework for radar, EO, IR and IMU. </w:t>
            </w:r>
            <w:proofErr w:type="spellStart"/>
            <w:r>
              <w:rPr>
                <w:color w:val="FFFFFF"/>
                <w:sz w:val="18"/>
                <w:szCs w:val="18"/>
              </w:rPr>
              <w:t>BaseSensor</w:t>
            </w:r>
            <w:proofErr w:type="spellEnd"/>
            <w:r>
              <w:rPr>
                <w:color w:val="FFFFFF"/>
                <w:sz w:val="18"/>
                <w:szCs w:val="18"/>
              </w:rPr>
              <w:t xml:space="preserve"> abstraction layer. Any new sensor type integrates in a single subclass. ZMQ track aggregation output.</w:t>
            </w:r>
          </w:p>
        </w:tc>
        <w:tc>
          <w:tcPr>
            <w:tcW w:w="3360" w:type="dxa"/>
            <w:tcBorders>
              <w:top w:val="none" w:sz="0" w:space="0" w:color="FFFFFF"/>
              <w:left w:val="none" w:sz="0" w:space="0" w:color="FFFFFF"/>
              <w:bottom w:val="none" w:sz="0" w:space="0" w:color="FFFFFF"/>
              <w:right w:val="none" w:sz="0" w:space="0" w:color="FFFFFF"/>
            </w:tcBorders>
            <w:shd w:val="clear" w:color="auto" w:fill="666666"/>
            <w:tcMar>
              <w:top w:w="120" w:type="dxa"/>
              <w:left w:w="160" w:type="dxa"/>
              <w:bottom w:w="120" w:type="dxa"/>
              <w:right w:w="160" w:type="dxa"/>
            </w:tcMar>
          </w:tcPr>
          <w:p w14:paraId="505B3D89" w14:textId="77777777" w:rsidR="00D84083" w:rsidRDefault="00000000">
            <w:pPr>
              <w:jc w:val="center"/>
            </w:pPr>
            <w:r>
              <w:rPr>
                <w:b/>
                <w:bCs/>
                <w:color w:val="666666"/>
                <w:sz w:val="22"/>
                <w:szCs w:val="22"/>
              </w:rPr>
              <w:t>OPERATOR CONSOLE</w:t>
            </w:r>
          </w:p>
          <w:p w14:paraId="57549253" w14:textId="77777777" w:rsidR="00D84083" w:rsidRDefault="00000000">
            <w:pPr>
              <w:spacing w:before="60"/>
              <w:jc w:val="center"/>
            </w:pPr>
            <w:r>
              <w:rPr>
                <w:color w:val="FFFFFF"/>
                <w:sz w:val="18"/>
                <w:szCs w:val="18"/>
              </w:rPr>
              <w:t xml:space="preserve">PyQt6 dark tactical interface. Live video with </w:t>
            </w:r>
            <w:proofErr w:type="spellStart"/>
            <w:r>
              <w:rPr>
                <w:color w:val="FFFFFF"/>
                <w:sz w:val="18"/>
                <w:szCs w:val="18"/>
              </w:rPr>
              <w:t>ByteTrack</w:t>
            </w:r>
            <w:proofErr w:type="spellEnd"/>
            <w:r>
              <w:rPr>
                <w:color w:val="FFFFFF"/>
                <w:sz w:val="18"/>
                <w:szCs w:val="18"/>
              </w:rPr>
              <w:t xml:space="preserve"> overlays. 3D scene rendering. Telemetry panel. Runs on Jetson or connected laptop.</w:t>
            </w:r>
          </w:p>
        </w:tc>
      </w:tr>
    </w:tbl>
    <w:p w14:paraId="26432819" w14:textId="77777777" w:rsidR="00D84083" w:rsidRDefault="00D84083">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D84083" w14:paraId="3F97C2CA"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Mar>
              <w:top w:w="0" w:type="dxa"/>
              <w:left w:w="0" w:type="dxa"/>
              <w:bottom w:w="4" w:type="dxa"/>
              <w:right w:w="4" w:type="dxa"/>
            </w:tcMar>
          </w:tcPr>
          <w:p w14:paraId="79661587" w14:textId="77777777" w:rsidR="00D84083" w:rsidRDefault="00000000">
            <w:r>
              <w:rPr>
                <w:noProof/>
              </w:rPr>
              <w:drawing>
                <wp:inline distT="0" distB="0" distL="0" distR="0" wp14:anchorId="20BF164F" wp14:editId="5DC798E2">
                  <wp:extent cx="3238500" cy="1619250"/>
                  <wp:effectExtent l="0" t="0" r="0" b="0"/>
                  <wp:docPr id="515815614" name="Mukagen render A" descr="Mukagen render A" title="Mukagen render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238500" cy="1619250"/>
                          </a:xfrm>
                          <a:prstGeom prst="rect">
                            <a:avLst/>
                          </a:prstGeom>
                        </pic:spPr>
                      </pic:pic>
                    </a:graphicData>
                  </a:graphic>
                </wp:inline>
              </w:drawing>
            </w:r>
          </w:p>
        </w:tc>
        <w:tc>
          <w:tcPr>
            <w:tcW w:w="5040" w:type="dxa"/>
            <w:tcBorders>
              <w:top w:val="none" w:sz="0" w:space="0" w:color="FFFFFF"/>
              <w:left w:val="none" w:sz="0" w:space="0" w:color="FFFFFF"/>
              <w:bottom w:val="none" w:sz="0" w:space="0" w:color="FFFFFF"/>
              <w:right w:val="none" w:sz="0" w:space="0" w:color="FFFFFF"/>
            </w:tcBorders>
            <w:tcMar>
              <w:top w:w="0" w:type="dxa"/>
              <w:left w:w="4" w:type="dxa"/>
              <w:bottom w:w="4" w:type="dxa"/>
              <w:right w:w="0" w:type="dxa"/>
            </w:tcMar>
          </w:tcPr>
          <w:p w14:paraId="5C54E310" w14:textId="77777777" w:rsidR="00D84083" w:rsidRDefault="00000000">
            <w:r>
              <w:rPr>
                <w:noProof/>
              </w:rPr>
              <w:drawing>
                <wp:inline distT="0" distB="0" distL="0" distR="0" wp14:anchorId="4D40FB2E" wp14:editId="50F0EED3">
                  <wp:extent cx="3238500" cy="1619250"/>
                  <wp:effectExtent l="0" t="0" r="0" b="0"/>
                  <wp:docPr id="1906059493" name="Mukagen render B" descr="Mukagen render B" title="Mukagen render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1619250"/>
                          </a:xfrm>
                          <a:prstGeom prst="rect">
                            <a:avLst/>
                          </a:prstGeom>
                        </pic:spPr>
                      </pic:pic>
                    </a:graphicData>
                  </a:graphic>
                </wp:inline>
              </w:drawing>
            </w:r>
          </w:p>
        </w:tc>
      </w:tr>
    </w:tbl>
    <w:p w14:paraId="3C18A164" w14:textId="77777777" w:rsidR="00D84083" w:rsidRDefault="00000000">
      <w:pPr>
        <w:spacing w:before="80" w:after="240"/>
        <w:jc w:val="center"/>
      </w:pPr>
      <w:proofErr w:type="spellStart"/>
      <w:r>
        <w:rPr>
          <w:i/>
          <w:iCs/>
          <w:color w:val="666666"/>
          <w:sz w:val="16"/>
          <w:szCs w:val="16"/>
        </w:rPr>
        <w:t>Mukagen</w:t>
      </w:r>
      <w:proofErr w:type="spellEnd"/>
      <w:r>
        <w:rPr>
          <w:i/>
          <w:iCs/>
          <w:color w:val="666666"/>
          <w:sz w:val="16"/>
          <w:szCs w:val="16"/>
        </w:rPr>
        <w:t xml:space="preserve"> sensor head and compute </w:t>
      </w:r>
      <w:proofErr w:type="gramStart"/>
      <w:r>
        <w:rPr>
          <w:i/>
          <w:iCs/>
          <w:color w:val="666666"/>
          <w:sz w:val="16"/>
          <w:szCs w:val="16"/>
        </w:rPr>
        <w:t>assembly  |</w:t>
      </w:r>
      <w:proofErr w:type="gramEnd"/>
      <w:r>
        <w:rPr>
          <w:i/>
          <w:iCs/>
          <w:color w:val="666666"/>
          <w:sz w:val="16"/>
          <w:szCs w:val="16"/>
        </w:rPr>
        <w:t xml:space="preserve">  Caelus Industries</w:t>
      </w:r>
    </w:p>
    <w:p w14:paraId="17F44349" w14:textId="77777777" w:rsidR="00D84083" w:rsidRDefault="00D84083">
      <w:pPr>
        <w:spacing w:after="80"/>
      </w:pPr>
    </w:p>
    <w:p w14:paraId="10C605B7" w14:textId="77777777" w:rsidR="00D84083" w:rsidRDefault="00000000">
      <w:pPr>
        <w:pStyle w:val="Heading1"/>
      </w:pPr>
      <w:r>
        <w:t>2.  Detection and Acquisition</w:t>
      </w:r>
    </w:p>
    <w:p w14:paraId="17D5E7D1" w14:textId="77777777" w:rsidR="00D84083" w:rsidRDefault="00D84083">
      <w:pPr>
        <w:pBdr>
          <w:bottom w:val="single" w:sz="6" w:space="1" w:color="333333"/>
        </w:pBdr>
        <w:spacing w:after="120"/>
      </w:pPr>
    </w:p>
    <w:p w14:paraId="042B0875" w14:textId="77777777" w:rsidR="00D84083" w:rsidRDefault="00000000">
      <w:pPr>
        <w:spacing w:before="360" w:after="80"/>
      </w:pPr>
      <w:proofErr w:type="gramStart"/>
      <w:r>
        <w:rPr>
          <w:b/>
          <w:bCs/>
          <w:color w:val="111111"/>
          <w:sz w:val="28"/>
          <w:szCs w:val="28"/>
        </w:rPr>
        <w:t>2.1  Platform</w:t>
      </w:r>
      <w:proofErr w:type="gramEnd"/>
      <w:r>
        <w:rPr>
          <w:b/>
          <w:bCs/>
          <w:color w:val="111111"/>
          <w:sz w:val="28"/>
          <w:szCs w:val="28"/>
        </w:rPr>
        <w:t xml:space="preserve"> and Sensors</w:t>
      </w:r>
    </w:p>
    <w:p w14:paraId="01F02795" w14:textId="77777777" w:rsidR="00D84083" w:rsidRDefault="00000000">
      <w:pPr>
        <w:spacing w:before="80" w:after="100"/>
      </w:pPr>
      <w:proofErr w:type="spellStart"/>
      <w:r>
        <w:t>Mukagen</w:t>
      </w:r>
      <w:proofErr w:type="spellEnd"/>
      <w:r>
        <w:t xml:space="preserve"> acquires targets autonomously using a 24 GHz FMCW radar for long-range detection and an EO camera with YOLOv8n for visual classification. An optional IR channel extends operation to low-light environments.</w:t>
      </w:r>
    </w:p>
    <w:p w14:paraId="752B1FA5" w14:textId="77777777" w:rsidR="00D84083" w:rsidRDefault="00D8408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3024"/>
        <w:gridCol w:w="2016"/>
        <w:gridCol w:w="3024"/>
      </w:tblGrid>
      <w:tr w:rsidR="00D84083" w14:paraId="3751B16C" w14:textId="77777777">
        <w:tblPrEx>
          <w:tblCellMar>
            <w:top w:w="0" w:type="dxa"/>
            <w:bottom w:w="0" w:type="dxa"/>
          </w:tblCellMar>
        </w:tblPrEx>
        <w:tc>
          <w:tcPr>
            <w:tcW w:w="2016"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1269F6B5" w14:textId="77777777" w:rsidR="00D84083" w:rsidRDefault="00000000">
            <w:r>
              <w:rPr>
                <w:b/>
                <w:bCs/>
                <w:color w:val="FFFFFF"/>
              </w:rPr>
              <w:t>Specification</w:t>
            </w:r>
          </w:p>
        </w:tc>
        <w:tc>
          <w:tcPr>
            <w:tcW w:w="3024"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062A283E" w14:textId="77777777" w:rsidR="00D84083" w:rsidRDefault="00000000">
            <w:r>
              <w:rPr>
                <w:b/>
                <w:bCs/>
                <w:color w:val="FFFFFF"/>
              </w:rPr>
              <w:t>Value</w:t>
            </w:r>
          </w:p>
        </w:tc>
        <w:tc>
          <w:tcPr>
            <w:tcW w:w="2016"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1A5685A1" w14:textId="77777777" w:rsidR="00D84083" w:rsidRDefault="00000000">
            <w:r>
              <w:rPr>
                <w:b/>
                <w:bCs/>
                <w:color w:val="FFFFFF"/>
              </w:rPr>
              <w:t>Specification</w:t>
            </w:r>
          </w:p>
        </w:tc>
        <w:tc>
          <w:tcPr>
            <w:tcW w:w="3024"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04512053" w14:textId="77777777" w:rsidR="00D84083" w:rsidRDefault="00000000">
            <w:r>
              <w:rPr>
                <w:b/>
                <w:bCs/>
                <w:color w:val="FFFFFF"/>
              </w:rPr>
              <w:t>Value</w:t>
            </w:r>
          </w:p>
        </w:tc>
      </w:tr>
      <w:tr w:rsidR="00D84083" w14:paraId="3F14CACA"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54104896" w14:textId="77777777" w:rsidR="00D84083" w:rsidRDefault="00000000">
            <w:r>
              <w:rPr>
                <w:b/>
                <w:bCs/>
                <w:color w:val="111111"/>
              </w:rPr>
              <w:lastRenderedPageBreak/>
              <w:t>Compute platform</w:t>
            </w:r>
          </w:p>
        </w:tc>
        <w:tc>
          <w:tcPr>
            <w:tcW w:w="302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0FBD7FDB" w14:textId="77777777" w:rsidR="00D84083" w:rsidRDefault="00000000">
            <w:r>
              <w:t>NVIDIA Jetson Orin NX</w:t>
            </w:r>
          </w:p>
        </w:tc>
        <w:tc>
          <w:tcPr>
            <w:tcW w:w="20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73DEB478" w14:textId="77777777" w:rsidR="00D84083" w:rsidRDefault="00000000">
            <w:r>
              <w:rPr>
                <w:b/>
                <w:bCs/>
                <w:color w:val="111111"/>
              </w:rPr>
              <w:t>Form factor</w:t>
            </w:r>
          </w:p>
        </w:tc>
        <w:tc>
          <w:tcPr>
            <w:tcW w:w="302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41BE5D79" w14:textId="77777777" w:rsidR="00D84083" w:rsidRDefault="00000000">
            <w:r>
              <w:t>Man-portable sensor head and compute unit</w:t>
            </w:r>
          </w:p>
        </w:tc>
      </w:tr>
      <w:tr w:rsidR="00D84083" w14:paraId="32B8DE61"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B48D70" w14:textId="77777777" w:rsidR="00D84083" w:rsidRDefault="00000000">
            <w:r>
              <w:rPr>
                <w:b/>
                <w:bCs/>
                <w:color w:val="111111"/>
              </w:rPr>
              <w:t>Primary radar</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A2C44C" w14:textId="77777777" w:rsidR="00D84083" w:rsidRDefault="00000000">
            <w:r>
              <w:t>24 GHz FMCW</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5183CF" w14:textId="77777777" w:rsidR="00D84083" w:rsidRDefault="00000000">
            <w:r>
              <w:rPr>
                <w:b/>
                <w:bCs/>
                <w:color w:val="111111"/>
              </w:rPr>
              <w:t>Radar detection range</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3A5AC4" w14:textId="77777777" w:rsidR="00D84083" w:rsidRDefault="00000000">
            <w:r>
              <w:t>1,000 m minimum</w:t>
            </w:r>
          </w:p>
        </w:tc>
      </w:tr>
      <w:tr w:rsidR="00D84083" w14:paraId="602456DE"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79380C85" w14:textId="77777777" w:rsidR="00D84083" w:rsidRDefault="00000000">
            <w:r>
              <w:rPr>
                <w:b/>
                <w:bCs/>
                <w:color w:val="111111"/>
              </w:rPr>
              <w:t>EO model</w:t>
            </w:r>
          </w:p>
        </w:tc>
        <w:tc>
          <w:tcPr>
            <w:tcW w:w="302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76454FFC" w14:textId="77777777" w:rsidR="00D84083" w:rsidRDefault="00000000">
            <w:r>
              <w:t>YOLOv8n ONNX, single class (drone)</w:t>
            </w:r>
          </w:p>
        </w:tc>
        <w:tc>
          <w:tcPr>
            <w:tcW w:w="20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5C1A788C" w14:textId="77777777" w:rsidR="00D84083" w:rsidRDefault="00000000">
            <w:r>
              <w:rPr>
                <w:b/>
                <w:bCs/>
                <w:color w:val="111111"/>
              </w:rPr>
              <w:t>EO detection range</w:t>
            </w:r>
          </w:p>
        </w:tc>
        <w:tc>
          <w:tcPr>
            <w:tcW w:w="302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7E8F7264" w14:textId="77777777" w:rsidR="00D84083" w:rsidRDefault="00000000">
            <w:r>
              <w:t>200 to 600 m</w:t>
            </w:r>
          </w:p>
        </w:tc>
      </w:tr>
      <w:tr w:rsidR="00D84083" w14:paraId="374E2177"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257C1B" w14:textId="77777777" w:rsidR="00D84083" w:rsidRDefault="00000000">
            <w:r>
              <w:rPr>
                <w:b/>
                <w:bCs/>
                <w:color w:val="111111"/>
              </w:rPr>
              <w:t>EO model accuracy</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170281" w14:textId="77777777" w:rsidR="00D84083" w:rsidRDefault="00000000">
            <w:r>
              <w:t>mAP50 greater than 90%</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C801E1" w14:textId="77777777" w:rsidR="00D84083" w:rsidRDefault="00000000">
            <w:r>
              <w:rPr>
                <w:b/>
                <w:bCs/>
                <w:color w:val="111111"/>
              </w:rPr>
              <w:t>Optional sensor</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FCE79C" w14:textId="77777777" w:rsidR="00D84083" w:rsidRDefault="00000000">
            <w:r>
              <w:t>IR camera for low-light operation</w:t>
            </w:r>
          </w:p>
        </w:tc>
      </w:tr>
      <w:tr w:rsidR="00D84083" w14:paraId="70B8C655"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4B66AB3F" w14:textId="77777777" w:rsidR="00D84083" w:rsidRDefault="00000000">
            <w:r>
              <w:rPr>
                <w:b/>
                <w:bCs/>
                <w:color w:val="111111"/>
              </w:rPr>
              <w:t>Target class</w:t>
            </w:r>
          </w:p>
        </w:tc>
        <w:tc>
          <w:tcPr>
            <w:tcW w:w="302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3CC461A2" w14:textId="77777777" w:rsidR="00D84083" w:rsidRDefault="00000000">
            <w:r>
              <w:t>Class I–III UAS, below 25 kg</w:t>
            </w:r>
          </w:p>
        </w:tc>
        <w:tc>
          <w:tcPr>
            <w:tcW w:w="20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54E26435" w14:textId="77777777" w:rsidR="00D84083" w:rsidRDefault="00000000">
            <w:r>
              <w:rPr>
                <w:b/>
                <w:bCs/>
                <w:color w:val="111111"/>
              </w:rPr>
              <w:t>Max target velocity</w:t>
            </w:r>
          </w:p>
        </w:tc>
        <w:tc>
          <w:tcPr>
            <w:tcW w:w="302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0C2B35BA" w14:textId="77777777" w:rsidR="00D84083" w:rsidRDefault="00000000">
            <w:r>
              <w:t>Up to 140 km/h</w:t>
            </w:r>
          </w:p>
        </w:tc>
      </w:tr>
      <w:tr w:rsidR="00D84083" w14:paraId="50D1FA54"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9D99B2" w14:textId="77777777" w:rsidR="00D84083" w:rsidRDefault="00000000">
            <w:r>
              <w:rPr>
                <w:b/>
                <w:bCs/>
                <w:color w:val="111111"/>
              </w:rPr>
              <w:t>Track confirmation</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1E3461" w14:textId="77777777" w:rsidR="00D84083" w:rsidRDefault="00000000">
            <w:r>
              <w:t xml:space="preserve">Tentative then </w:t>
            </w:r>
            <w:proofErr w:type="gramStart"/>
            <w:r>
              <w:t>Confirmed</w:t>
            </w:r>
            <w:proofErr w:type="gramEnd"/>
            <w:r>
              <w:t xml:space="preserve"> after 3 detections</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CC4AAC" w14:textId="77777777" w:rsidR="00D84083" w:rsidRDefault="00000000">
            <w:r>
              <w:rPr>
                <w:b/>
                <w:bCs/>
                <w:color w:val="111111"/>
              </w:rPr>
              <w:t>Track dropout</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5995BA" w14:textId="77777777" w:rsidR="00D84083" w:rsidRDefault="00000000">
            <w:r>
              <w:t xml:space="preserve">Confirmed then </w:t>
            </w:r>
            <w:proofErr w:type="gramStart"/>
            <w:r>
              <w:t>Lost</w:t>
            </w:r>
            <w:proofErr w:type="gramEnd"/>
            <w:r>
              <w:t xml:space="preserve"> after 5 missed detections</w:t>
            </w:r>
          </w:p>
        </w:tc>
      </w:tr>
      <w:tr w:rsidR="00D84083" w14:paraId="62919A5B"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227D48BA" w14:textId="77777777" w:rsidR="00D84083" w:rsidRDefault="00000000">
            <w:r>
              <w:rPr>
                <w:b/>
                <w:bCs/>
                <w:color w:val="111111"/>
              </w:rPr>
              <w:t>Guidance update rate</w:t>
            </w:r>
          </w:p>
        </w:tc>
        <w:tc>
          <w:tcPr>
            <w:tcW w:w="302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3B5BC3BD" w14:textId="77777777" w:rsidR="00D84083" w:rsidRDefault="00000000">
            <w:r>
              <w:t>Greater than 20 Hz</w:t>
            </w:r>
          </w:p>
        </w:tc>
        <w:tc>
          <w:tcPr>
            <w:tcW w:w="20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4A70FE07" w14:textId="77777777" w:rsidR="00D84083" w:rsidRDefault="00000000">
            <w:r>
              <w:rPr>
                <w:b/>
                <w:bCs/>
                <w:color w:val="111111"/>
              </w:rPr>
              <w:t>Time to confirmed track</w:t>
            </w:r>
          </w:p>
        </w:tc>
        <w:tc>
          <w:tcPr>
            <w:tcW w:w="302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6BCE409C" w14:textId="77777777" w:rsidR="00D84083" w:rsidRDefault="00000000">
            <w:r>
              <w:t xml:space="preserve">Below 100 </w:t>
            </w:r>
            <w:proofErr w:type="spellStart"/>
            <w:r>
              <w:t>ms</w:t>
            </w:r>
            <w:proofErr w:type="spellEnd"/>
            <w:r>
              <w:t xml:space="preserve"> from camera frame</w:t>
            </w:r>
          </w:p>
        </w:tc>
      </w:tr>
    </w:tbl>
    <w:p w14:paraId="06DB6E4D" w14:textId="77777777" w:rsidR="00D84083" w:rsidRDefault="00D84083">
      <w:pPr>
        <w:spacing w:after="200"/>
      </w:pPr>
    </w:p>
    <w:p w14:paraId="2B234043" w14:textId="77777777" w:rsidR="00D84083" w:rsidRDefault="00000000">
      <w:pPr>
        <w:spacing w:before="360" w:after="80"/>
      </w:pPr>
      <w:proofErr w:type="gramStart"/>
      <w:r>
        <w:rPr>
          <w:b/>
          <w:bCs/>
          <w:color w:val="111111"/>
          <w:sz w:val="28"/>
          <w:szCs w:val="28"/>
        </w:rPr>
        <w:t>2.2  Sensor</w:t>
      </w:r>
      <w:proofErr w:type="gramEnd"/>
      <w:r>
        <w:rPr>
          <w:b/>
          <w:bCs/>
          <w:color w:val="111111"/>
          <w:sz w:val="28"/>
          <w:szCs w:val="28"/>
        </w:rPr>
        <w:t xml:space="preserve"> Suite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9"/>
        <w:gridCol w:w="6661"/>
      </w:tblGrid>
      <w:tr w:rsidR="00D84083" w14:paraId="7C499478" w14:textId="77777777">
        <w:tblPrEx>
          <w:tblCellMar>
            <w:top w:w="0" w:type="dxa"/>
            <w:bottom w:w="0" w:type="dxa"/>
          </w:tblCellMar>
        </w:tblPrEx>
        <w:tc>
          <w:tcPr>
            <w:tcW w:w="10080" w:type="dxa"/>
            <w:gridSpan w:val="2"/>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02651E57" w14:textId="77777777" w:rsidR="00D84083" w:rsidRDefault="00000000">
            <w:r>
              <w:rPr>
                <w:b/>
                <w:bCs/>
                <w:color w:val="FFFFFF"/>
              </w:rPr>
              <w:t>Sensor Suite</w:t>
            </w:r>
          </w:p>
        </w:tc>
      </w:tr>
      <w:tr w:rsidR="00D84083" w14:paraId="31A633C5" w14:textId="77777777" w:rsidTr="00DD5B26">
        <w:tblPrEx>
          <w:tblCellMar>
            <w:top w:w="0" w:type="dxa"/>
            <w:bottom w:w="0" w:type="dxa"/>
          </w:tblCellMar>
        </w:tblPrEx>
        <w:tc>
          <w:tcPr>
            <w:tcW w:w="341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2DD1A786" w14:textId="77777777" w:rsidR="00D84083" w:rsidRDefault="00000000">
            <w:r>
              <w:rPr>
                <w:b/>
                <w:bCs/>
                <w:color w:val="111111"/>
              </w:rPr>
              <w:t>24 GHz FMCW Radar</w:t>
            </w:r>
          </w:p>
        </w:tc>
        <w:tc>
          <w:tcPr>
            <w:tcW w:w="6661"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5F1487AF" w14:textId="77777777" w:rsidR="00D84083" w:rsidRDefault="00000000">
            <w:r>
              <w:t>Range, azimuth and radial velocity. Acquisition at 1,000 m minimum. Authoritative range source for UKF fusion. Covers Class I–III UAS up to 140 km/h.</w:t>
            </w:r>
          </w:p>
        </w:tc>
      </w:tr>
      <w:tr w:rsidR="00D84083" w14:paraId="4B81ED75" w14:textId="77777777" w:rsidTr="00DD5B26">
        <w:tblPrEx>
          <w:tblCellMar>
            <w:top w:w="0" w:type="dxa"/>
            <w:bottom w:w="0" w:type="dxa"/>
          </w:tblCellMar>
        </w:tblPrEx>
        <w:tc>
          <w:tcPr>
            <w:tcW w:w="34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1CD552" w14:textId="77777777" w:rsidR="00D84083" w:rsidRDefault="00000000">
            <w:r>
              <w:rPr>
                <w:b/>
                <w:bCs/>
                <w:color w:val="111111"/>
              </w:rPr>
              <w:t>EO Camera (Daylight)</w:t>
            </w:r>
          </w:p>
        </w:tc>
        <w:tc>
          <w:tcPr>
            <w:tcW w:w="666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3092F0" w14:textId="77777777" w:rsidR="00D84083" w:rsidRDefault="00000000">
            <w:r>
              <w:t>YOLOv8n ONNX single-class drone detector. mAP50 greater than 90%. Supplies bearing and elevation angle measurements to the UKF.</w:t>
            </w:r>
          </w:p>
        </w:tc>
      </w:tr>
      <w:tr w:rsidR="00D84083" w14:paraId="37347682" w14:textId="77777777" w:rsidTr="00DD5B26">
        <w:tblPrEx>
          <w:tblCellMar>
            <w:top w:w="0" w:type="dxa"/>
            <w:bottom w:w="0" w:type="dxa"/>
          </w:tblCellMar>
        </w:tblPrEx>
        <w:tc>
          <w:tcPr>
            <w:tcW w:w="341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527F8D7A" w14:textId="77777777" w:rsidR="00D84083" w:rsidRDefault="00000000">
            <w:r>
              <w:rPr>
                <w:b/>
                <w:bCs/>
                <w:color w:val="111111"/>
              </w:rPr>
              <w:t>IR Camera (Optional)</w:t>
            </w:r>
          </w:p>
        </w:tc>
        <w:tc>
          <w:tcPr>
            <w:tcW w:w="6661"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02635159" w14:textId="77777777" w:rsidR="00D84083" w:rsidRDefault="00000000">
            <w:r>
              <w:t>Extends detection to low-light and night conditions. Same bearing and elevation measurement interface as the EO channel.</w:t>
            </w:r>
          </w:p>
        </w:tc>
      </w:tr>
      <w:tr w:rsidR="00D84083" w14:paraId="7DE37D20" w14:textId="77777777" w:rsidTr="00DD5B26">
        <w:tblPrEx>
          <w:tblCellMar>
            <w:top w:w="0" w:type="dxa"/>
            <w:bottom w:w="0" w:type="dxa"/>
          </w:tblCellMar>
        </w:tblPrEx>
        <w:tc>
          <w:tcPr>
            <w:tcW w:w="34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B33563" w14:textId="77777777" w:rsidR="00D84083" w:rsidRDefault="00000000">
            <w:r>
              <w:rPr>
                <w:b/>
                <w:bCs/>
                <w:color w:val="111111"/>
              </w:rPr>
              <w:t>IMU (9-axis)</w:t>
            </w:r>
          </w:p>
        </w:tc>
        <w:tc>
          <w:tcPr>
            <w:tcW w:w="666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1417D7" w14:textId="77777777" w:rsidR="00D84083" w:rsidRDefault="00000000">
            <w:r>
              <w:t>Heading, pitch and roll at 200 Hz. Provides platform motion compensation for the UKF. IMU fallback for GPS-denied environments.</w:t>
            </w:r>
          </w:p>
        </w:tc>
      </w:tr>
      <w:tr w:rsidR="00D84083" w14:paraId="6495181F" w14:textId="77777777" w:rsidTr="00DD5B26">
        <w:tblPrEx>
          <w:tblCellMar>
            <w:top w:w="0" w:type="dxa"/>
            <w:bottom w:w="0" w:type="dxa"/>
          </w:tblCellMar>
        </w:tblPrEx>
        <w:tc>
          <w:tcPr>
            <w:tcW w:w="341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1B4435A7" w14:textId="77777777" w:rsidR="00D84083" w:rsidRDefault="00000000">
            <w:r>
              <w:rPr>
                <w:b/>
                <w:bCs/>
                <w:color w:val="111111"/>
              </w:rPr>
              <w:t>Gas Detection (Safety)</w:t>
            </w:r>
          </w:p>
        </w:tc>
        <w:tc>
          <w:tcPr>
            <w:tcW w:w="6661"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22CB1944" w14:textId="77777777" w:rsidR="00D84083" w:rsidRDefault="00000000">
            <w:r>
              <w:t>Catalytic bead / electrochemical hydrocarbon and H2S sensor. Hardware-enforced abort at 10 percent LEL or 10 ppm H2S. Battery-independent.</w:t>
            </w:r>
          </w:p>
        </w:tc>
      </w:tr>
    </w:tbl>
    <w:p w14:paraId="46CB55F9" w14:textId="77777777" w:rsidR="00D84083" w:rsidRDefault="00D84083">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D84083" w14:paraId="6C70B2A6"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Mar>
              <w:top w:w="0" w:type="dxa"/>
              <w:left w:w="0" w:type="dxa"/>
              <w:bottom w:w="4" w:type="dxa"/>
              <w:right w:w="4" w:type="dxa"/>
            </w:tcMar>
          </w:tcPr>
          <w:p w14:paraId="01ADFCD7" w14:textId="77777777" w:rsidR="00D84083" w:rsidRDefault="00000000">
            <w:r>
              <w:rPr>
                <w:noProof/>
              </w:rPr>
              <w:lastRenderedPageBreak/>
              <w:drawing>
                <wp:inline distT="0" distB="0" distL="0" distR="0" wp14:anchorId="4606E9B2" wp14:editId="124031BA">
                  <wp:extent cx="3238500" cy="2428875"/>
                  <wp:effectExtent l="0" t="0" r="0" b="0"/>
                  <wp:docPr id="1479874776" name="Mukagen deployment A" descr="Mukagen deployment A" title="Mukagen deployment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2428875"/>
                          </a:xfrm>
                          <a:prstGeom prst="rect">
                            <a:avLst/>
                          </a:prstGeom>
                        </pic:spPr>
                      </pic:pic>
                    </a:graphicData>
                  </a:graphic>
                </wp:inline>
              </w:drawing>
            </w:r>
          </w:p>
        </w:tc>
        <w:tc>
          <w:tcPr>
            <w:tcW w:w="5040" w:type="dxa"/>
            <w:tcBorders>
              <w:top w:val="none" w:sz="0" w:space="0" w:color="FFFFFF"/>
              <w:left w:val="none" w:sz="0" w:space="0" w:color="FFFFFF"/>
              <w:bottom w:val="none" w:sz="0" w:space="0" w:color="FFFFFF"/>
              <w:right w:val="none" w:sz="0" w:space="0" w:color="FFFFFF"/>
            </w:tcBorders>
            <w:tcMar>
              <w:top w:w="0" w:type="dxa"/>
              <w:left w:w="4" w:type="dxa"/>
              <w:bottom w:w="4" w:type="dxa"/>
              <w:right w:w="0" w:type="dxa"/>
            </w:tcMar>
          </w:tcPr>
          <w:p w14:paraId="0AC96D3F" w14:textId="77777777" w:rsidR="00D84083" w:rsidRDefault="00000000">
            <w:r>
              <w:rPr>
                <w:noProof/>
              </w:rPr>
              <w:drawing>
                <wp:inline distT="0" distB="0" distL="0" distR="0" wp14:anchorId="43C05ACD" wp14:editId="45684716">
                  <wp:extent cx="3238500" cy="2428875"/>
                  <wp:effectExtent l="0" t="0" r="0" b="0"/>
                  <wp:docPr id="1488179645" name="Mukagen deployment B" descr="Mukagen deployment B" title="Mukagen deployment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2428875"/>
                          </a:xfrm>
                          <a:prstGeom prst="rect">
                            <a:avLst/>
                          </a:prstGeom>
                        </pic:spPr>
                      </pic:pic>
                    </a:graphicData>
                  </a:graphic>
                </wp:inline>
              </w:drawing>
            </w:r>
          </w:p>
        </w:tc>
      </w:tr>
    </w:tbl>
    <w:p w14:paraId="3A8273F2" w14:textId="77777777" w:rsidR="00D84083" w:rsidRDefault="00000000">
      <w:pPr>
        <w:spacing w:before="80" w:after="240"/>
        <w:jc w:val="center"/>
      </w:pPr>
      <w:proofErr w:type="spellStart"/>
      <w:r>
        <w:rPr>
          <w:i/>
          <w:iCs/>
          <w:color w:val="666666"/>
          <w:sz w:val="16"/>
          <w:szCs w:val="16"/>
        </w:rPr>
        <w:t>Mukagen</w:t>
      </w:r>
      <w:proofErr w:type="spellEnd"/>
      <w:r>
        <w:rPr>
          <w:i/>
          <w:iCs/>
          <w:color w:val="666666"/>
          <w:sz w:val="16"/>
          <w:szCs w:val="16"/>
        </w:rPr>
        <w:t xml:space="preserve"> deployment </w:t>
      </w:r>
      <w:proofErr w:type="gramStart"/>
      <w:r>
        <w:rPr>
          <w:i/>
          <w:iCs/>
          <w:color w:val="666666"/>
          <w:sz w:val="16"/>
          <w:szCs w:val="16"/>
        </w:rPr>
        <w:t>configurations  |</w:t>
      </w:r>
      <w:proofErr w:type="gramEnd"/>
      <w:r>
        <w:rPr>
          <w:i/>
          <w:iCs/>
          <w:color w:val="666666"/>
          <w:sz w:val="16"/>
          <w:szCs w:val="16"/>
        </w:rPr>
        <w:t xml:space="preserve">  Caelus Industries</w:t>
      </w:r>
    </w:p>
    <w:p w14:paraId="39A6D9D0" w14:textId="77777777" w:rsidR="00D84083" w:rsidRDefault="00D84083">
      <w:pPr>
        <w:spacing w:after="80"/>
      </w:pPr>
    </w:p>
    <w:p w14:paraId="50FEE4AA" w14:textId="77777777" w:rsidR="00D84083" w:rsidRDefault="00000000">
      <w:pPr>
        <w:pStyle w:val="Heading1"/>
      </w:pPr>
      <w:r>
        <w:t>3.  Sensor Fusion Architecture</w:t>
      </w:r>
    </w:p>
    <w:p w14:paraId="5D97415F" w14:textId="77777777" w:rsidR="00D84083" w:rsidRDefault="00D84083">
      <w:pPr>
        <w:pBdr>
          <w:bottom w:val="single" w:sz="6" w:space="1" w:color="333333"/>
        </w:pBdr>
        <w:spacing w:after="120"/>
      </w:pPr>
    </w:p>
    <w:p w14:paraId="0EB3BDC5" w14:textId="77777777" w:rsidR="00D84083" w:rsidRDefault="00000000">
      <w:pPr>
        <w:spacing w:before="360" w:after="80"/>
      </w:pPr>
      <w:proofErr w:type="gramStart"/>
      <w:r>
        <w:rPr>
          <w:b/>
          <w:bCs/>
          <w:color w:val="111111"/>
          <w:sz w:val="28"/>
          <w:szCs w:val="28"/>
        </w:rPr>
        <w:t>3.1  Unscented</w:t>
      </w:r>
      <w:proofErr w:type="gramEnd"/>
      <w:r>
        <w:rPr>
          <w:b/>
          <w:bCs/>
          <w:color w:val="111111"/>
          <w:sz w:val="28"/>
          <w:szCs w:val="28"/>
        </w:rPr>
        <w:t xml:space="preserve"> Kalman Filter</w:t>
      </w:r>
    </w:p>
    <w:p w14:paraId="2083E365" w14:textId="77777777" w:rsidR="00D84083" w:rsidRDefault="00000000">
      <w:pPr>
        <w:spacing w:before="80" w:after="100"/>
      </w:pPr>
      <w:r>
        <w:t>Radar, EO camera and IMU are fused via an Unscented Kalman Filter (UKF) into a single authoritative 6-degree-of-freedom state vector. All effector cueing and targeting output derives from this track alone. The UKF degrades gracefully when any individual sensor is unavailable.</w:t>
      </w:r>
    </w:p>
    <w:p w14:paraId="7EB74F56" w14:textId="77777777" w:rsidR="00D84083" w:rsidRDefault="00D8408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3024"/>
        <w:gridCol w:w="2016"/>
        <w:gridCol w:w="3024"/>
      </w:tblGrid>
      <w:tr w:rsidR="00D84083" w14:paraId="5ED5DE4E" w14:textId="77777777">
        <w:tblPrEx>
          <w:tblCellMar>
            <w:top w:w="0" w:type="dxa"/>
            <w:bottom w:w="0" w:type="dxa"/>
          </w:tblCellMar>
        </w:tblPrEx>
        <w:tc>
          <w:tcPr>
            <w:tcW w:w="2016"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596B988B" w14:textId="77777777" w:rsidR="00D84083" w:rsidRDefault="00000000">
            <w:r>
              <w:rPr>
                <w:b/>
                <w:bCs/>
                <w:color w:val="FFFFFF"/>
              </w:rPr>
              <w:t>Specification</w:t>
            </w:r>
          </w:p>
        </w:tc>
        <w:tc>
          <w:tcPr>
            <w:tcW w:w="3024"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0FC7E18B" w14:textId="77777777" w:rsidR="00D84083" w:rsidRDefault="00000000">
            <w:r>
              <w:rPr>
                <w:b/>
                <w:bCs/>
                <w:color w:val="FFFFFF"/>
              </w:rPr>
              <w:t>Value</w:t>
            </w:r>
          </w:p>
        </w:tc>
        <w:tc>
          <w:tcPr>
            <w:tcW w:w="2016"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02244B32" w14:textId="77777777" w:rsidR="00D84083" w:rsidRDefault="00000000">
            <w:r>
              <w:rPr>
                <w:b/>
                <w:bCs/>
                <w:color w:val="FFFFFF"/>
              </w:rPr>
              <w:t>Specification</w:t>
            </w:r>
          </w:p>
        </w:tc>
        <w:tc>
          <w:tcPr>
            <w:tcW w:w="3024"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45656B65" w14:textId="77777777" w:rsidR="00D84083" w:rsidRDefault="00000000">
            <w:r>
              <w:rPr>
                <w:b/>
                <w:bCs/>
                <w:color w:val="FFFFFF"/>
              </w:rPr>
              <w:t>Value</w:t>
            </w:r>
          </w:p>
        </w:tc>
      </w:tr>
      <w:tr w:rsidR="00D84083" w:rsidRPr="00D014E0" w14:paraId="5EAA03BB"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4DBE344C" w14:textId="77777777" w:rsidR="00D84083" w:rsidRDefault="00000000">
            <w:r>
              <w:rPr>
                <w:b/>
                <w:bCs/>
                <w:color w:val="111111"/>
              </w:rPr>
              <w:t>Filter type</w:t>
            </w:r>
          </w:p>
        </w:tc>
        <w:tc>
          <w:tcPr>
            <w:tcW w:w="302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14E918E9" w14:textId="77777777" w:rsidR="00D84083" w:rsidRDefault="00000000">
            <w:r>
              <w:t>Unscented Kalman Filter (UKF)</w:t>
            </w:r>
          </w:p>
        </w:tc>
        <w:tc>
          <w:tcPr>
            <w:tcW w:w="20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4D6D5931" w14:textId="77777777" w:rsidR="00D84083" w:rsidRDefault="00000000">
            <w:r>
              <w:rPr>
                <w:b/>
                <w:bCs/>
                <w:color w:val="111111"/>
              </w:rPr>
              <w:t>State vector</w:t>
            </w:r>
          </w:p>
        </w:tc>
        <w:tc>
          <w:tcPr>
            <w:tcW w:w="302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77038FA1" w14:textId="77777777" w:rsidR="00D84083" w:rsidRPr="00D014E0" w:rsidRDefault="00000000">
            <w:pPr>
              <w:rPr>
                <w:lang w:val="es-ES"/>
              </w:rPr>
            </w:pPr>
            <w:r w:rsidRPr="00D014E0">
              <w:rPr>
                <w:lang w:val="es-ES"/>
              </w:rPr>
              <w:t xml:space="preserve">[x, y, z, </w:t>
            </w:r>
            <w:proofErr w:type="spellStart"/>
            <w:r w:rsidRPr="00D014E0">
              <w:rPr>
                <w:lang w:val="es-ES"/>
              </w:rPr>
              <w:t>vx</w:t>
            </w:r>
            <w:proofErr w:type="spellEnd"/>
            <w:r w:rsidRPr="00D014E0">
              <w:rPr>
                <w:lang w:val="es-ES"/>
              </w:rPr>
              <w:t xml:space="preserve">, </w:t>
            </w:r>
            <w:proofErr w:type="spellStart"/>
            <w:r w:rsidRPr="00D014E0">
              <w:rPr>
                <w:lang w:val="es-ES"/>
              </w:rPr>
              <w:t>vy</w:t>
            </w:r>
            <w:proofErr w:type="spellEnd"/>
            <w:r w:rsidRPr="00D014E0">
              <w:rPr>
                <w:lang w:val="es-ES"/>
              </w:rPr>
              <w:t xml:space="preserve">, </w:t>
            </w:r>
            <w:proofErr w:type="spellStart"/>
            <w:r w:rsidRPr="00D014E0">
              <w:rPr>
                <w:lang w:val="es-ES"/>
              </w:rPr>
              <w:t>vz</w:t>
            </w:r>
            <w:proofErr w:type="spellEnd"/>
            <w:r w:rsidRPr="00D014E0">
              <w:rPr>
                <w:lang w:val="es-ES"/>
              </w:rPr>
              <w:t>] in metres</w:t>
            </w:r>
          </w:p>
        </w:tc>
      </w:tr>
      <w:tr w:rsidR="00D84083" w14:paraId="7D7E80CB"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5DFA85" w14:textId="77777777" w:rsidR="00D84083" w:rsidRDefault="00000000">
            <w:r>
              <w:rPr>
                <w:b/>
                <w:bCs/>
                <w:color w:val="111111"/>
              </w:rPr>
              <w:t>Radar contribution</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609523" w14:textId="77777777" w:rsidR="00D84083" w:rsidRDefault="00000000">
            <w:r>
              <w:t>Range, azimuth, radial velocity</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462ADE" w14:textId="77777777" w:rsidR="00D84083" w:rsidRDefault="00000000">
            <w:r>
              <w:rPr>
                <w:b/>
                <w:bCs/>
                <w:color w:val="111111"/>
              </w:rPr>
              <w:t>EO contribution</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E7679B" w14:textId="77777777" w:rsidR="00D84083" w:rsidRDefault="00000000">
            <w:r>
              <w:t>Bearing and elevation (angle-only)</w:t>
            </w:r>
          </w:p>
        </w:tc>
      </w:tr>
      <w:tr w:rsidR="00D84083" w14:paraId="29BBBD05"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791FE3A1" w14:textId="77777777" w:rsidR="00D84083" w:rsidRDefault="00000000">
            <w:r>
              <w:rPr>
                <w:b/>
                <w:bCs/>
                <w:color w:val="111111"/>
              </w:rPr>
              <w:t>IMU contribution</w:t>
            </w:r>
          </w:p>
        </w:tc>
        <w:tc>
          <w:tcPr>
            <w:tcW w:w="302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576C894E" w14:textId="77777777" w:rsidR="00D84083" w:rsidRDefault="00000000">
            <w:r>
              <w:t>Heading, pitch, roll for platform compensation</w:t>
            </w:r>
          </w:p>
        </w:tc>
        <w:tc>
          <w:tcPr>
            <w:tcW w:w="20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79DC4BE0" w14:textId="77777777" w:rsidR="00D84083" w:rsidRDefault="00000000">
            <w:r>
              <w:rPr>
                <w:b/>
                <w:bCs/>
                <w:color w:val="111111"/>
              </w:rPr>
              <w:t>Range source primary</w:t>
            </w:r>
          </w:p>
        </w:tc>
        <w:tc>
          <w:tcPr>
            <w:tcW w:w="302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1357C8B6" w14:textId="77777777" w:rsidR="00D84083" w:rsidRDefault="00000000">
            <w:r>
              <w:t>Radar — authoritative</w:t>
            </w:r>
          </w:p>
        </w:tc>
      </w:tr>
      <w:tr w:rsidR="00D84083" w14:paraId="3A3FD67B"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4F268F" w14:textId="77777777" w:rsidR="00D84083" w:rsidRDefault="00000000">
            <w:r>
              <w:rPr>
                <w:b/>
                <w:bCs/>
                <w:color w:val="111111"/>
              </w:rPr>
              <w:t>Range source fallback</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870933" w14:textId="77777777" w:rsidR="00D84083" w:rsidRDefault="00000000">
            <w:r>
              <w:t>EO apparent size estimate</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78CDC8" w14:textId="77777777" w:rsidR="00D84083" w:rsidRDefault="00000000">
            <w:r>
              <w:rPr>
                <w:b/>
                <w:bCs/>
                <w:color w:val="111111"/>
              </w:rPr>
              <w:t>Position accuracy</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7B4CD7" w14:textId="77777777" w:rsidR="00D84083" w:rsidRDefault="00000000">
            <w:r>
              <w:t>Below 10 m error at 500 m range</w:t>
            </w:r>
          </w:p>
        </w:tc>
      </w:tr>
      <w:tr w:rsidR="00D84083" w14:paraId="3AA51A6E"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3E14089F" w14:textId="77777777" w:rsidR="00D84083" w:rsidRDefault="00000000">
            <w:r>
              <w:rPr>
                <w:b/>
                <w:bCs/>
                <w:color w:val="111111"/>
              </w:rPr>
              <w:t>End-to-end latency</w:t>
            </w:r>
          </w:p>
        </w:tc>
        <w:tc>
          <w:tcPr>
            <w:tcW w:w="302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219B90BC" w14:textId="77777777" w:rsidR="00D84083" w:rsidRDefault="00000000">
            <w:r>
              <w:t xml:space="preserve">Below 50 </w:t>
            </w:r>
            <w:proofErr w:type="spellStart"/>
            <w:r>
              <w:t>ms</w:t>
            </w:r>
            <w:proofErr w:type="spellEnd"/>
            <w:r>
              <w:t xml:space="preserve"> from camera frame to </w:t>
            </w:r>
            <w:proofErr w:type="spellStart"/>
            <w:r>
              <w:t>SensorDetection</w:t>
            </w:r>
            <w:proofErr w:type="spellEnd"/>
          </w:p>
        </w:tc>
        <w:tc>
          <w:tcPr>
            <w:tcW w:w="20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680C2F05" w14:textId="77777777" w:rsidR="00D84083" w:rsidRDefault="00000000">
            <w:r>
              <w:rPr>
                <w:b/>
                <w:bCs/>
                <w:color w:val="111111"/>
              </w:rPr>
              <w:t>Track persistence</w:t>
            </w:r>
          </w:p>
        </w:tc>
        <w:tc>
          <w:tcPr>
            <w:tcW w:w="302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3674D1E5" w14:textId="77777777" w:rsidR="00D84083" w:rsidRDefault="00000000">
            <w:proofErr w:type="spellStart"/>
            <w:r>
              <w:t>ByteTrack</w:t>
            </w:r>
            <w:proofErr w:type="spellEnd"/>
            <w:r>
              <w:t xml:space="preserve"> — consistent IDs across all frames</w:t>
            </w:r>
          </w:p>
        </w:tc>
      </w:tr>
    </w:tbl>
    <w:p w14:paraId="6AF3B870" w14:textId="77777777" w:rsidR="00D84083" w:rsidRDefault="00D84083">
      <w:pPr>
        <w:spacing w:after="200"/>
      </w:pPr>
    </w:p>
    <w:p w14:paraId="22F78FA9" w14:textId="77777777" w:rsidR="00D84083" w:rsidRDefault="00000000">
      <w:pPr>
        <w:pStyle w:val="Heading1"/>
      </w:pPr>
      <w:r>
        <w:t>4.  Targeting and Engagement</w:t>
      </w:r>
    </w:p>
    <w:p w14:paraId="0E4EFA53" w14:textId="77777777" w:rsidR="00D84083" w:rsidRDefault="00D84083">
      <w:pPr>
        <w:pBdr>
          <w:bottom w:val="single" w:sz="6" w:space="1" w:color="333333"/>
        </w:pBdr>
        <w:spacing w:after="120"/>
      </w:pPr>
    </w:p>
    <w:p w14:paraId="06E5F0E9" w14:textId="77777777" w:rsidR="00D84083" w:rsidRDefault="00000000">
      <w:pPr>
        <w:spacing w:before="360" w:after="80"/>
      </w:pPr>
      <w:proofErr w:type="gramStart"/>
      <w:r>
        <w:rPr>
          <w:b/>
          <w:bCs/>
          <w:color w:val="111111"/>
          <w:sz w:val="28"/>
          <w:szCs w:val="28"/>
        </w:rPr>
        <w:t>4.1  Targeting</w:t>
      </w:r>
      <w:proofErr w:type="gramEnd"/>
      <w:r>
        <w:rPr>
          <w:b/>
          <w:bCs/>
          <w:color w:val="111111"/>
          <w:sz w:val="28"/>
          <w:szCs w:val="28"/>
        </w:rPr>
        <w:t xml:space="preserve"> Output</w:t>
      </w:r>
    </w:p>
    <w:p w14:paraId="3E57DB4F" w14:textId="77777777" w:rsidR="00D84083" w:rsidRDefault="00000000">
      <w:pPr>
        <w:spacing w:before="80" w:after="100"/>
      </w:pPr>
      <w:r>
        <w:t>The BANE targeting engine converts the UKF state vector into gimbal corrections and 3D position output for the connected effector. No operator input is required once a track is confirmed.</w:t>
      </w:r>
    </w:p>
    <w:p w14:paraId="4B85362C" w14:textId="77777777" w:rsidR="00D84083" w:rsidRDefault="00D8408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D84083" w14:paraId="42F09DE5" w14:textId="77777777">
        <w:tblPrEx>
          <w:tblCellMar>
            <w:top w:w="0" w:type="dxa"/>
            <w:bottom w:w="0" w:type="dxa"/>
          </w:tblCellMar>
        </w:tblPrEx>
        <w:tc>
          <w:tcPr>
            <w:tcW w:w="10080" w:type="dxa"/>
            <w:gridSpan w:val="2"/>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507C12F8" w14:textId="77777777" w:rsidR="00D84083" w:rsidRDefault="00000000">
            <w:r>
              <w:rPr>
                <w:b/>
                <w:bCs/>
                <w:color w:val="FFFFFF"/>
              </w:rPr>
              <w:t>Targeting Output</w:t>
            </w:r>
          </w:p>
        </w:tc>
      </w:tr>
      <w:tr w:rsidR="00D84083" w14:paraId="023E7476"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23E61FF4" w14:textId="77777777" w:rsidR="00D84083" w:rsidRDefault="00000000">
            <w:r>
              <w:rPr>
                <w:b/>
                <w:bCs/>
                <w:color w:val="111111"/>
              </w:rPr>
              <w:t>Pan correction</w:t>
            </w:r>
          </w:p>
        </w:tc>
        <w:tc>
          <w:tcPr>
            <w:tcW w:w="50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4E648B3D" w14:textId="77777777" w:rsidR="00D84083" w:rsidRDefault="00000000">
            <w:r>
              <w:t xml:space="preserve">Degrees to rotate gimbal left or right to </w:t>
            </w:r>
            <w:proofErr w:type="spellStart"/>
            <w:r>
              <w:t>centre</w:t>
            </w:r>
            <w:proofErr w:type="spellEnd"/>
            <w:r>
              <w:t xml:space="preserve"> target</w:t>
            </w:r>
          </w:p>
        </w:tc>
      </w:tr>
      <w:tr w:rsidR="00D84083" w14:paraId="42120C7D"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06896B" w14:textId="77777777" w:rsidR="00D84083" w:rsidRDefault="00000000">
            <w:r>
              <w:rPr>
                <w:b/>
                <w:bCs/>
                <w:color w:val="111111"/>
              </w:rPr>
              <w:t>Tilt correction</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D28A57" w14:textId="77777777" w:rsidR="00D84083" w:rsidRDefault="00000000">
            <w:r>
              <w:t xml:space="preserve">Degrees to rotate gimbal up or down to </w:t>
            </w:r>
            <w:proofErr w:type="spellStart"/>
            <w:r>
              <w:t>centre</w:t>
            </w:r>
            <w:proofErr w:type="spellEnd"/>
            <w:r>
              <w:t xml:space="preserve"> target</w:t>
            </w:r>
          </w:p>
        </w:tc>
      </w:tr>
      <w:tr w:rsidR="00D84083" w14:paraId="3FC3D9E3"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4975EBEE" w14:textId="77777777" w:rsidR="00D84083" w:rsidRDefault="00000000">
            <w:r>
              <w:rPr>
                <w:b/>
                <w:bCs/>
                <w:color w:val="111111"/>
              </w:rPr>
              <w:t>Range estimate</w:t>
            </w:r>
          </w:p>
        </w:tc>
        <w:tc>
          <w:tcPr>
            <w:tcW w:w="50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4BE8DF1B" w14:textId="77777777" w:rsidR="00D84083" w:rsidRDefault="00000000">
            <w:proofErr w:type="spellStart"/>
            <w:r>
              <w:t>Metres</w:t>
            </w:r>
            <w:proofErr w:type="spellEnd"/>
            <w:r>
              <w:t>, derived from radar (authoritative) or EO apparent size (fallback)</w:t>
            </w:r>
          </w:p>
        </w:tc>
      </w:tr>
      <w:tr w:rsidR="00D84083" w14:paraId="21DABEE6"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8AB374" w14:textId="77777777" w:rsidR="00D84083" w:rsidRDefault="00000000">
            <w:r>
              <w:rPr>
                <w:b/>
                <w:bCs/>
                <w:color w:val="111111"/>
              </w:rPr>
              <w:t>3D position output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1348BF" w14:textId="77777777" w:rsidR="00D84083" w:rsidRDefault="00000000">
            <w:r>
              <w:t>Cartesian [x, y, z] fused state for effector cueing</w:t>
            </w:r>
          </w:p>
        </w:tc>
      </w:tr>
      <w:tr w:rsidR="00D84083" w14:paraId="70882BEB"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5FDA4C9A" w14:textId="77777777" w:rsidR="00D84083" w:rsidRDefault="00000000">
            <w:r>
              <w:rPr>
                <w:b/>
                <w:bCs/>
                <w:color w:val="111111"/>
              </w:rPr>
              <w:t>Threat classification</w:t>
            </w:r>
          </w:p>
        </w:tc>
        <w:tc>
          <w:tcPr>
            <w:tcW w:w="50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54B9A1FC" w14:textId="77777777" w:rsidR="00D84083" w:rsidRDefault="00000000">
            <w:r>
              <w:t>None / low / medium / high via Florence-2 VLM</w:t>
            </w:r>
          </w:p>
        </w:tc>
      </w:tr>
      <w:tr w:rsidR="00D84083" w14:paraId="44CD66FB"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09BB60" w14:textId="77777777" w:rsidR="00D84083" w:rsidRDefault="00000000">
            <w:r>
              <w:rPr>
                <w:b/>
                <w:bCs/>
                <w:color w:val="111111"/>
              </w:rPr>
              <w:t>Gimbal accuracy</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662606" w14:textId="77777777" w:rsidR="00D84083" w:rsidRDefault="00000000">
            <w:r>
              <w:t>Below 1 degree at 500 m range</w:t>
            </w:r>
          </w:p>
        </w:tc>
      </w:tr>
    </w:tbl>
    <w:p w14:paraId="16F48ADF" w14:textId="77777777" w:rsidR="00D84083" w:rsidRDefault="00D84083">
      <w:pPr>
        <w:spacing w:after="200"/>
      </w:pPr>
    </w:p>
    <w:p w14:paraId="3E803EC4" w14:textId="77777777" w:rsidR="00D84083" w:rsidRDefault="00000000">
      <w:pPr>
        <w:spacing w:before="360" w:after="80"/>
      </w:pPr>
      <w:proofErr w:type="gramStart"/>
      <w:r>
        <w:rPr>
          <w:b/>
          <w:bCs/>
          <w:color w:val="111111"/>
          <w:sz w:val="28"/>
          <w:szCs w:val="28"/>
        </w:rPr>
        <w:t>4.2  Guidance</w:t>
      </w:r>
      <w:proofErr w:type="gramEnd"/>
      <w:r>
        <w:rPr>
          <w:b/>
          <w:bCs/>
          <w:color w:val="111111"/>
          <w:sz w:val="28"/>
          <w:szCs w:val="28"/>
        </w:rPr>
        <w:t xml:space="preserve"> and Engagement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3024"/>
        <w:gridCol w:w="2016"/>
        <w:gridCol w:w="3024"/>
      </w:tblGrid>
      <w:tr w:rsidR="00D84083" w14:paraId="7A3971E0" w14:textId="77777777">
        <w:tblPrEx>
          <w:tblCellMar>
            <w:top w:w="0" w:type="dxa"/>
            <w:bottom w:w="0" w:type="dxa"/>
          </w:tblCellMar>
        </w:tblPrEx>
        <w:tc>
          <w:tcPr>
            <w:tcW w:w="2016"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58F4B00E" w14:textId="77777777" w:rsidR="00D84083" w:rsidRDefault="00000000">
            <w:r>
              <w:rPr>
                <w:b/>
                <w:bCs/>
                <w:color w:val="FFFFFF"/>
              </w:rPr>
              <w:t>Specification</w:t>
            </w:r>
          </w:p>
        </w:tc>
        <w:tc>
          <w:tcPr>
            <w:tcW w:w="3024"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3E12F489" w14:textId="77777777" w:rsidR="00D84083" w:rsidRDefault="00000000">
            <w:r>
              <w:rPr>
                <w:b/>
                <w:bCs/>
                <w:color w:val="FFFFFF"/>
              </w:rPr>
              <w:t>Value</w:t>
            </w:r>
          </w:p>
        </w:tc>
        <w:tc>
          <w:tcPr>
            <w:tcW w:w="2016"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783BF160" w14:textId="77777777" w:rsidR="00D84083" w:rsidRDefault="00000000">
            <w:r>
              <w:rPr>
                <w:b/>
                <w:bCs/>
                <w:color w:val="FFFFFF"/>
              </w:rPr>
              <w:t>Specification</w:t>
            </w:r>
          </w:p>
        </w:tc>
        <w:tc>
          <w:tcPr>
            <w:tcW w:w="3024"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2EA7E643" w14:textId="77777777" w:rsidR="00D84083" w:rsidRDefault="00000000">
            <w:r>
              <w:rPr>
                <w:b/>
                <w:bCs/>
                <w:color w:val="FFFFFF"/>
              </w:rPr>
              <w:t>Value</w:t>
            </w:r>
          </w:p>
        </w:tc>
      </w:tr>
      <w:tr w:rsidR="00D84083" w14:paraId="5C0F65F7"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08D2A0E7" w14:textId="77777777" w:rsidR="00D84083" w:rsidRDefault="00000000">
            <w:r>
              <w:rPr>
                <w:b/>
                <w:bCs/>
                <w:color w:val="111111"/>
              </w:rPr>
              <w:t>Effector interface</w:t>
            </w:r>
          </w:p>
        </w:tc>
        <w:tc>
          <w:tcPr>
            <w:tcW w:w="302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1373816E" w14:textId="77777777" w:rsidR="00D84083" w:rsidRDefault="00000000">
            <w:r>
              <w:t>Pan/tilt gimbal driven by BANE targeting engine</w:t>
            </w:r>
          </w:p>
        </w:tc>
        <w:tc>
          <w:tcPr>
            <w:tcW w:w="20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513925B0" w14:textId="77777777" w:rsidR="00D84083" w:rsidRDefault="00000000">
            <w:r>
              <w:rPr>
                <w:b/>
                <w:bCs/>
                <w:color w:val="111111"/>
              </w:rPr>
              <w:t>Kill mechanism</w:t>
            </w:r>
          </w:p>
        </w:tc>
        <w:tc>
          <w:tcPr>
            <w:tcW w:w="302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1867AAC7" w14:textId="77777777" w:rsidR="00D84083" w:rsidRDefault="00000000">
            <w:r>
              <w:t>Directed-energy or kinetic — effector agnostic</w:t>
            </w:r>
          </w:p>
        </w:tc>
      </w:tr>
      <w:tr w:rsidR="00D84083" w14:paraId="161765AF"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C78E1E" w14:textId="77777777" w:rsidR="00D84083" w:rsidRDefault="00000000">
            <w:r>
              <w:rPr>
                <w:b/>
                <w:bCs/>
                <w:color w:val="111111"/>
              </w:rPr>
              <w:t>Autonomous engagement</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A4097C" w14:textId="77777777" w:rsidR="00D84083" w:rsidRDefault="00000000">
            <w:r>
              <w:t>No operator input required post-lock</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70CCC2A" w14:textId="77777777" w:rsidR="00D84083" w:rsidRDefault="00000000">
            <w:r>
              <w:rPr>
                <w:b/>
                <w:bCs/>
                <w:color w:val="111111"/>
              </w:rPr>
              <w:t>Time to track</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01333D" w14:textId="77777777" w:rsidR="00D84083" w:rsidRDefault="00000000">
            <w:r>
              <w:t xml:space="preserve">Below 100 </w:t>
            </w:r>
            <w:proofErr w:type="spellStart"/>
            <w:r>
              <w:t>ms</w:t>
            </w:r>
            <w:proofErr w:type="spellEnd"/>
            <w:r>
              <w:t xml:space="preserve"> from camera frame to confirmed fused track</w:t>
            </w:r>
          </w:p>
        </w:tc>
      </w:tr>
      <w:tr w:rsidR="00D84083" w14:paraId="45D4D71D"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1AA498BC" w14:textId="77777777" w:rsidR="00D84083" w:rsidRDefault="00000000">
            <w:r>
              <w:rPr>
                <w:b/>
                <w:bCs/>
                <w:color w:val="111111"/>
              </w:rPr>
              <w:t>End-to-end latency</w:t>
            </w:r>
          </w:p>
        </w:tc>
        <w:tc>
          <w:tcPr>
            <w:tcW w:w="302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37841394" w14:textId="77777777" w:rsidR="00D84083" w:rsidRDefault="00000000">
            <w:r>
              <w:t xml:space="preserve">Below 50 </w:t>
            </w:r>
            <w:proofErr w:type="spellStart"/>
            <w:r>
              <w:t>ms</w:t>
            </w:r>
            <w:proofErr w:type="spellEnd"/>
            <w:r>
              <w:t xml:space="preserve"> camera frame to </w:t>
            </w:r>
            <w:proofErr w:type="spellStart"/>
            <w:r>
              <w:t>SensorDetection</w:t>
            </w:r>
            <w:proofErr w:type="spellEnd"/>
            <w:r>
              <w:t xml:space="preserve"> emitted</w:t>
            </w:r>
          </w:p>
        </w:tc>
        <w:tc>
          <w:tcPr>
            <w:tcW w:w="20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60EFDFD8" w14:textId="77777777" w:rsidR="00D84083" w:rsidRDefault="00000000">
            <w:r>
              <w:rPr>
                <w:b/>
                <w:bCs/>
                <w:color w:val="111111"/>
              </w:rPr>
              <w:t>Update rate</w:t>
            </w:r>
          </w:p>
        </w:tc>
        <w:tc>
          <w:tcPr>
            <w:tcW w:w="302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6D6B3B75" w14:textId="77777777" w:rsidR="00D84083" w:rsidRDefault="00000000">
            <w:r>
              <w:t>Greater than 20 Hz guidance data output</w:t>
            </w:r>
          </w:p>
        </w:tc>
      </w:tr>
    </w:tbl>
    <w:p w14:paraId="114D44B0" w14:textId="77777777" w:rsidR="00D84083" w:rsidRDefault="00D84083">
      <w:pPr>
        <w:spacing w:after="200"/>
      </w:pPr>
    </w:p>
    <w:p w14:paraId="5C50BC8C" w14:textId="77777777" w:rsidR="00D84083" w:rsidRDefault="00000000">
      <w:pPr>
        <w:pStyle w:val="Heading1"/>
      </w:pPr>
      <w:r>
        <w:t>5.  Navigation and Resilience</w:t>
      </w:r>
    </w:p>
    <w:p w14:paraId="205E31EF" w14:textId="77777777" w:rsidR="00D84083" w:rsidRDefault="00D84083">
      <w:pPr>
        <w:pBdr>
          <w:bottom w:val="single" w:sz="6" w:space="1" w:color="333333"/>
        </w:pBdr>
        <w:spacing w:after="120"/>
      </w:pPr>
    </w:p>
    <w:p w14:paraId="58AE66F4" w14:textId="77777777" w:rsidR="00D84083" w:rsidRDefault="00000000">
      <w:pPr>
        <w:spacing w:before="80" w:after="100"/>
      </w:pPr>
      <w:proofErr w:type="spellStart"/>
      <w:r>
        <w:t>Mukagen</w:t>
      </w:r>
      <w:proofErr w:type="spellEnd"/>
      <w:r>
        <w:t xml:space="preserve"> is designed for contested and denied environments. The full perception and fusion stack </w:t>
      </w:r>
      <w:proofErr w:type="gramStart"/>
      <w:r>
        <w:t>runs</w:t>
      </w:r>
      <w:proofErr w:type="gramEnd"/>
      <w:r>
        <w:t xml:space="preserve"> </w:t>
      </w:r>
      <w:proofErr w:type="gramStart"/>
      <w:r>
        <w:t>on-device</w:t>
      </w:r>
      <w:proofErr w:type="gramEnd"/>
      <w:r>
        <w:t xml:space="preserve"> with zero cloud dependency. GPS loss is handled by IMU fallback. OTA model updates propagate automatically when connectivity is available.</w:t>
      </w:r>
    </w:p>
    <w:p w14:paraId="35B08345" w14:textId="77777777" w:rsidR="00D84083" w:rsidRDefault="00D8408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9"/>
        <w:gridCol w:w="6391"/>
      </w:tblGrid>
      <w:tr w:rsidR="00D84083" w14:paraId="18B684B5" w14:textId="77777777">
        <w:tblPrEx>
          <w:tblCellMar>
            <w:top w:w="0" w:type="dxa"/>
            <w:bottom w:w="0" w:type="dxa"/>
          </w:tblCellMar>
        </w:tblPrEx>
        <w:tc>
          <w:tcPr>
            <w:tcW w:w="10080" w:type="dxa"/>
            <w:gridSpan w:val="2"/>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4FA8C5BB" w14:textId="77777777" w:rsidR="00D84083" w:rsidRDefault="00000000">
            <w:r>
              <w:rPr>
                <w:b/>
                <w:bCs/>
                <w:color w:val="FFFFFF"/>
              </w:rPr>
              <w:lastRenderedPageBreak/>
              <w:t>Navigation and Resilience</w:t>
            </w:r>
          </w:p>
        </w:tc>
      </w:tr>
      <w:tr w:rsidR="00D84083" w14:paraId="02557568" w14:textId="77777777" w:rsidTr="00D014E0">
        <w:tblPrEx>
          <w:tblCellMar>
            <w:top w:w="0" w:type="dxa"/>
            <w:bottom w:w="0" w:type="dxa"/>
          </w:tblCellMar>
        </w:tblPrEx>
        <w:tc>
          <w:tcPr>
            <w:tcW w:w="368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2D0DCB34" w14:textId="77777777" w:rsidR="00D84083" w:rsidRDefault="00000000">
            <w:r>
              <w:rPr>
                <w:b/>
                <w:bCs/>
                <w:color w:val="111111"/>
              </w:rPr>
              <w:t>GPS-denied operation</w:t>
            </w:r>
          </w:p>
        </w:tc>
        <w:tc>
          <w:tcPr>
            <w:tcW w:w="6391"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05394D41" w14:textId="77777777" w:rsidR="00D84083" w:rsidRDefault="00000000">
            <w:r>
              <w:t>IMU fallback maintains platform motion compensation in GPS-denied and contested environments</w:t>
            </w:r>
          </w:p>
        </w:tc>
      </w:tr>
      <w:tr w:rsidR="00D84083" w14:paraId="13B2ABAC" w14:textId="77777777" w:rsidTr="00D014E0">
        <w:tblPrEx>
          <w:tblCellMar>
            <w:top w:w="0" w:type="dxa"/>
            <w:bottom w:w="0" w:type="dxa"/>
          </w:tblCellMar>
        </w:tblPrEx>
        <w:tc>
          <w:tcPr>
            <w:tcW w:w="368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85D280" w14:textId="77777777" w:rsidR="00D84083" w:rsidRDefault="00000000">
            <w:r>
              <w:rPr>
                <w:b/>
                <w:bCs/>
                <w:color w:val="111111"/>
              </w:rPr>
              <w:t>Offline operation</w:t>
            </w:r>
          </w:p>
        </w:tc>
        <w:tc>
          <w:tcPr>
            <w:tcW w:w="639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E9496C" w14:textId="77777777" w:rsidR="00D84083" w:rsidRDefault="00000000">
            <w:r>
              <w:t xml:space="preserve">All inference and fusion runs </w:t>
            </w:r>
            <w:proofErr w:type="gramStart"/>
            <w:r>
              <w:t>on-device</w:t>
            </w:r>
            <w:proofErr w:type="gramEnd"/>
            <w:r>
              <w:t xml:space="preserve"> with zero cloud dependency required in the engagement loop</w:t>
            </w:r>
          </w:p>
        </w:tc>
      </w:tr>
      <w:tr w:rsidR="00D84083" w14:paraId="4C119A10" w14:textId="77777777" w:rsidTr="00D014E0">
        <w:tblPrEx>
          <w:tblCellMar>
            <w:top w:w="0" w:type="dxa"/>
            <w:bottom w:w="0" w:type="dxa"/>
          </w:tblCellMar>
        </w:tblPrEx>
        <w:tc>
          <w:tcPr>
            <w:tcW w:w="368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4870AD7E" w14:textId="77777777" w:rsidR="00D84083" w:rsidRDefault="00000000">
            <w:r>
              <w:rPr>
                <w:b/>
                <w:bCs/>
                <w:color w:val="111111"/>
              </w:rPr>
              <w:t>OTA model updates</w:t>
            </w:r>
          </w:p>
        </w:tc>
        <w:tc>
          <w:tcPr>
            <w:tcW w:w="6391"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25BC839B" w14:textId="77777777" w:rsidR="00D84083" w:rsidRDefault="00000000">
            <w:r>
              <w:t>New computer vision models push to all deployed units automatically via S3 when connectivity is available</w:t>
            </w:r>
          </w:p>
        </w:tc>
      </w:tr>
      <w:tr w:rsidR="00D84083" w14:paraId="0895D51E" w14:textId="77777777" w:rsidTr="00D014E0">
        <w:tblPrEx>
          <w:tblCellMar>
            <w:top w:w="0" w:type="dxa"/>
            <w:bottom w:w="0" w:type="dxa"/>
          </w:tblCellMar>
        </w:tblPrEx>
        <w:tc>
          <w:tcPr>
            <w:tcW w:w="368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503FF6" w14:textId="77777777" w:rsidR="00D84083" w:rsidRDefault="00000000">
            <w:r>
              <w:rPr>
                <w:b/>
                <w:bCs/>
                <w:color w:val="111111"/>
              </w:rPr>
              <w:t>Connectivity requirement</w:t>
            </w:r>
          </w:p>
        </w:tc>
        <w:tc>
          <w:tcPr>
            <w:tcW w:w="639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B2ACA3" w14:textId="77777777" w:rsidR="00D84083" w:rsidRDefault="00000000">
            <w:r>
              <w:t>No network required in the engagement loop; OTA updates are opportunistic only</w:t>
            </w:r>
          </w:p>
        </w:tc>
      </w:tr>
      <w:tr w:rsidR="00D84083" w14:paraId="08DE7BBE" w14:textId="77777777" w:rsidTr="00D014E0">
        <w:tblPrEx>
          <w:tblCellMar>
            <w:top w:w="0" w:type="dxa"/>
            <w:bottom w:w="0" w:type="dxa"/>
          </w:tblCellMar>
        </w:tblPrEx>
        <w:tc>
          <w:tcPr>
            <w:tcW w:w="368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771D8296" w14:textId="77777777" w:rsidR="00D84083" w:rsidRDefault="00000000">
            <w:r>
              <w:rPr>
                <w:b/>
                <w:bCs/>
                <w:color w:val="111111"/>
              </w:rPr>
              <w:t>Simulation validation</w:t>
            </w:r>
          </w:p>
        </w:tc>
        <w:tc>
          <w:tcPr>
            <w:tcW w:w="6391"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4227B884" w14:textId="77777777" w:rsidR="00D84083" w:rsidRDefault="00000000">
            <w:r>
              <w:t>Full NVIDIA Isaac Sim integration for pre-deployment pipeline validation against known drone trajectories</w:t>
            </w:r>
          </w:p>
        </w:tc>
      </w:tr>
    </w:tbl>
    <w:p w14:paraId="5A3DEF0E" w14:textId="77777777" w:rsidR="00D84083" w:rsidRDefault="00D84083">
      <w:pPr>
        <w:spacing w:after="200"/>
      </w:pPr>
    </w:p>
    <w:p w14:paraId="1508CD6C" w14:textId="77777777" w:rsidR="00D84083" w:rsidRDefault="00000000">
      <w:pPr>
        <w:pStyle w:val="Heading1"/>
      </w:pPr>
      <w:r>
        <w:t>6.  Operator Console</w:t>
      </w:r>
    </w:p>
    <w:p w14:paraId="0DBD59D7" w14:textId="77777777" w:rsidR="00D84083" w:rsidRDefault="00D84083">
      <w:pPr>
        <w:pBdr>
          <w:bottom w:val="single" w:sz="6" w:space="1" w:color="333333"/>
        </w:pBdr>
        <w:spacing w:after="120"/>
      </w:pPr>
    </w:p>
    <w:p w14:paraId="342C4A06" w14:textId="77777777" w:rsidR="00D84083" w:rsidRDefault="00000000">
      <w:pPr>
        <w:spacing w:before="80" w:after="100"/>
      </w:pPr>
      <w:r>
        <w:t xml:space="preserve">The </w:t>
      </w:r>
      <w:proofErr w:type="spellStart"/>
      <w:r>
        <w:t>Mukagen</w:t>
      </w:r>
      <w:proofErr w:type="spellEnd"/>
      <w:r>
        <w:t xml:space="preserve"> operator console is a PyQt6 desktop application with a dark tactical aesthetic. It runs directly on the Jetson Orin NX or on any connected laptop. Single-operator deployment with no external dependencies at launch.</w:t>
      </w:r>
    </w:p>
    <w:p w14:paraId="22209582" w14:textId="77777777" w:rsidR="00D84083" w:rsidRDefault="00D8408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9"/>
        <w:gridCol w:w="6931"/>
      </w:tblGrid>
      <w:tr w:rsidR="00D84083" w14:paraId="43DD600F" w14:textId="77777777">
        <w:tblPrEx>
          <w:tblCellMar>
            <w:top w:w="0" w:type="dxa"/>
            <w:bottom w:w="0" w:type="dxa"/>
          </w:tblCellMar>
        </w:tblPrEx>
        <w:tc>
          <w:tcPr>
            <w:tcW w:w="10080" w:type="dxa"/>
            <w:gridSpan w:val="2"/>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57146116" w14:textId="77777777" w:rsidR="00D84083" w:rsidRDefault="00000000">
            <w:r>
              <w:rPr>
                <w:b/>
                <w:bCs/>
                <w:color w:val="FFFFFF"/>
              </w:rPr>
              <w:t>Operator Console</w:t>
            </w:r>
          </w:p>
        </w:tc>
      </w:tr>
      <w:tr w:rsidR="00D84083" w14:paraId="163DFA43" w14:textId="77777777" w:rsidTr="00D014E0">
        <w:tblPrEx>
          <w:tblCellMar>
            <w:top w:w="0" w:type="dxa"/>
            <w:bottom w:w="0" w:type="dxa"/>
          </w:tblCellMar>
        </w:tblPrEx>
        <w:tc>
          <w:tcPr>
            <w:tcW w:w="314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1EBAFBD7" w14:textId="77777777" w:rsidR="00D84083" w:rsidRDefault="00000000">
            <w:r>
              <w:rPr>
                <w:b/>
                <w:bCs/>
                <w:color w:val="111111"/>
              </w:rPr>
              <w:t>Video Panel</w:t>
            </w:r>
          </w:p>
        </w:tc>
        <w:tc>
          <w:tcPr>
            <w:tcW w:w="6931"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065C1929" w14:textId="77777777" w:rsidR="00D84083" w:rsidRDefault="00000000">
            <w:r>
              <w:t xml:space="preserve">Live camera feed with YOLOv8n bounding box overlays, crosshair reticle on locked target, and </w:t>
            </w:r>
            <w:proofErr w:type="spellStart"/>
            <w:r>
              <w:t>ByteTrack</w:t>
            </w:r>
            <w:proofErr w:type="spellEnd"/>
            <w:r>
              <w:t xml:space="preserve"> ID labels per object.</w:t>
            </w:r>
          </w:p>
        </w:tc>
      </w:tr>
      <w:tr w:rsidR="00D84083" w14:paraId="7767F954" w14:textId="77777777" w:rsidTr="00D014E0">
        <w:tblPrEx>
          <w:tblCellMar>
            <w:top w:w="0" w:type="dxa"/>
            <w:bottom w:w="0" w:type="dxa"/>
          </w:tblCellMar>
        </w:tblPrEx>
        <w:tc>
          <w:tcPr>
            <w:tcW w:w="314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B690F0" w14:textId="77777777" w:rsidR="00D84083" w:rsidRDefault="00000000">
            <w:r>
              <w:rPr>
                <w:b/>
                <w:bCs/>
                <w:color w:val="111111"/>
              </w:rPr>
              <w:t>Telemetry Panel</w:t>
            </w:r>
          </w:p>
        </w:tc>
        <w:tc>
          <w:tcPr>
            <w:tcW w:w="693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E334A9" w14:textId="77777777" w:rsidR="00D84083" w:rsidRDefault="00000000">
            <w:r>
              <w:t xml:space="preserve">Target status (tentative, confirmed, lost), range in </w:t>
            </w:r>
            <w:proofErr w:type="spellStart"/>
            <w:r>
              <w:t>metres</w:t>
            </w:r>
            <w:proofErr w:type="spellEnd"/>
            <w:r>
              <w:t>, real-time pan and tilt corrections, inference time in milliseconds, and track confidence score.</w:t>
            </w:r>
          </w:p>
        </w:tc>
      </w:tr>
      <w:tr w:rsidR="00D84083" w14:paraId="610B6109" w14:textId="77777777" w:rsidTr="00D014E0">
        <w:tblPrEx>
          <w:tblCellMar>
            <w:top w:w="0" w:type="dxa"/>
            <w:bottom w:w="0" w:type="dxa"/>
          </w:tblCellMar>
        </w:tblPrEx>
        <w:tc>
          <w:tcPr>
            <w:tcW w:w="314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6AD505B9" w14:textId="77777777" w:rsidR="00D84083" w:rsidRDefault="00000000">
            <w:r>
              <w:rPr>
                <w:b/>
                <w:bCs/>
                <w:color w:val="111111"/>
              </w:rPr>
              <w:t>3D Scene</w:t>
            </w:r>
          </w:p>
        </w:tc>
        <w:tc>
          <w:tcPr>
            <w:tcW w:w="6931"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09496DF1" w14:textId="77777777" w:rsidR="00D84083" w:rsidRDefault="00000000">
            <w:r>
              <w:t xml:space="preserve">Real-world target position rendered in 3D space relative to the </w:t>
            </w:r>
            <w:proofErr w:type="spellStart"/>
            <w:r>
              <w:t>Mukagen</w:t>
            </w:r>
            <w:proofErr w:type="spellEnd"/>
            <w:r>
              <w:t xml:space="preserve"> unit. Updated live from the UKF state vector with historical track path </w:t>
            </w:r>
            <w:proofErr w:type="spellStart"/>
            <w:r>
              <w:t>visualised</w:t>
            </w:r>
            <w:proofErr w:type="spellEnd"/>
            <w:r>
              <w:t>.</w:t>
            </w:r>
          </w:p>
        </w:tc>
      </w:tr>
      <w:tr w:rsidR="00D84083" w14:paraId="523B2D67" w14:textId="77777777" w:rsidTr="00D014E0">
        <w:tblPrEx>
          <w:tblCellMar>
            <w:top w:w="0" w:type="dxa"/>
            <w:bottom w:w="0" w:type="dxa"/>
          </w:tblCellMar>
        </w:tblPrEx>
        <w:tc>
          <w:tcPr>
            <w:tcW w:w="314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966FBD" w14:textId="77777777" w:rsidR="00D84083" w:rsidRDefault="00000000">
            <w:r>
              <w:rPr>
                <w:b/>
                <w:bCs/>
                <w:color w:val="111111"/>
              </w:rPr>
              <w:t>Mission Controls</w:t>
            </w:r>
          </w:p>
        </w:tc>
        <w:tc>
          <w:tcPr>
            <w:tcW w:w="693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49547F" w14:textId="77777777" w:rsidR="00D84083" w:rsidRDefault="00000000">
            <w:r>
              <w:t xml:space="preserve">Mode selection (autonomous or supervised), track lock and unlock confirmation, engagement </w:t>
            </w:r>
            <w:proofErr w:type="spellStart"/>
            <w:r>
              <w:t>authorisation</w:t>
            </w:r>
            <w:proofErr w:type="spellEnd"/>
            <w:r>
              <w:t xml:space="preserve"> (if configured), external cue </w:t>
            </w:r>
            <w:proofErr w:type="gramStart"/>
            <w:r>
              <w:t>accept</w:t>
            </w:r>
            <w:proofErr w:type="gramEnd"/>
            <w:r>
              <w:t xml:space="preserve"> or reject, and ZMQ stream status.</w:t>
            </w:r>
          </w:p>
        </w:tc>
      </w:tr>
      <w:tr w:rsidR="00D84083" w14:paraId="677178B0" w14:textId="77777777" w:rsidTr="00D014E0">
        <w:tblPrEx>
          <w:tblCellMar>
            <w:top w:w="0" w:type="dxa"/>
            <w:bottom w:w="0" w:type="dxa"/>
          </w:tblCellMar>
        </w:tblPrEx>
        <w:tc>
          <w:tcPr>
            <w:tcW w:w="314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4349BB23" w14:textId="77777777" w:rsidR="00D84083" w:rsidRDefault="00000000">
            <w:r>
              <w:rPr>
                <w:b/>
                <w:bCs/>
                <w:color w:val="111111"/>
              </w:rPr>
              <w:t>Platform</w:t>
            </w:r>
          </w:p>
        </w:tc>
        <w:tc>
          <w:tcPr>
            <w:tcW w:w="6931"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7E9CFBB6" w14:textId="77777777" w:rsidR="00D84083" w:rsidRDefault="00000000">
            <w:r>
              <w:t>PyQt6 desktop application. Dark tactical aesthetic. Runs on Jetson Orin NX or any connected laptop. Single-operator deployment.</w:t>
            </w:r>
          </w:p>
        </w:tc>
      </w:tr>
    </w:tbl>
    <w:p w14:paraId="072FF6A5" w14:textId="77777777" w:rsidR="00D84083" w:rsidRDefault="00D84083">
      <w:pPr>
        <w:spacing w:after="200"/>
      </w:pPr>
    </w:p>
    <w:p w14:paraId="5615D156" w14:textId="77777777" w:rsidR="00D84083" w:rsidRDefault="00000000">
      <w:pPr>
        <w:pStyle w:val="Heading1"/>
      </w:pPr>
      <w:r>
        <w:lastRenderedPageBreak/>
        <w:t>7.  Integration and Interfaces</w:t>
      </w:r>
    </w:p>
    <w:p w14:paraId="1E0CAF54" w14:textId="77777777" w:rsidR="00D84083" w:rsidRDefault="00D84083">
      <w:pPr>
        <w:pBdr>
          <w:bottom w:val="single" w:sz="6" w:space="1" w:color="333333"/>
        </w:pBdr>
        <w:spacing w:after="120"/>
      </w:pPr>
    </w:p>
    <w:p w14:paraId="67AEF03F" w14:textId="77777777" w:rsidR="00D84083" w:rsidRDefault="00000000">
      <w:pPr>
        <w:spacing w:before="80" w:after="100"/>
      </w:pPr>
      <w:proofErr w:type="spellStart"/>
      <w:r>
        <w:t>Mukagen</w:t>
      </w:r>
      <w:proofErr w:type="spellEnd"/>
      <w:r>
        <w:t xml:space="preserve"> operates as a standalone system or integrates with external sensor networks and effectors. All track data is exported over ZMQ using the </w:t>
      </w:r>
      <w:proofErr w:type="spellStart"/>
      <w:r>
        <w:t>SensorDetection</w:t>
      </w:r>
      <w:proofErr w:type="spellEnd"/>
      <w:r>
        <w:t xml:space="preserve"> schema for downstream consumers.</w:t>
      </w:r>
    </w:p>
    <w:p w14:paraId="3D438CB6" w14:textId="77777777" w:rsidR="00D84083" w:rsidRDefault="00D8408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3024"/>
        <w:gridCol w:w="2016"/>
        <w:gridCol w:w="3024"/>
      </w:tblGrid>
      <w:tr w:rsidR="00D84083" w14:paraId="273FE4BF" w14:textId="77777777">
        <w:tblPrEx>
          <w:tblCellMar>
            <w:top w:w="0" w:type="dxa"/>
            <w:bottom w:w="0" w:type="dxa"/>
          </w:tblCellMar>
        </w:tblPrEx>
        <w:tc>
          <w:tcPr>
            <w:tcW w:w="2016"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6379E434" w14:textId="77777777" w:rsidR="00D84083" w:rsidRDefault="00000000">
            <w:r>
              <w:rPr>
                <w:b/>
                <w:bCs/>
                <w:color w:val="FFFFFF"/>
              </w:rPr>
              <w:t>Specification</w:t>
            </w:r>
          </w:p>
        </w:tc>
        <w:tc>
          <w:tcPr>
            <w:tcW w:w="3024"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563480AC" w14:textId="77777777" w:rsidR="00D84083" w:rsidRDefault="00000000">
            <w:r>
              <w:rPr>
                <w:b/>
                <w:bCs/>
                <w:color w:val="FFFFFF"/>
              </w:rPr>
              <w:t>Value</w:t>
            </w:r>
          </w:p>
        </w:tc>
        <w:tc>
          <w:tcPr>
            <w:tcW w:w="2016"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373921E6" w14:textId="77777777" w:rsidR="00D84083" w:rsidRDefault="00000000">
            <w:r>
              <w:rPr>
                <w:b/>
                <w:bCs/>
                <w:color w:val="FFFFFF"/>
              </w:rPr>
              <w:t>Specification</w:t>
            </w:r>
          </w:p>
        </w:tc>
        <w:tc>
          <w:tcPr>
            <w:tcW w:w="3024"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25D63F1C" w14:textId="77777777" w:rsidR="00D84083" w:rsidRDefault="00000000">
            <w:r>
              <w:rPr>
                <w:b/>
                <w:bCs/>
                <w:color w:val="FFFFFF"/>
              </w:rPr>
              <w:t>Value</w:t>
            </w:r>
          </w:p>
        </w:tc>
      </w:tr>
      <w:tr w:rsidR="00D84083" w14:paraId="1F62A09A"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5937497A" w14:textId="77777777" w:rsidR="00D84083" w:rsidRDefault="00000000">
            <w:r>
              <w:rPr>
                <w:b/>
                <w:bCs/>
                <w:color w:val="111111"/>
              </w:rPr>
              <w:t>External cue input</w:t>
            </w:r>
          </w:p>
        </w:tc>
        <w:tc>
          <w:tcPr>
            <w:tcW w:w="302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390AC236" w14:textId="77777777" w:rsidR="00D84083" w:rsidRDefault="00000000">
            <w:r>
              <w:t>Radar, EO system or ATAK-format target coordinate</w:t>
            </w:r>
          </w:p>
        </w:tc>
        <w:tc>
          <w:tcPr>
            <w:tcW w:w="20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6CC952E1" w14:textId="77777777" w:rsidR="00D84083" w:rsidRDefault="00000000">
            <w:r>
              <w:rPr>
                <w:b/>
                <w:bCs/>
                <w:color w:val="111111"/>
              </w:rPr>
              <w:t>Standalone mode</w:t>
            </w:r>
          </w:p>
        </w:tc>
        <w:tc>
          <w:tcPr>
            <w:tcW w:w="302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027D6399" w14:textId="77777777" w:rsidR="00D84083" w:rsidRDefault="00000000">
            <w:r>
              <w:t>Self-acquire with no external cue required</w:t>
            </w:r>
          </w:p>
        </w:tc>
      </w:tr>
      <w:tr w:rsidR="00D84083" w14:paraId="2E8DB87A"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B7FA62" w14:textId="77777777" w:rsidR="00D84083" w:rsidRDefault="00000000">
            <w:r>
              <w:rPr>
                <w:b/>
                <w:bCs/>
                <w:color w:val="111111"/>
              </w:rPr>
              <w:t>Track output</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0D4231" w14:textId="77777777" w:rsidR="00D84083" w:rsidRDefault="00000000">
            <w:proofErr w:type="spellStart"/>
            <w:r>
              <w:t>SensorDetection</w:t>
            </w:r>
            <w:proofErr w:type="spellEnd"/>
            <w:r>
              <w:t xml:space="preserve"> schema over ZMQ</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B11B4D" w14:textId="77777777" w:rsidR="00D84083" w:rsidRDefault="00000000">
            <w:r>
              <w:rPr>
                <w:b/>
                <w:bCs/>
                <w:color w:val="111111"/>
              </w:rPr>
              <w:t>3D position output</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716072" w14:textId="77777777" w:rsidR="00D84083" w:rsidRDefault="00000000">
            <w:r>
              <w:t>Cartesian [x, y, z] fused state over ZMQ</w:t>
            </w:r>
          </w:p>
        </w:tc>
      </w:tr>
      <w:tr w:rsidR="00D84083" w14:paraId="00971CB4"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0DEAE99B" w14:textId="77777777" w:rsidR="00D84083" w:rsidRDefault="00000000">
            <w:r>
              <w:rPr>
                <w:b/>
                <w:bCs/>
                <w:color w:val="111111"/>
              </w:rPr>
              <w:t>CONDOR integration</w:t>
            </w:r>
          </w:p>
        </w:tc>
        <w:tc>
          <w:tcPr>
            <w:tcW w:w="302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08108527" w14:textId="77777777" w:rsidR="00D84083" w:rsidRDefault="00000000">
            <w:r>
              <w:t>Provides target designation over ZMQ pre-launch</w:t>
            </w:r>
          </w:p>
        </w:tc>
        <w:tc>
          <w:tcPr>
            <w:tcW w:w="20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7CD0D23A" w14:textId="77777777" w:rsidR="00D84083" w:rsidRDefault="00000000">
            <w:r>
              <w:rPr>
                <w:b/>
                <w:bCs/>
                <w:color w:val="111111"/>
              </w:rPr>
              <w:t>Effector interface</w:t>
            </w:r>
          </w:p>
        </w:tc>
        <w:tc>
          <w:tcPr>
            <w:tcW w:w="302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721DE996" w14:textId="77777777" w:rsidR="00D84083" w:rsidRDefault="00000000">
            <w:r>
              <w:t>Pan/tilt gimbal via BANE targeting engine</w:t>
            </w:r>
          </w:p>
        </w:tc>
      </w:tr>
    </w:tbl>
    <w:p w14:paraId="4034C696" w14:textId="77777777" w:rsidR="00D84083" w:rsidRDefault="00D84083">
      <w:pPr>
        <w:spacing w:after="200"/>
      </w:pPr>
    </w:p>
    <w:p w14:paraId="43B32DE1" w14:textId="77777777" w:rsidR="00D84083" w:rsidRDefault="00000000">
      <w:pPr>
        <w:pStyle w:val="Heading1"/>
      </w:pPr>
      <w:r>
        <w:t>8.  Key Differentiators</w:t>
      </w:r>
    </w:p>
    <w:p w14:paraId="4BF3D752" w14:textId="77777777" w:rsidR="00D84083" w:rsidRDefault="00D84083">
      <w:pPr>
        <w:pBdr>
          <w:bottom w:val="single" w:sz="6" w:space="1" w:color="333333"/>
        </w:pBdr>
        <w:spacing w:after="120"/>
      </w:pPr>
    </w:p>
    <w:p w14:paraId="649842AC" w14:textId="77777777" w:rsidR="00D84083" w:rsidRDefault="00000000">
      <w:pPr>
        <w:spacing w:before="360" w:after="80"/>
      </w:pPr>
      <w:proofErr w:type="spellStart"/>
      <w:r>
        <w:rPr>
          <w:b/>
          <w:bCs/>
          <w:color w:val="111111"/>
          <w:sz w:val="28"/>
          <w:szCs w:val="28"/>
        </w:rPr>
        <w:t>Mukagen</w:t>
      </w:r>
      <w:proofErr w:type="spellEnd"/>
      <w:r>
        <w:rPr>
          <w:b/>
          <w:bCs/>
          <w:color w:val="111111"/>
          <w:sz w:val="28"/>
          <w:szCs w:val="28"/>
        </w:rPr>
        <w:t xml:space="preserve"> vs. existing systems</w:t>
      </w:r>
    </w:p>
    <w:p w14:paraId="4042B12D" w14:textId="77777777" w:rsidR="00D84083" w:rsidRDefault="00D84083">
      <w:pPr>
        <w:spacing w:after="40"/>
      </w:pPr>
    </w:p>
    <w:p w14:paraId="5993EC61" w14:textId="77777777" w:rsidR="00D84083" w:rsidRDefault="00000000">
      <w:pPr>
        <w:spacing w:before="80" w:after="100"/>
      </w:pPr>
      <w:r>
        <w:rPr>
          <w:b/>
          <w:bCs/>
        </w:rPr>
        <w:t>Edge-native with zero cloud dependency.</w:t>
      </w:r>
    </w:p>
    <w:p w14:paraId="1AE027B2" w14:textId="77777777" w:rsidR="00D84083" w:rsidRDefault="00000000">
      <w:pPr>
        <w:spacing w:after="160"/>
      </w:pPr>
      <w:r>
        <w:t xml:space="preserve">The full perception, classification and fusion pipeline </w:t>
      </w:r>
      <w:proofErr w:type="gramStart"/>
      <w:r>
        <w:t>runs</w:t>
      </w:r>
      <w:proofErr w:type="gramEnd"/>
      <w:r>
        <w:t xml:space="preserve"> on a single Jetson Orin NX. No cloud uplink, no network latency, and no dependency on infrastructure that may not exist in a contested environment.</w:t>
      </w:r>
    </w:p>
    <w:p w14:paraId="245FA511" w14:textId="77777777" w:rsidR="00D84083" w:rsidRDefault="00000000">
      <w:pPr>
        <w:spacing w:before="80" w:after="100"/>
      </w:pPr>
      <w:r>
        <w:rPr>
          <w:b/>
          <w:bCs/>
        </w:rPr>
        <w:t>Multi-sensor UKF fusion.</w:t>
      </w:r>
    </w:p>
    <w:p w14:paraId="044C4902" w14:textId="77777777" w:rsidR="00D84083" w:rsidRDefault="00000000">
      <w:pPr>
        <w:spacing w:after="160"/>
      </w:pPr>
      <w:r>
        <w:t>Radar, EO and IMU are fused into a single authoritative 3D state vector via Unscented Kalman Filter. This is not a voting system — it is a mathematically rigorous track that degrades gracefully when any sensor is unavailable.</w:t>
      </w:r>
    </w:p>
    <w:p w14:paraId="7D997E4E" w14:textId="77777777" w:rsidR="00D84083" w:rsidRDefault="00000000">
      <w:pPr>
        <w:spacing w:before="80" w:after="100"/>
      </w:pPr>
      <w:r>
        <w:rPr>
          <w:b/>
          <w:bCs/>
        </w:rPr>
        <w:t xml:space="preserve">Persistent </w:t>
      </w:r>
      <w:proofErr w:type="spellStart"/>
      <w:r>
        <w:rPr>
          <w:b/>
          <w:bCs/>
        </w:rPr>
        <w:t>ByteTrack</w:t>
      </w:r>
      <w:proofErr w:type="spellEnd"/>
      <w:r>
        <w:rPr>
          <w:b/>
          <w:bCs/>
        </w:rPr>
        <w:t xml:space="preserve"> identity.</w:t>
      </w:r>
    </w:p>
    <w:p w14:paraId="048F7977" w14:textId="77777777" w:rsidR="00D84083" w:rsidRDefault="00000000">
      <w:pPr>
        <w:spacing w:after="160"/>
      </w:pPr>
      <w:proofErr w:type="spellStart"/>
      <w:r>
        <w:t>ByteTrack</w:t>
      </w:r>
      <w:proofErr w:type="spellEnd"/>
      <w:r>
        <w:t xml:space="preserve"> maintains consistent track IDs across every frame, ensuring the same target is tracked through occlusion, </w:t>
      </w:r>
      <w:proofErr w:type="spellStart"/>
      <w:r>
        <w:t>manoeuvre</w:t>
      </w:r>
      <w:proofErr w:type="spellEnd"/>
      <w:r>
        <w:t xml:space="preserve"> and sensor dropout. Validated for 100-plus frame persistence.</w:t>
      </w:r>
    </w:p>
    <w:p w14:paraId="0F3378C4" w14:textId="77777777" w:rsidR="00D84083" w:rsidRDefault="00000000">
      <w:pPr>
        <w:spacing w:before="80" w:after="100"/>
      </w:pPr>
      <w:r>
        <w:rPr>
          <w:b/>
          <w:bCs/>
        </w:rPr>
        <w:t>Intent classification via Florence-2 VLM.</w:t>
      </w:r>
    </w:p>
    <w:p w14:paraId="44ACA2F6" w14:textId="77777777" w:rsidR="00D84083" w:rsidRDefault="00000000">
      <w:pPr>
        <w:spacing w:after="160"/>
      </w:pPr>
      <w:r>
        <w:t xml:space="preserve">Florence-2 VLM classifies the threat level of every detected UAV as none, low, medium or high. </w:t>
      </w:r>
      <w:proofErr w:type="spellStart"/>
      <w:r>
        <w:t>Mukagen</w:t>
      </w:r>
      <w:proofErr w:type="spellEnd"/>
      <w:r>
        <w:t xml:space="preserve"> understands what a drone is doing, not just that it is present, reducing false-positive engagement decisions.</w:t>
      </w:r>
    </w:p>
    <w:p w14:paraId="2DF49434" w14:textId="77777777" w:rsidR="00D84083" w:rsidRDefault="00000000">
      <w:pPr>
        <w:spacing w:before="80" w:after="100"/>
      </w:pPr>
      <w:r>
        <w:rPr>
          <w:b/>
          <w:bCs/>
        </w:rPr>
        <w:t xml:space="preserve">Sensor-agnostic </w:t>
      </w:r>
      <w:proofErr w:type="spellStart"/>
      <w:r>
        <w:rPr>
          <w:b/>
          <w:bCs/>
        </w:rPr>
        <w:t>BaseSensor</w:t>
      </w:r>
      <w:proofErr w:type="spellEnd"/>
      <w:r>
        <w:rPr>
          <w:b/>
          <w:bCs/>
        </w:rPr>
        <w:t xml:space="preserve"> architecture.</w:t>
      </w:r>
    </w:p>
    <w:p w14:paraId="1AE66AC1" w14:textId="77777777" w:rsidR="00D84083" w:rsidRDefault="00000000">
      <w:pPr>
        <w:spacing w:after="160"/>
      </w:pPr>
      <w:r>
        <w:lastRenderedPageBreak/>
        <w:t xml:space="preserve">The </w:t>
      </w:r>
      <w:proofErr w:type="spellStart"/>
      <w:r>
        <w:t>BaseSensor</w:t>
      </w:r>
      <w:proofErr w:type="spellEnd"/>
      <w:r>
        <w:t xml:space="preserve"> abstraction layer allows any new sensor modality to be integrated via a single subclass. LRF, thermal, acoustic or future sensor </w:t>
      </w:r>
      <w:proofErr w:type="gramStart"/>
      <w:r>
        <w:t>types</w:t>
      </w:r>
      <w:proofErr w:type="gramEnd"/>
      <w:r>
        <w:t xml:space="preserve"> slot in without re-architecting the fusion or tracking stack.</w:t>
      </w:r>
    </w:p>
    <w:p w14:paraId="149A3C1E" w14:textId="77777777" w:rsidR="00D84083" w:rsidRDefault="00000000">
      <w:pPr>
        <w:spacing w:before="80" w:after="100"/>
      </w:pPr>
      <w:r>
        <w:rPr>
          <w:b/>
          <w:bCs/>
        </w:rPr>
        <w:t>Simulation-validated pipeline.</w:t>
      </w:r>
    </w:p>
    <w:p w14:paraId="7C0101BE" w14:textId="77777777" w:rsidR="00D84083" w:rsidRDefault="00000000">
      <w:pPr>
        <w:spacing w:after="200"/>
      </w:pPr>
      <w:r>
        <w:t xml:space="preserve">Full NVIDIA Isaac Sim integration enables pre-deployment validation of the entire pipeline against known drone trajectories with ground-truth position data. Every deployment </w:t>
      </w:r>
      <w:proofErr w:type="gramStart"/>
      <w:r>
        <w:t>ships</w:t>
      </w:r>
      <w:proofErr w:type="gramEnd"/>
      <w:r>
        <w:t xml:space="preserve"> with a validated performance baseline.</w:t>
      </w:r>
    </w:p>
    <w:p w14:paraId="4DACD4BA" w14:textId="77777777" w:rsidR="00D84083" w:rsidRDefault="00000000">
      <w:pPr>
        <w:pStyle w:val="Heading1"/>
      </w:pPr>
      <w:r>
        <w:t>9.  MVP Success Criteria</w:t>
      </w:r>
    </w:p>
    <w:p w14:paraId="7A69C366" w14:textId="77777777" w:rsidR="00D84083" w:rsidRDefault="00D84083">
      <w:pPr>
        <w:pBdr>
          <w:bottom w:val="single" w:sz="6" w:space="1" w:color="333333"/>
        </w:pBdr>
        <w:spacing w:after="120"/>
      </w:pPr>
    </w:p>
    <w:p w14:paraId="467A2C78" w14:textId="77777777" w:rsidR="00D84083" w:rsidRDefault="00000000">
      <w:pPr>
        <w:spacing w:before="80" w:after="120"/>
      </w:pPr>
      <w:r>
        <w:t xml:space="preserve">The following criteria define the MVP acceptance gate for the </w:t>
      </w:r>
      <w:proofErr w:type="spellStart"/>
      <w:r>
        <w:t>Mukagen</w:t>
      </w:r>
      <w:proofErr w:type="spellEnd"/>
      <w:r>
        <w:t xml:space="preserve"> platform.</w:t>
      </w:r>
    </w:p>
    <w:p w14:paraId="5808E091" w14:textId="77777777" w:rsidR="00D84083" w:rsidRDefault="00000000">
      <w:pPr>
        <w:pStyle w:val="ListParagraph"/>
        <w:numPr>
          <w:ilvl w:val="0"/>
          <w:numId w:val="2"/>
        </w:numPr>
        <w:spacing w:before="40" w:after="40"/>
      </w:pPr>
      <w:r>
        <w:t>Autonomous target detection and track confirmation without operator input</w:t>
      </w:r>
    </w:p>
    <w:p w14:paraId="679C06DF" w14:textId="77777777" w:rsidR="00D84083" w:rsidRDefault="00000000">
      <w:pPr>
        <w:pStyle w:val="ListParagraph"/>
        <w:numPr>
          <w:ilvl w:val="0"/>
          <w:numId w:val="2"/>
        </w:numPr>
        <w:spacing w:before="40" w:after="40"/>
      </w:pPr>
      <w:r>
        <w:t>Successful EO and radar fusion producing a valid 3D position estimate</w:t>
      </w:r>
    </w:p>
    <w:p w14:paraId="67C07DF0" w14:textId="77777777" w:rsidR="00D84083" w:rsidRDefault="00000000">
      <w:pPr>
        <w:pStyle w:val="ListParagraph"/>
        <w:numPr>
          <w:ilvl w:val="0"/>
          <w:numId w:val="2"/>
        </w:numPr>
        <w:spacing w:before="40" w:after="40"/>
      </w:pPr>
      <w:proofErr w:type="spellStart"/>
      <w:r>
        <w:t>ByteTrack</w:t>
      </w:r>
      <w:proofErr w:type="spellEnd"/>
      <w:r>
        <w:t xml:space="preserve"> persistent track ID maintained across 100 or more consecutive frames</w:t>
      </w:r>
    </w:p>
    <w:p w14:paraId="5EAC53BA" w14:textId="77777777" w:rsidR="00D84083" w:rsidRDefault="00000000">
      <w:pPr>
        <w:pStyle w:val="ListParagraph"/>
        <w:numPr>
          <w:ilvl w:val="0"/>
          <w:numId w:val="2"/>
        </w:numPr>
        <w:spacing w:before="40" w:after="40"/>
      </w:pPr>
      <w:r>
        <w:t xml:space="preserve">End-to-end latency below 50 </w:t>
      </w:r>
      <w:proofErr w:type="spellStart"/>
      <w:r>
        <w:t>ms</w:t>
      </w:r>
      <w:proofErr w:type="spellEnd"/>
      <w:r>
        <w:t xml:space="preserve"> on Jetson Orin NX</w:t>
      </w:r>
    </w:p>
    <w:p w14:paraId="1414E3DC" w14:textId="77777777" w:rsidR="00D84083" w:rsidRDefault="00000000">
      <w:pPr>
        <w:pStyle w:val="ListParagraph"/>
        <w:numPr>
          <w:ilvl w:val="0"/>
          <w:numId w:val="2"/>
        </w:numPr>
        <w:spacing w:before="40" w:after="40"/>
      </w:pPr>
      <w:r>
        <w:t>Pan/tilt gimbal corrections accurate to below 1 degree at 500 m</w:t>
      </w:r>
    </w:p>
    <w:p w14:paraId="007627DF" w14:textId="77777777" w:rsidR="00D84083" w:rsidRDefault="00000000">
      <w:pPr>
        <w:pStyle w:val="ListParagraph"/>
        <w:numPr>
          <w:ilvl w:val="0"/>
          <w:numId w:val="2"/>
        </w:numPr>
        <w:spacing w:before="40" w:after="40"/>
      </w:pPr>
      <w:r>
        <w:t>Operates without GPS or network connectivity</w:t>
      </w:r>
    </w:p>
    <w:p w14:paraId="4FE44B49" w14:textId="77777777" w:rsidR="00D84083" w:rsidRDefault="00000000">
      <w:pPr>
        <w:pStyle w:val="ListParagraph"/>
        <w:numPr>
          <w:ilvl w:val="0"/>
          <w:numId w:val="2"/>
        </w:numPr>
        <w:spacing w:before="40" w:after="40"/>
      </w:pPr>
      <w:r>
        <w:t>Full pipeline validated in Isaac Sim against known drone trajectory</w:t>
      </w:r>
    </w:p>
    <w:p w14:paraId="04290EFC" w14:textId="77777777" w:rsidR="00D84083" w:rsidRDefault="00000000">
      <w:pPr>
        <w:pStyle w:val="ListParagraph"/>
        <w:numPr>
          <w:ilvl w:val="0"/>
          <w:numId w:val="2"/>
        </w:numPr>
        <w:spacing w:before="40" w:after="40"/>
      </w:pPr>
      <w:r>
        <w:t>Single-operator deployment with no external dependencies at launch</w:t>
      </w:r>
    </w:p>
    <w:p w14:paraId="363081DC" w14:textId="77777777" w:rsidR="00D84083" w:rsidRDefault="00D84083">
      <w:pPr>
        <w:spacing w:after="200"/>
      </w:pPr>
    </w:p>
    <w:p w14:paraId="7DF2A41E" w14:textId="77777777" w:rsidR="00D84083" w:rsidRDefault="00000000">
      <w:pPr>
        <w:pStyle w:val="Heading1"/>
      </w:pPr>
      <w:r>
        <w:t>10.  Get Started</w:t>
      </w:r>
    </w:p>
    <w:p w14:paraId="608F12E0" w14:textId="77777777" w:rsidR="00D84083" w:rsidRDefault="00D84083">
      <w:pPr>
        <w:pBdr>
          <w:bottom w:val="single" w:sz="6" w:space="1" w:color="333333"/>
        </w:pBdr>
        <w:spacing w:after="120"/>
      </w:pPr>
    </w:p>
    <w:p w14:paraId="6BD3FE81" w14:textId="77777777" w:rsidR="00D84083" w:rsidRDefault="00D8408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D84083" w14:paraId="61170661"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shd w:val="clear" w:color="auto" w:fill="111111"/>
            <w:tcMar>
              <w:top w:w="120" w:type="dxa"/>
              <w:left w:w="160" w:type="dxa"/>
              <w:bottom w:w="200" w:type="dxa"/>
              <w:right w:w="160" w:type="dxa"/>
            </w:tcMar>
          </w:tcPr>
          <w:p w14:paraId="3ED7809E" w14:textId="77777777" w:rsidR="00D84083" w:rsidRDefault="00000000">
            <w:pPr>
              <w:spacing w:after="80"/>
              <w:jc w:val="center"/>
            </w:pPr>
            <w:r>
              <w:rPr>
                <w:b/>
                <w:bCs/>
                <w:color w:val="666666"/>
                <w:sz w:val="22"/>
                <w:szCs w:val="22"/>
              </w:rPr>
              <w:t>Requirements Review</w:t>
            </w:r>
          </w:p>
          <w:p w14:paraId="6C6DFA7F" w14:textId="77777777" w:rsidR="00D84083" w:rsidRDefault="00000000">
            <w:pPr>
              <w:spacing w:before="60"/>
              <w:jc w:val="center"/>
            </w:pPr>
            <w:r>
              <w:rPr>
                <w:color w:val="FFFFFF"/>
                <w:sz w:val="18"/>
                <w:szCs w:val="18"/>
              </w:rPr>
              <w:t>We review your operating environment, threat profile, sensor constraints and regulatory context and confirm deployment feasibility and scope.</w:t>
            </w:r>
          </w:p>
        </w:tc>
        <w:tc>
          <w:tcPr>
            <w:tcW w:w="3360" w:type="dxa"/>
            <w:tcBorders>
              <w:top w:val="none" w:sz="0" w:space="0" w:color="FFFFFF"/>
              <w:left w:val="none" w:sz="0" w:space="0" w:color="FFFFFF"/>
              <w:bottom w:val="none" w:sz="0" w:space="0" w:color="FFFFFF"/>
              <w:right w:val="none" w:sz="0" w:space="0" w:color="FFFFFF"/>
            </w:tcBorders>
            <w:shd w:val="clear" w:color="auto" w:fill="333333"/>
            <w:tcMar>
              <w:top w:w="120" w:type="dxa"/>
              <w:left w:w="160" w:type="dxa"/>
              <w:bottom w:w="200" w:type="dxa"/>
              <w:right w:w="160" w:type="dxa"/>
            </w:tcMar>
          </w:tcPr>
          <w:p w14:paraId="522FD6D1" w14:textId="77777777" w:rsidR="00D84083" w:rsidRDefault="00000000">
            <w:pPr>
              <w:spacing w:after="80"/>
              <w:jc w:val="center"/>
            </w:pPr>
            <w:r>
              <w:rPr>
                <w:b/>
                <w:bCs/>
                <w:color w:val="666666"/>
                <w:sz w:val="22"/>
                <w:szCs w:val="22"/>
              </w:rPr>
              <w:t>Demonstration</w:t>
            </w:r>
          </w:p>
          <w:p w14:paraId="1050F35C" w14:textId="77777777" w:rsidR="00D84083" w:rsidRDefault="00000000">
            <w:pPr>
              <w:spacing w:before="60"/>
              <w:jc w:val="center"/>
            </w:pPr>
            <w:r>
              <w:rPr>
                <w:color w:val="FFFFFF"/>
                <w:sz w:val="18"/>
                <w:szCs w:val="18"/>
              </w:rPr>
              <w:t>Live platform demonstration and, where feasible, a field demonstration against a representative target class. See the full tracking and engagement workflow end-to-end.</w:t>
            </w:r>
          </w:p>
        </w:tc>
        <w:tc>
          <w:tcPr>
            <w:tcW w:w="3360" w:type="dxa"/>
            <w:tcBorders>
              <w:top w:val="none" w:sz="0" w:space="0" w:color="FFFFFF"/>
              <w:left w:val="none" w:sz="0" w:space="0" w:color="FFFFFF"/>
              <w:bottom w:val="none" w:sz="0" w:space="0" w:color="FFFFFF"/>
              <w:right w:val="none" w:sz="0" w:space="0" w:color="FFFFFF"/>
            </w:tcBorders>
            <w:shd w:val="clear" w:color="auto" w:fill="666666"/>
            <w:tcMar>
              <w:top w:w="120" w:type="dxa"/>
              <w:left w:w="160" w:type="dxa"/>
              <w:bottom w:w="200" w:type="dxa"/>
              <w:right w:w="160" w:type="dxa"/>
            </w:tcMar>
          </w:tcPr>
          <w:p w14:paraId="0C94C553" w14:textId="77777777" w:rsidR="00D84083" w:rsidRDefault="00000000">
            <w:pPr>
              <w:spacing w:after="80"/>
              <w:jc w:val="center"/>
            </w:pPr>
            <w:r>
              <w:rPr>
                <w:b/>
                <w:bCs/>
                <w:color w:val="666666"/>
                <w:sz w:val="22"/>
                <w:szCs w:val="22"/>
              </w:rPr>
              <w:t>Pilot Deployment</w:t>
            </w:r>
          </w:p>
          <w:p w14:paraId="4262BDC5" w14:textId="77777777" w:rsidR="00D84083" w:rsidRDefault="00000000">
            <w:pPr>
              <w:spacing w:before="60"/>
              <w:jc w:val="center"/>
            </w:pPr>
            <w:r>
              <w:rPr>
                <w:color w:val="FFFFFF"/>
                <w:sz w:val="18"/>
                <w:szCs w:val="18"/>
              </w:rPr>
              <w:t>First live deployment on your target environment. Full tracking performance report delivered within 24 hours of mission completion.</w:t>
            </w:r>
          </w:p>
        </w:tc>
      </w:tr>
    </w:tbl>
    <w:p w14:paraId="4B5CB2F2" w14:textId="77777777" w:rsidR="00D84083" w:rsidRDefault="00D84083">
      <w:pPr>
        <w:spacing w:after="200"/>
      </w:pPr>
    </w:p>
    <w:p w14:paraId="3E49C37C" w14:textId="77777777" w:rsidR="00D84083" w:rsidRDefault="00000000">
      <w:pPr>
        <w:spacing w:before="80" w:after="60"/>
        <w:jc w:val="center"/>
      </w:pPr>
      <w:proofErr w:type="gramStart"/>
      <w:r>
        <w:rPr>
          <w:color w:val="111111"/>
          <w:sz w:val="20"/>
          <w:szCs w:val="20"/>
        </w:rPr>
        <w:t>caelusindustries.com  |</w:t>
      </w:r>
      <w:proofErr w:type="gramEnd"/>
      <w:r>
        <w:rPr>
          <w:color w:val="111111"/>
          <w:sz w:val="20"/>
          <w:szCs w:val="20"/>
        </w:rPr>
        <w:t xml:space="preserve">  info@caelusindustries.com</w:t>
      </w:r>
    </w:p>
    <w:p w14:paraId="2EDD3028" w14:textId="77777777" w:rsidR="00D84083" w:rsidRDefault="00000000">
      <w:pPr>
        <w:spacing w:before="200"/>
        <w:jc w:val="center"/>
      </w:pPr>
      <w:r>
        <w:rPr>
          <w:color w:val="666666"/>
          <w:sz w:val="16"/>
          <w:szCs w:val="16"/>
        </w:rPr>
        <w:t xml:space="preserve">COMMERCIAL IN </w:t>
      </w:r>
      <w:proofErr w:type="gramStart"/>
      <w:r>
        <w:rPr>
          <w:color w:val="666666"/>
          <w:sz w:val="16"/>
          <w:szCs w:val="16"/>
        </w:rPr>
        <w:t>CONFIDENCE  ·</w:t>
      </w:r>
      <w:proofErr w:type="gramEnd"/>
      <w:r>
        <w:rPr>
          <w:color w:val="666666"/>
          <w:sz w:val="16"/>
          <w:szCs w:val="16"/>
        </w:rPr>
        <w:t xml:space="preserve">  Caelus </w:t>
      </w:r>
      <w:proofErr w:type="gramStart"/>
      <w:r>
        <w:rPr>
          <w:color w:val="666666"/>
          <w:sz w:val="16"/>
          <w:szCs w:val="16"/>
        </w:rPr>
        <w:t>Industries  ·</w:t>
      </w:r>
      <w:proofErr w:type="gramEnd"/>
      <w:r>
        <w:rPr>
          <w:color w:val="666666"/>
          <w:sz w:val="16"/>
          <w:szCs w:val="16"/>
        </w:rPr>
        <w:t xml:space="preserve">  </w:t>
      </w:r>
      <w:proofErr w:type="gramStart"/>
      <w:r>
        <w:rPr>
          <w:color w:val="666666"/>
          <w:sz w:val="16"/>
          <w:szCs w:val="16"/>
        </w:rPr>
        <w:t>2026  ·</w:t>
      </w:r>
      <w:proofErr w:type="gramEnd"/>
      <w:r>
        <w:rPr>
          <w:color w:val="666666"/>
          <w:sz w:val="16"/>
          <w:szCs w:val="16"/>
        </w:rPr>
        <w:t xml:space="preserve">  Not for external distribution without </w:t>
      </w:r>
      <w:proofErr w:type="spellStart"/>
      <w:r>
        <w:rPr>
          <w:color w:val="666666"/>
          <w:sz w:val="16"/>
          <w:szCs w:val="16"/>
        </w:rPr>
        <w:t>authorisation</w:t>
      </w:r>
      <w:proofErr w:type="spellEnd"/>
    </w:p>
    <w:sectPr w:rsidR="00D8408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65859"/>
    <w:multiLevelType w:val="hybridMultilevel"/>
    <w:tmpl w:val="2D6AA978"/>
    <w:lvl w:ilvl="0" w:tplc="F72AA218">
      <w:start w:val="1"/>
      <w:numFmt w:val="bullet"/>
      <w:lvlText w:val="•"/>
      <w:lvlJc w:val="left"/>
      <w:pPr>
        <w:ind w:left="480" w:hanging="240"/>
      </w:pPr>
    </w:lvl>
    <w:lvl w:ilvl="1" w:tplc="FDE6F97A">
      <w:numFmt w:val="decimal"/>
      <w:lvlText w:val=""/>
      <w:lvlJc w:val="left"/>
    </w:lvl>
    <w:lvl w:ilvl="2" w:tplc="57362C18">
      <w:numFmt w:val="decimal"/>
      <w:lvlText w:val=""/>
      <w:lvlJc w:val="left"/>
    </w:lvl>
    <w:lvl w:ilvl="3" w:tplc="013CC328">
      <w:numFmt w:val="decimal"/>
      <w:lvlText w:val=""/>
      <w:lvlJc w:val="left"/>
    </w:lvl>
    <w:lvl w:ilvl="4" w:tplc="48FEB3C6">
      <w:numFmt w:val="decimal"/>
      <w:lvlText w:val=""/>
      <w:lvlJc w:val="left"/>
    </w:lvl>
    <w:lvl w:ilvl="5" w:tplc="22E40180">
      <w:numFmt w:val="decimal"/>
      <w:lvlText w:val=""/>
      <w:lvlJc w:val="left"/>
    </w:lvl>
    <w:lvl w:ilvl="6" w:tplc="C5BE8B3A">
      <w:numFmt w:val="decimal"/>
      <w:lvlText w:val=""/>
      <w:lvlJc w:val="left"/>
    </w:lvl>
    <w:lvl w:ilvl="7" w:tplc="97B8D7BA">
      <w:numFmt w:val="decimal"/>
      <w:lvlText w:val=""/>
      <w:lvlJc w:val="left"/>
    </w:lvl>
    <w:lvl w:ilvl="8" w:tplc="9538F172">
      <w:numFmt w:val="decimal"/>
      <w:lvlText w:val=""/>
      <w:lvlJc w:val="left"/>
    </w:lvl>
  </w:abstractNum>
  <w:abstractNum w:abstractNumId="1" w15:restartNumberingAfterBreak="0">
    <w:nsid w:val="7A903A50"/>
    <w:multiLevelType w:val="hybridMultilevel"/>
    <w:tmpl w:val="97A4E2E2"/>
    <w:lvl w:ilvl="0" w:tplc="82940E42">
      <w:start w:val="1"/>
      <w:numFmt w:val="bullet"/>
      <w:lvlText w:val="●"/>
      <w:lvlJc w:val="left"/>
      <w:pPr>
        <w:ind w:left="720" w:hanging="360"/>
      </w:pPr>
    </w:lvl>
    <w:lvl w:ilvl="1" w:tplc="5CFCC07A">
      <w:start w:val="1"/>
      <w:numFmt w:val="bullet"/>
      <w:lvlText w:val="○"/>
      <w:lvlJc w:val="left"/>
      <w:pPr>
        <w:ind w:left="1440" w:hanging="360"/>
      </w:pPr>
    </w:lvl>
    <w:lvl w:ilvl="2" w:tplc="85440C02">
      <w:start w:val="1"/>
      <w:numFmt w:val="bullet"/>
      <w:lvlText w:val="■"/>
      <w:lvlJc w:val="left"/>
      <w:pPr>
        <w:ind w:left="2160" w:hanging="360"/>
      </w:pPr>
    </w:lvl>
    <w:lvl w:ilvl="3" w:tplc="0694A086">
      <w:start w:val="1"/>
      <w:numFmt w:val="bullet"/>
      <w:lvlText w:val="●"/>
      <w:lvlJc w:val="left"/>
      <w:pPr>
        <w:ind w:left="2880" w:hanging="360"/>
      </w:pPr>
    </w:lvl>
    <w:lvl w:ilvl="4" w:tplc="CE0AF81C">
      <w:start w:val="1"/>
      <w:numFmt w:val="bullet"/>
      <w:lvlText w:val="○"/>
      <w:lvlJc w:val="left"/>
      <w:pPr>
        <w:ind w:left="3600" w:hanging="360"/>
      </w:pPr>
    </w:lvl>
    <w:lvl w:ilvl="5" w:tplc="D6225CF4">
      <w:start w:val="1"/>
      <w:numFmt w:val="bullet"/>
      <w:lvlText w:val="■"/>
      <w:lvlJc w:val="left"/>
      <w:pPr>
        <w:ind w:left="4320" w:hanging="360"/>
      </w:pPr>
    </w:lvl>
    <w:lvl w:ilvl="6" w:tplc="61D2304E">
      <w:start w:val="1"/>
      <w:numFmt w:val="bullet"/>
      <w:lvlText w:val="●"/>
      <w:lvlJc w:val="left"/>
      <w:pPr>
        <w:ind w:left="5040" w:hanging="360"/>
      </w:pPr>
    </w:lvl>
    <w:lvl w:ilvl="7" w:tplc="8D4412DC">
      <w:start w:val="1"/>
      <w:numFmt w:val="bullet"/>
      <w:lvlText w:val="●"/>
      <w:lvlJc w:val="left"/>
      <w:pPr>
        <w:ind w:left="5760" w:hanging="360"/>
      </w:pPr>
    </w:lvl>
    <w:lvl w:ilvl="8" w:tplc="CA64FB58">
      <w:start w:val="1"/>
      <w:numFmt w:val="bullet"/>
      <w:lvlText w:val="●"/>
      <w:lvlJc w:val="left"/>
      <w:pPr>
        <w:ind w:left="6480" w:hanging="360"/>
      </w:pPr>
    </w:lvl>
  </w:abstractNum>
  <w:num w:numId="1" w16cid:durableId="1649940536">
    <w:abstractNumId w:val="1"/>
    <w:lvlOverride w:ilvl="0">
      <w:startOverride w:val="1"/>
    </w:lvlOverride>
  </w:num>
  <w:num w:numId="2" w16cid:durableId="5458009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083"/>
    <w:rsid w:val="00D014E0"/>
    <w:rsid w:val="00D84083"/>
    <w:rsid w:val="00DD5B26"/>
    <w:rsid w:val="00F4727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52F64A9"/>
  <w15:docId w15:val="{DA7AF6A1-7402-2242-A727-B1D43989B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11111"/>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1643</Words>
  <Characters>9765</Characters>
  <Application>Microsoft Office Word</Application>
  <DocSecurity>0</DocSecurity>
  <Lines>390</Lines>
  <Paragraphs>247</Paragraphs>
  <ScaleCrop>false</ScaleCrop>
  <Company/>
  <LinksUpToDate>false</LinksUpToDate>
  <CharactersWithSpaces>11161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Ayokhai</cp:lastModifiedBy>
  <cp:revision>3</cp:revision>
  <dcterms:created xsi:type="dcterms:W3CDTF">2026-04-09T22:30:00Z</dcterms:created>
  <dcterms:modified xsi:type="dcterms:W3CDTF">2026-04-09T22:31:00Z</dcterms:modified>
</cp:coreProperties>
</file>