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vectra---guide-développeur"/>
    <w:p>
      <w:pPr>
        <w:pStyle w:val="Heading1"/>
      </w:pPr>
      <w:r>
        <w:t xml:space="preserve">VECTRA - GUIDE DÉVELOPPEUR</w:t>
      </w:r>
    </w:p>
    <w:bookmarkStart w:id="21" w:name="developer-handbook"/>
    <w:p>
      <w:pPr>
        <w:pStyle w:val="Heading2"/>
      </w:pPr>
      <w:r>
        <w:t xml:space="preserve">Developer Handbook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DOC-005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APPROUVÉ</w:t>
      </w:r>
      <w:r>
        <w:br/>
      </w:r>
      <w:r>
        <w:rPr>
          <w:bCs/>
          <w:b/>
        </w:rPr>
        <w:t xml:space="preserve">Objectif:</w:t>
      </w:r>
      <w:r>
        <w:t xml:space="preserve"> </w:t>
      </w:r>
      <w:r>
        <w:t xml:space="preserve">Onboarding rapide des développeurs et standardisation des pratiques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eres"/>
    <w:p>
      <w:pPr>
        <w:pStyle w:val="Heading2"/>
      </w:pPr>
      <w:r>
        <w:t xml:space="preserve">TABLE DES MATIERES</w:t>
      </w:r>
    </w:p>
    <w:p>
      <w:pPr>
        <w:numPr>
          <w:ilvl w:val="0"/>
          <w:numId w:val="1001"/>
        </w:numPr>
        <w:pStyle w:val="Compact"/>
      </w:pPr>
      <w:r>
        <w:t xml:space="preserve">Setup Environnement Local</w:t>
      </w:r>
    </w:p>
    <w:p>
      <w:pPr>
        <w:numPr>
          <w:ilvl w:val="0"/>
          <w:numId w:val="1001"/>
        </w:numPr>
        <w:pStyle w:val="Compact"/>
      </w:pPr>
      <w:r>
        <w:t xml:space="preserve">Structure du Projet</w:t>
      </w:r>
    </w:p>
    <w:p>
      <w:pPr>
        <w:numPr>
          <w:ilvl w:val="0"/>
          <w:numId w:val="1001"/>
        </w:numPr>
        <w:pStyle w:val="Compact"/>
      </w:pPr>
      <w:r>
        <w:t xml:space="preserve">Conventions de Code</w:t>
      </w:r>
    </w:p>
    <w:p>
      <w:pPr>
        <w:numPr>
          <w:ilvl w:val="0"/>
          <w:numId w:val="1001"/>
        </w:numPr>
        <w:pStyle w:val="Compact"/>
      </w:pPr>
      <w:r>
        <w:t xml:space="preserve">Git Workflow</w:t>
      </w:r>
    </w:p>
    <w:p>
      <w:pPr>
        <w:numPr>
          <w:ilvl w:val="0"/>
          <w:numId w:val="1001"/>
        </w:numPr>
        <w:pStyle w:val="Compact"/>
      </w:pPr>
      <w:r>
        <w:t xml:space="preserve">Tests</w:t>
      </w:r>
    </w:p>
    <w:p>
      <w:pPr>
        <w:numPr>
          <w:ilvl w:val="0"/>
          <w:numId w:val="1001"/>
        </w:numPr>
        <w:pStyle w:val="Compact"/>
      </w:pPr>
      <w:r>
        <w:t xml:space="preserve">CI/CD Pipeline</w:t>
      </w:r>
    </w:p>
    <w:p>
      <w:pPr>
        <w:numPr>
          <w:ilvl w:val="0"/>
          <w:numId w:val="1001"/>
        </w:numPr>
        <w:pStyle w:val="Compact"/>
      </w:pPr>
      <w:r>
        <w:t xml:space="preserve">Déploiement</w:t>
      </w:r>
    </w:p>
    <w:p>
      <w:pPr>
        <w:numPr>
          <w:ilvl w:val="0"/>
          <w:numId w:val="1001"/>
        </w:numPr>
        <w:pStyle w:val="Compact"/>
      </w:pPr>
      <w:r>
        <w:t xml:space="preserve">Debugging</w:t>
      </w:r>
    </w:p>
    <w:p>
      <w:pPr>
        <w:numPr>
          <w:ilvl w:val="0"/>
          <w:numId w:val="1001"/>
        </w:numPr>
        <w:pStyle w:val="Compact"/>
      </w:pPr>
      <w:r>
        <w:t xml:space="preserve">Comment Ajouter un Agent</w:t>
      </w:r>
    </w:p>
    <w:p>
      <w:pPr>
        <w:numPr>
          <w:ilvl w:val="0"/>
          <w:numId w:val="1001"/>
        </w:numPr>
        <w:pStyle w:val="Compact"/>
      </w:pPr>
      <w:r>
        <w:t xml:space="preserve">FAQ Développeurs</w:t>
      </w:r>
    </w:p>
    <w:p>
      <w:r>
        <w:pict>
          <v:rect style="width:0;height:1.5pt" o:hralign="center" o:hrstd="t" o:hr="t"/>
        </w:pict>
      </w:r>
    </w:p>
    <w:bookmarkEnd w:id="22"/>
    <w:bookmarkStart w:id="27" w:name="setup-environnement-local"/>
    <w:p>
      <w:pPr>
        <w:pStyle w:val="Heading2"/>
      </w:pPr>
      <w:r>
        <w:t xml:space="preserve">1. SETUP ENVIRONNEMENT LOCAL</w:t>
      </w:r>
    </w:p>
    <w:bookmarkStart w:id="23" w:name="prérequis"/>
    <w:p>
      <w:pPr>
        <w:pStyle w:val="Heading3"/>
      </w:pPr>
      <w:r>
        <w:t xml:space="preserve">1.1 Prérequis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pyenv install 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nvm install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Docker</w:t>
            </w:r>
          </w:p>
        </w:tc>
      </w:tr>
    </w:tbl>
    <w:bookmarkEnd w:id="23"/>
    <w:bookmarkStart w:id="24" w:name="clone-et-setup"/>
    <w:p>
      <w:pPr>
        <w:pStyle w:val="Heading3"/>
      </w:pPr>
      <w:r>
        <w:t xml:space="preserve">1.2 Clone et Setup</w:t>
      </w:r>
    </w:p>
    <w:p>
      <w:pPr>
        <w:pStyle w:val="SourceCode"/>
      </w:pPr>
      <w:r>
        <w:rPr>
          <w:rStyle w:val="CommentTok"/>
        </w:rPr>
        <w:t xml:space="preserve">#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git@github.com:vectra-ai/vectra.git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vectra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24"/>
    <w:bookmarkStart w:id="25" w:name="variables-denvironnement-backend"/>
    <w:p>
      <w:pPr>
        <w:pStyle w:val="Heading3"/>
      </w:pPr>
      <w:r>
        <w:t xml:space="preserve">1.3 Variables d’Environnement Backend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postgresql://vectra:vectra@localhost:5432/vectra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redis://localhost:6379/0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</w:t>
      </w:r>
      <w:r>
        <w:br/>
      </w:r>
      <w:r>
        <w:rPr>
          <w:rStyle w:val="VariableTok"/>
        </w:rPr>
        <w:t xml:space="preserve">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</w:t>
      </w:r>
      <w:r>
        <w:br/>
      </w:r>
      <w:r>
        <w:rPr>
          <w:rStyle w:val="VariableTok"/>
        </w:rPr>
        <w:t xml:space="preserve">OLLAMA_BASE_URL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VariableTok"/>
        </w:rPr>
        <w:t xml:space="preserve">ROCKETREACH_API_KEY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SENDGRID_API_KEY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bookmarkEnd w:id="25"/>
    <w:bookmarkStart w:id="26" w:name="démarrer-les-services"/>
    <w:p>
      <w:pPr>
        <w:pStyle w:val="Heading3"/>
      </w:pPr>
      <w:r>
        <w:t xml:space="preserve">1.4 Démarrer les Services</w:t>
      </w:r>
    </w:p>
    <w:p>
      <w:pPr>
        <w:pStyle w:val="SourceCode"/>
      </w:pPr>
      <w:r>
        <w:rPr>
          <w:rStyle w:val="CommentTok"/>
        </w:rPr>
        <w:t xml:space="preserve"># Terminal 1: DB + 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br/>
      </w:r>
      <w:r>
        <w:rPr>
          <w:rStyle w:val="CommentTok"/>
        </w:rPr>
        <w:t xml:space="preserve"># Terminal 2: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Terminal 3: Celery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Terminal 4: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5: Ollama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ructure-du-projet"/>
    <w:p>
      <w:pPr>
        <w:pStyle w:val="Heading2"/>
      </w:pPr>
      <w:r>
        <w:t xml:space="preserve">2. STRUCTURE DU PROJET</w:t>
      </w:r>
    </w:p>
    <w:p>
      <w:pPr>
        <w:pStyle w:val="SourceCode"/>
      </w:pPr>
      <w:r>
        <w:rPr>
          <w:rStyle w:val="VerbatimChar"/>
        </w:rPr>
        <w:t xml:space="preserve">vectra/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api/v1/          # Routes API</w:t>
      </w:r>
      <w:r>
        <w:br/>
      </w:r>
      <w:r>
        <w:rPr>
          <w:rStyle w:val="VerbatimChar"/>
        </w:rPr>
        <w:t xml:space="preserve">│   │   ├── agents/          # Agents IA</w:t>
      </w:r>
      <w:r>
        <w:br/>
      </w:r>
      <w:r>
        <w:rPr>
          <w:rStyle w:val="VerbatimChar"/>
        </w:rPr>
        <w:t xml:space="preserve">│   │   ├── core/            # Config, security</w:t>
      </w:r>
      <w:r>
        <w:br/>
      </w:r>
      <w:r>
        <w:rPr>
          <w:rStyle w:val="VerbatimChar"/>
        </w:rPr>
        <w:t xml:space="preserve">│   │   ├── db/models/       # SQLAlchemy models</w:t>
      </w:r>
      <w:r>
        <w:br/>
      </w:r>
      <w:r>
        <w:rPr>
          <w:rStyle w:val="VerbatimChar"/>
        </w:rPr>
        <w:t xml:space="preserve">│   │   ├── services/        # Business logic</w:t>
      </w:r>
      <w:r>
        <w:br/>
      </w:r>
      <w:r>
        <w:rPr>
          <w:rStyle w:val="VerbatimChar"/>
        </w:rPr>
        <w:t xml:space="preserve">│   │   ├── tasks/           # Celery tasks</w:t>
      </w:r>
      <w:r>
        <w:br/>
      </w:r>
      <w:r>
        <w:rPr>
          <w:rStyle w:val="VerbatimChar"/>
        </w:rPr>
        <w:t xml:space="preserve">│   │   └── schemas/         # Pydantic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├── alembic/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app/                 # Next.js App Router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└── docker-compose.yml</w:t>
      </w:r>
    </w:p>
    <w:p>
      <w:r>
        <w:pict>
          <v:rect style="width:0;height:1.5pt" o:hralign="center" o:hrstd="t" o:hr="t"/>
        </w:pict>
      </w:r>
    </w:p>
    <w:bookmarkEnd w:id="28"/>
    <w:bookmarkStart w:id="32" w:name="conventions-de-code"/>
    <w:p>
      <w:pPr>
        <w:pStyle w:val="Heading2"/>
      </w:pPr>
      <w:r>
        <w:t xml:space="preserve">3. CONVENTIONS DE CODE</w:t>
      </w:r>
    </w:p>
    <w:bookmarkStart w:id="29" w:name="python"/>
    <w:p>
      <w:pPr>
        <w:pStyle w:val="Heading3"/>
      </w:pPr>
      <w:r>
        <w:t xml:space="preserve">Python</w:t>
      </w:r>
    </w:p>
    <w:p>
      <w:pPr>
        <w:numPr>
          <w:ilvl w:val="0"/>
          <w:numId w:val="1002"/>
        </w:numPr>
        <w:pStyle w:val="Compact"/>
      </w:pPr>
      <w:r>
        <w:t xml:space="preserve">PEP 8 + Black (line 88)</w:t>
      </w:r>
    </w:p>
    <w:p>
      <w:pPr>
        <w:numPr>
          <w:ilvl w:val="0"/>
          <w:numId w:val="1002"/>
        </w:numPr>
        <w:pStyle w:val="Compact"/>
      </w:pPr>
      <w:r>
        <w:t xml:space="preserve">Type hints obligatoires</w:t>
      </w:r>
    </w:p>
    <w:p>
      <w:pPr>
        <w:numPr>
          <w:ilvl w:val="0"/>
          <w:numId w:val="1002"/>
        </w:numPr>
        <w:pStyle w:val="Compact"/>
      </w:pPr>
      <w:r>
        <w:t xml:space="preserve">Classes: PascalCase</w:t>
      </w:r>
    </w:p>
    <w:p>
      <w:pPr>
        <w:numPr>
          <w:ilvl w:val="0"/>
          <w:numId w:val="1002"/>
        </w:numPr>
        <w:pStyle w:val="Compact"/>
      </w:pPr>
      <w:r>
        <w:t xml:space="preserve">Functions: snake_case</w:t>
      </w:r>
    </w:p>
    <w:p>
      <w:pPr>
        <w:numPr>
          <w:ilvl w:val="0"/>
          <w:numId w:val="1002"/>
        </w:numPr>
        <w:pStyle w:val="Compact"/>
      </w:pPr>
      <w:r>
        <w:t xml:space="preserve">Constants: UPPER_SNAKE_CASE</w:t>
      </w:r>
    </w:p>
    <w:bookmarkEnd w:id="29"/>
    <w:bookmarkStart w:id="30" w:name="typescript"/>
    <w:p>
      <w:pPr>
        <w:pStyle w:val="Heading3"/>
      </w:pPr>
      <w:r>
        <w:t xml:space="preserve">TypeScript</w:t>
      </w:r>
    </w:p>
    <w:p>
      <w:pPr>
        <w:numPr>
          <w:ilvl w:val="0"/>
          <w:numId w:val="1003"/>
        </w:numPr>
        <w:pStyle w:val="Compact"/>
      </w:pPr>
      <w:r>
        <w:t xml:space="preserve">ESLint + Prettier</w:t>
      </w:r>
    </w:p>
    <w:p>
      <w:pPr>
        <w:numPr>
          <w:ilvl w:val="0"/>
          <w:numId w:val="1003"/>
        </w:numPr>
        <w:pStyle w:val="Compact"/>
      </w:pPr>
      <w:r>
        <w:t xml:space="preserve">Components: PascalCase</w:t>
      </w:r>
    </w:p>
    <w:p>
      <w:pPr>
        <w:numPr>
          <w:ilvl w:val="0"/>
          <w:numId w:val="1003"/>
        </w:numPr>
        <w:pStyle w:val="Compact"/>
      </w:pPr>
      <w:r>
        <w:t xml:space="preserve">Functions: camelCase</w:t>
      </w:r>
    </w:p>
    <w:p>
      <w:pPr>
        <w:numPr>
          <w:ilvl w:val="0"/>
          <w:numId w:val="1003"/>
        </w:numPr>
        <w:pStyle w:val="Compact"/>
      </w:pPr>
      <w:r>
        <w:t xml:space="preserve">Strict mode</w:t>
      </w:r>
    </w:p>
    <w:bookmarkEnd w:id="30"/>
    <w:bookmarkStart w:id="31" w:name="sql"/>
    <w:p>
      <w:pPr>
        <w:pStyle w:val="Heading3"/>
      </w:pPr>
      <w:r>
        <w:t xml:space="preserve">SQL</w:t>
      </w:r>
    </w:p>
    <w:p>
      <w:pPr>
        <w:numPr>
          <w:ilvl w:val="0"/>
          <w:numId w:val="1004"/>
        </w:numPr>
        <w:pStyle w:val="Compact"/>
      </w:pPr>
      <w:r>
        <w:t xml:space="preserve">Tables: snake_case, plural</w:t>
      </w:r>
    </w:p>
    <w:p>
      <w:pPr>
        <w:numPr>
          <w:ilvl w:val="0"/>
          <w:numId w:val="1004"/>
        </w:numPr>
        <w:pStyle w:val="Compact"/>
      </w:pPr>
      <w:r>
        <w:t xml:space="preserve">Columns: snake_case</w:t>
      </w:r>
    </w:p>
    <w:p>
      <w:pPr>
        <w:numPr>
          <w:ilvl w:val="0"/>
          <w:numId w:val="1004"/>
        </w:numPr>
        <w:pStyle w:val="Compact"/>
      </w:pPr>
      <w:r>
        <w:t xml:space="preserve">Index: idx_{table}_{columns}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git-workflow"/>
    <w:p>
      <w:pPr>
        <w:pStyle w:val="Heading2"/>
      </w:pPr>
      <w:r>
        <w:t xml:space="preserve">4. GIT WORKFLOW</w:t>
      </w:r>
    </w:p>
    <w:bookmarkStart w:id="33" w:name="branches"/>
    <w:p>
      <w:pPr>
        <w:pStyle w:val="Heading3"/>
      </w:pPr>
      <w:r>
        <w:t xml:space="preserve">Branches</w:t>
      </w:r>
    </w:p>
    <w:p>
      <w:pPr>
        <w:pStyle w:val="SourceCode"/>
      </w:pPr>
      <w:r>
        <w:rPr>
          <w:rStyle w:val="VerbatimChar"/>
        </w:rPr>
        <w:t xml:space="preserve">main ← production</w:t>
      </w:r>
      <w:r>
        <w:br/>
      </w:r>
      <w:r>
        <w:rPr>
          <w:rStyle w:val="VerbatimChar"/>
        </w:rPr>
        <w:t xml:space="preserve">  └── develop ← integration</w:t>
      </w:r>
      <w:r>
        <w:br/>
      </w:r>
      <w:r>
        <w:rPr>
          <w:rStyle w:val="VerbatimChar"/>
        </w:rPr>
        <w:t xml:space="preserve">        ├── feature/VECTRA-123-description</w:t>
      </w:r>
      <w:r>
        <w:br/>
      </w:r>
      <w:r>
        <w:rPr>
          <w:rStyle w:val="VerbatimChar"/>
        </w:rPr>
        <w:t xml:space="preserve">        ├── bugfix/VECTRA-456-description</w:t>
      </w:r>
      <w:r>
        <w:br/>
      </w:r>
      <w:r>
        <w:rPr>
          <w:rStyle w:val="VerbatimChar"/>
        </w:rPr>
        <w:t xml:space="preserve">        └── hotfix/VECTRA-789-description</w:t>
      </w:r>
    </w:p>
    <w:bookmarkEnd w:id="33"/>
    <w:bookmarkStart w:id="34" w:name="commits"/>
    <w:p>
      <w:pPr>
        <w:pStyle w:val="Heading3"/>
      </w:pPr>
      <w:r>
        <w:t xml:space="preserve">Commits</w:t>
      </w:r>
    </w:p>
    <w:p>
      <w:pPr>
        <w:pStyle w:val="SourceCode"/>
      </w:pPr>
      <w:r>
        <w:rPr>
          <w:rStyle w:val="VerbatimChar"/>
        </w:rPr>
        <w:t xml:space="preserve">feat(agents): add BANT scoring logic</w:t>
      </w:r>
      <w:r>
        <w:br/>
      </w:r>
      <w:r>
        <w:br/>
      </w:r>
      <w:r>
        <w:rPr>
          <w:rStyle w:val="VerbatimChar"/>
        </w:rPr>
        <w:t xml:space="preserve">Description détaillée...</w:t>
      </w:r>
      <w:r>
        <w:br/>
      </w:r>
      <w:r>
        <w:br/>
      </w:r>
      <w:r>
        <w:rPr>
          <w:rStyle w:val="VerbatimChar"/>
        </w:rPr>
        <w:t xml:space="preserve">Closes VECTRA-123</w:t>
      </w:r>
    </w:p>
    <w:p>
      <w:pPr>
        <w:pStyle w:val="FirstParagraph"/>
      </w:pPr>
      <w:r>
        <w:t xml:space="preserve">Types: feat, fix, docs, style, refactor, test, chore</w:t>
      </w:r>
    </w:p>
    <w:bookmarkEnd w:id="34"/>
    <w:bookmarkStart w:id="35" w:name="pull-requests"/>
    <w:p>
      <w:pPr>
        <w:pStyle w:val="Heading3"/>
      </w:pPr>
      <w:r>
        <w:t xml:space="preserve">Pull Requests</w:t>
      </w:r>
    </w:p>
    <w:p>
      <w:pPr>
        <w:numPr>
          <w:ilvl w:val="0"/>
          <w:numId w:val="1005"/>
        </w:numPr>
        <w:pStyle w:val="Compact"/>
      </w:pPr>
      <w:r>
        <w:t xml:space="preserve">1 approval minimum</w:t>
      </w:r>
    </w:p>
    <w:p>
      <w:pPr>
        <w:numPr>
          <w:ilvl w:val="0"/>
          <w:numId w:val="1005"/>
        </w:numPr>
        <w:pStyle w:val="Compact"/>
      </w:pPr>
      <w:r>
        <w:t xml:space="preserve">Tests passent</w:t>
      </w:r>
    </w:p>
    <w:p>
      <w:pPr>
        <w:numPr>
          <w:ilvl w:val="0"/>
          <w:numId w:val="1005"/>
        </w:numPr>
        <w:pStyle w:val="Compact"/>
      </w:pPr>
      <w:r>
        <w:t xml:space="preserve">Linting OK</w:t>
      </w:r>
    </w:p>
    <w:p>
      <w:pPr>
        <w:numPr>
          <w:ilvl w:val="0"/>
          <w:numId w:val="1005"/>
        </w:numPr>
        <w:pStyle w:val="Compact"/>
      </w:pPr>
      <w:r>
        <w:t xml:space="preserve">Documentation à jour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ests"/>
    <w:p>
      <w:pPr>
        <w:pStyle w:val="Heading2"/>
      </w:pPr>
      <w:r>
        <w:t xml:space="preserve">5. TESTS</w:t>
      </w:r>
    </w:p>
    <w:bookmarkStart w:id="37" w:name="structure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           # Tests unitaires</w:t>
      </w:r>
      <w:r>
        <w:br/>
      </w:r>
      <w:r>
        <w:rPr>
          <w:rStyle w:val="VerbatimChar"/>
        </w:rPr>
        <w:t xml:space="preserve">├── integration/    # Tests API</w:t>
      </w:r>
      <w:r>
        <w:br/>
      </w:r>
      <w:r>
        <w:rPr>
          <w:rStyle w:val="VerbatimChar"/>
        </w:rPr>
        <w:t xml:space="preserve">└── e2e/           # Tests Playwright</w:t>
      </w:r>
    </w:p>
    <w:bookmarkEnd w:id="37"/>
    <w:bookmarkStart w:id="38" w:name="commandes"/>
    <w:p>
      <w:pPr>
        <w:pStyle w:val="Heading3"/>
      </w:pPr>
      <w:r>
        <w:t xml:space="preserve">Commandes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Tous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        </w:t>
      </w:r>
      <w:r>
        <w:rPr>
          <w:rStyle w:val="CommentTok"/>
        </w:rPr>
        <w:t xml:space="preserve"># Avec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"test_bant"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Filtrer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    </w:t>
      </w:r>
      <w:r>
        <w:rPr>
          <w:rStyle w:val="CommentTok"/>
        </w:rPr>
        <w:t xml:space="preserve"># Jest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</w:t>
      </w:r>
      <w:r>
        <w:rPr>
          <w:rStyle w:val="CommentTok"/>
        </w:rPr>
        <w:t xml:space="preserve"># Playwright</w:t>
      </w:r>
    </w:p>
    <w:bookmarkEnd w:id="38"/>
    <w:bookmarkStart w:id="39" w:name="coverage-cibles"/>
    <w:p>
      <w:pPr>
        <w:pStyle w:val="Heading3"/>
      </w:pPr>
      <w:r>
        <w:t xml:space="preserve">Coverage Cibles</w:t>
      </w:r>
    </w:p>
    <w:p>
      <w:pPr>
        <w:numPr>
          <w:ilvl w:val="0"/>
          <w:numId w:val="1006"/>
        </w:numPr>
        <w:pStyle w:val="Compact"/>
      </w:pPr>
      <w:r>
        <w:t xml:space="preserve">Services: 90%</w:t>
      </w:r>
    </w:p>
    <w:p>
      <w:pPr>
        <w:numPr>
          <w:ilvl w:val="0"/>
          <w:numId w:val="1006"/>
        </w:numPr>
        <w:pStyle w:val="Compact"/>
      </w:pPr>
      <w:r>
        <w:t xml:space="preserve">Agents: 85%</w:t>
      </w:r>
    </w:p>
    <w:p>
      <w:pPr>
        <w:numPr>
          <w:ilvl w:val="0"/>
          <w:numId w:val="1006"/>
        </w:numPr>
        <w:pStyle w:val="Compact"/>
      </w:pPr>
      <w:r>
        <w:t xml:space="preserve">API Routes: 80%</w:t>
      </w:r>
    </w:p>
    <w:p>
      <w:pPr>
        <w:numPr>
          <w:ilvl w:val="0"/>
          <w:numId w:val="1006"/>
        </w:numPr>
        <w:pStyle w:val="Compact"/>
      </w:pPr>
      <w:r>
        <w:t xml:space="preserve">Components: 70%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cicd-pipeline"/>
    <w:p>
      <w:pPr>
        <w:pStyle w:val="Heading2"/>
      </w:pPr>
      <w:r>
        <w:t xml:space="preserve">6. CI/CD PIPELINE</w:t>
      </w:r>
    </w:p>
    <w:bookmarkStart w:id="41" w:name="github-actions"/>
    <w:p>
      <w:pPr>
        <w:pStyle w:val="Heading3"/>
      </w:pPr>
      <w:r>
        <w:t xml:space="preserve">GitHub Actions</w:t>
      </w:r>
    </w:p>
    <w:p>
      <w:pPr>
        <w:numPr>
          <w:ilvl w:val="0"/>
          <w:numId w:val="1007"/>
        </w:numPr>
        <w:pStyle w:val="Compact"/>
      </w:pPr>
      <w:r>
        <w:t xml:space="preserve">Push sur develop → Deploy staging</w:t>
      </w:r>
    </w:p>
    <w:p>
      <w:pPr>
        <w:numPr>
          <w:ilvl w:val="0"/>
          <w:numId w:val="1007"/>
        </w:numPr>
        <w:pStyle w:val="Compact"/>
      </w:pPr>
      <w:r>
        <w:t xml:space="preserve">Push sur main → Deploy production</w:t>
      </w:r>
    </w:p>
    <w:bookmarkEnd w:id="41"/>
    <w:bookmarkStart w:id="42" w:name="checks"/>
    <w:p>
      <w:pPr>
        <w:pStyle w:val="Heading3"/>
      </w:pPr>
      <w:r>
        <w:t xml:space="preserve">Checks</w:t>
      </w:r>
    </w:p>
    <w:p>
      <w:pPr>
        <w:numPr>
          <w:ilvl w:val="0"/>
          <w:numId w:val="1008"/>
        </w:numPr>
        <w:pStyle w:val="Compact"/>
      </w:pPr>
      <w:r>
        <w:t xml:space="preserve">Lint (black, ruff, eslint)</w:t>
      </w:r>
    </w:p>
    <w:p>
      <w:pPr>
        <w:numPr>
          <w:ilvl w:val="0"/>
          <w:numId w:val="1008"/>
        </w:numPr>
        <w:pStyle w:val="Compact"/>
      </w:pPr>
      <w:r>
        <w:t xml:space="preserve">Type check (mypy, tsc)</w:t>
      </w:r>
    </w:p>
    <w:p>
      <w:pPr>
        <w:numPr>
          <w:ilvl w:val="0"/>
          <w:numId w:val="1008"/>
        </w:numPr>
        <w:pStyle w:val="Compact"/>
      </w:pPr>
      <w:r>
        <w:t xml:space="preserve">Tests (pytest, jest)</w:t>
      </w:r>
    </w:p>
    <w:p>
      <w:pPr>
        <w:numPr>
          <w:ilvl w:val="0"/>
          <w:numId w:val="1008"/>
        </w:numPr>
        <w:pStyle w:val="Compact"/>
      </w:pPr>
      <w:r>
        <w:t xml:space="preserve">Build</w:t>
      </w:r>
    </w:p>
    <w:p>
      <w:pPr>
        <w:numPr>
          <w:ilvl w:val="0"/>
          <w:numId w:val="1008"/>
        </w:numPr>
        <w:pStyle w:val="Compact"/>
      </w:pPr>
      <w:r>
        <w:t xml:space="preserve">Deploy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déploiement"/>
    <w:p>
      <w:pPr>
        <w:pStyle w:val="Heading2"/>
      </w:pPr>
      <w:r>
        <w:t xml:space="preserve">7. DÉPLOIEMENT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staging.vectra.io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app.vectra.io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bookmarkStart w:id="44" w:name="rollback"/>
    <w:p>
      <w:pPr>
        <w:pStyle w:val="Heading3"/>
      </w:pPr>
      <w:r>
        <w:t xml:space="preserve">Rollback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ebugging"/>
    <w:p>
      <w:pPr>
        <w:pStyle w:val="Heading2"/>
      </w:pPr>
      <w:r>
        <w:t xml:space="preserve">8. DEBUGGING</w:t>
      </w:r>
    </w:p>
    <w:bookmarkStart w:id="46" w:name="logs"/>
    <w:p>
      <w:pPr>
        <w:pStyle w:val="Heading3"/>
      </w:pPr>
      <w:r>
        <w:t xml:space="preserve">Logs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inspect active</w:t>
      </w:r>
    </w:p>
    <w:bookmarkEnd w:id="46"/>
    <w:bookmarkStart w:id="47" w:name="database"/>
    <w:p>
      <w:pPr>
        <w:pStyle w:val="Heading3"/>
      </w:pPr>
      <w:r>
        <w:t xml:space="preserve">Database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vectra-postgres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vectra</w:t>
      </w:r>
    </w:p>
    <w:bookmarkEnd w:id="47"/>
    <w:bookmarkStart w:id="48" w:name="celery"/>
    <w:p>
      <w:pPr>
        <w:pStyle w:val="Heading3"/>
      </w:pPr>
      <w:r>
        <w:t xml:space="preserve">Celery</w:t>
      </w:r>
    </w:p>
    <w:p>
      <w:pPr>
        <w:pStyle w:val="SourceCode"/>
      </w:pP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flower  </w:t>
      </w:r>
      <w:r>
        <w:rPr>
          <w:rStyle w:val="CommentTok"/>
        </w:rPr>
        <w:t xml:space="preserve"># http://localhost:5555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comment-ajouter-un-agent"/>
    <w:p>
      <w:pPr>
        <w:pStyle w:val="Heading2"/>
      </w:pPr>
      <w:r>
        <w:t xml:space="preserve">9. COMMENT AJOUTER UN AGENT</w:t>
      </w:r>
    </w:p>
    <w:bookmarkStart w:id="50" w:name="créer-lagent"/>
    <w:p>
      <w:pPr>
        <w:pStyle w:val="Heading3"/>
      </w:pPr>
      <w:r>
        <w:t xml:space="preserve">1. Créer l’agent</w:t>
      </w:r>
    </w:p>
    <w:p>
      <w:pPr>
        <w:pStyle w:val="SourceCode"/>
      </w:pPr>
      <w:r>
        <w:rPr>
          <w:rStyle w:val="CommentTok"/>
        </w:rPr>
        <w:t xml:space="preserve"># app/agents/new_agent/agent.py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crewai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Task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app.agents.base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BaseVectraAgent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NewAgent(BaseVectraAgent):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</w:t>
      </w:r>
      <w:r>
        <w:br/>
      </w:r>
      <w:r>
        <w:rPr>
          <w:rStyle w:val="NormalTok"/>
        </w:rPr>
        <w:t xml:space="preserve">            llm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AgentResult: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._build_prompt(input_data),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._execute_task(task)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._parse_result(result)</w:t>
      </w:r>
    </w:p>
    <w:bookmarkEnd w:id="50"/>
    <w:bookmarkStart w:id="51" w:name="enregistrer"/>
    <w:p>
      <w:pPr>
        <w:pStyle w:val="Heading3"/>
      </w:pPr>
      <w:r>
        <w:t xml:space="preserve">2. Enregistrer</w:t>
      </w:r>
    </w:p>
    <w:p>
      <w:pPr>
        <w:pStyle w:val="SourceCode"/>
      </w:pPr>
      <w:r>
        <w:rPr>
          <w:rStyle w:val="CommentTok"/>
        </w:rPr>
        <w:t xml:space="preserve"># app/agents/__init__.py</w:t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"new_agent"</w:t>
      </w:r>
      <w:r>
        <w:rPr>
          <w:rStyle w:val="NormalTok"/>
        </w:rPr>
        <w:t xml:space="preserve">: NewAgent,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créer-la-task-celery"/>
    <w:p>
      <w:pPr>
        <w:pStyle w:val="Heading3"/>
      </w:pPr>
      <w:r>
        <w:t xml:space="preserve">3. Créer la task Celery</w:t>
      </w:r>
    </w:p>
    <w:p>
      <w:pPr>
        <w:pStyle w:val="SourceCode"/>
      </w:pPr>
      <w:r>
        <w:rPr>
          <w:rStyle w:val="CommentTok"/>
        </w:rPr>
        <w:t xml:space="preserve"># app/tasks/new_agent_tasks.py</w:t>
      </w:r>
      <w:r>
        <w:br/>
      </w:r>
      <w:r>
        <w:rPr>
          <w:rStyle w:val="AttributeTok"/>
        </w:rPr>
        <w:t xml:space="preserve">@shared_task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run_new_agent(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job_id, input_data):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"new_agent"</w:t>
      </w:r>
      <w:r>
        <w:rPr>
          <w:rStyle w:val="NormalTok"/>
        </w:rPr>
        <w:t xml:space="preserve">](config)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agent.execute(input_data)</w:t>
      </w:r>
    </w:p>
    <w:bookmarkEnd w:id="52"/>
    <w:bookmarkStart w:id="53" w:name="ajouter-les-tests"/>
    <w:p>
      <w:pPr>
        <w:pStyle w:val="Heading3"/>
      </w:pPr>
      <w:r>
        <w:t xml:space="preserve">4. Ajouter les tests</w:t>
      </w:r>
    </w:p>
    <w:p>
      <w:pPr>
        <w:pStyle w:val="SourceCode"/>
      </w:pPr>
      <w:r>
        <w:rPr>
          <w:rStyle w:val="CommentTok"/>
        </w:rPr>
        <w:t xml:space="preserve"># tests/unit/agents/test_new_agent.py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TestNewAgent: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test_execute_success(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agent.execute({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result.success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faq-développeurs"/>
    <w:p>
      <w:pPr>
        <w:pStyle w:val="Heading2"/>
      </w:pPr>
      <w:r>
        <w:t xml:space="preserve">10. FAQ DÉVELOPPEURS</w:t>
      </w:r>
    </w:p>
    <w:p>
      <w:pPr>
        <w:pStyle w:val="FirstParagraph"/>
      </w:pPr>
      <w:r>
        <w:rPr>
          <w:bCs/>
          <w:b/>
        </w:rPr>
        <w:t xml:space="preserve">Q: Comment régénérer les migrations?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p>
      <w:pPr>
        <w:pStyle w:val="FirstParagraph"/>
      </w:pPr>
      <w:r>
        <w:rPr>
          <w:bCs/>
          <w:b/>
        </w:rPr>
        <w:t xml:space="preserve">Q: Comment vider la DB locale?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app.scripts.seed_database</w:t>
      </w:r>
    </w:p>
    <w:p>
      <w:pPr>
        <w:pStyle w:val="FirstParagraph"/>
      </w:pPr>
      <w:r>
        <w:rPr>
          <w:bCs/>
          <w:b/>
        </w:rPr>
        <w:t xml:space="preserve">Q: Comment tester les webhooks localement?</w:t>
      </w:r>
    </w:p>
    <w:p>
      <w:pPr>
        <w:pStyle w:val="SourceCode"/>
      </w:pPr>
      <w:r>
        <w:rPr>
          <w:rStyle w:val="ExtensionTok"/>
        </w:rPr>
        <w:t xml:space="preserve">ngrok</w:t>
      </w:r>
      <w:r>
        <w:rPr>
          <w:rStyle w:val="NormalTok"/>
        </w:rPr>
        <w:t xml:space="preserve"> http 8000</w:t>
      </w:r>
      <w:r>
        <w:br/>
      </w:r>
      <w:r>
        <w:rPr>
          <w:rStyle w:val="CommentTok"/>
        </w:rPr>
        <w:t xml:space="preserve"># Utiliser l'URL ngrok comme endpoint</w:t>
      </w:r>
    </w:p>
    <w:p>
      <w:pPr>
        <w:pStyle w:val="FirstParagraph"/>
      </w:pPr>
      <w:r>
        <w:rPr>
          <w:bCs/>
          <w:b/>
        </w:rPr>
        <w:t xml:space="preserve">Q: Comment forcer un redéploiement?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trigger deploy"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develop</w:t>
      </w:r>
    </w:p>
    <w:p>
      <w:r>
        <w:pict>
          <v:rect style="width:0;height:1.5pt" o:hralign="center" o:hrstd="t" o:hr="t"/>
        </w:pict>
      </w:r>
    </w:p>
    <w:bookmarkEnd w:id="55"/>
    <w:bookmarkStart w:id="59" w:name="commandes-utiles"/>
    <w:p>
      <w:pPr>
        <w:pStyle w:val="Heading2"/>
      </w:pPr>
      <w:r>
        <w:t xml:space="preserve">COMMANDES UTILES</w:t>
      </w:r>
    </w:p>
    <w:bookmarkStart w:id="56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</w:p>
    <w:bookmarkEnd w:id="56"/>
    <w:bookmarkStart w:id="57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bookmarkEnd w:id="57"/>
    <w:bookmarkStart w:id="58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14 Janvier 2026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2026-01-14T08:17:56Z</dcterms:created>
  <dcterms:modified xsi:type="dcterms:W3CDTF">2026-01-14T08:17:56Z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