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BFF"/>
          <w:sz w:val="72"/>
          <w:szCs w:val="72"/>
        </w:rPr>
        <w:t xml:space="preserve">VECTRA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F6470"/>
          <w:sz w:val="28"/>
          <w:szCs w:val="28"/>
        </w:rPr>
        <w:t xml:space="preserve">Powering your pipeline, simply.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DOCUMENT DE SPECIFICATION TECHNIQUE</w:t>
      </w:r>
    </w:p>
    <w:p>
      <w:pPr>
        <w:spacing w:after="400"/>
        <w:jc w:val="center"/>
      </w:pPr>
      <w:r>
        <w:rPr>
          <w:rFonts w:ascii="Arial" w:cs="Arial" w:eastAsia="Arial" w:hAnsi="Arial"/>
          <w:color w:val="5F6470"/>
          <w:sz w:val="24"/>
          <w:szCs w:val="24"/>
        </w:rPr>
        <w:t xml:space="preserve">Version 2.0 - Production Ready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 Janvier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2.0 - Specification Complete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APPROUVE POUR DEVELOPPEMENT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Equipe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Developpeurs + 1 PM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 semaines (6 sprints x 2 semaines)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TABLE DES MATIERES</w:t>
      </w:r>
    </w:p>
    <w:p>
      <w:pPr>
        <w:spacing w:after="200"/>
      </w:pP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1. Resume Executif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2. Vision Produit et Positionnement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3. Architecture Systeme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4. Specification des Agents IA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5. Modele de Donnees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6. Specifications API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7. Interface Utilisateur (UI/UX)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8. Integrations Externes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9. Securite et Conformite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10. Observabilite et Monitoring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11. Feedback Loop et Amelioration Continue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12. Playbook Qualification Clients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13. Plan de Deploiement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14. Metriques et KPIs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15. Gestion des Risques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16. Annexes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1. RESUME EXECUTIF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1.1 Vision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Vectra est une plateforme SaaS B2B d'agents IA autonomes qui automatise le cycle de vente complet : prospection, qualification BANT, et prise de rendez-vous qualifies. L'objectif est de reduire le CAC de 35-45% tout en augmentant le volume de leads de 120%.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1.2 Proposition de Valeur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Automatisation complete du pipeline de prospection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Qualification BANT intelligente avec scoring 0-100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Prise de rendez-vous automatisee via Calendly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ROI client : 6-9 mois (le plus rapide du marche)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TCO &lt; $3,000/mois pour PME SaaS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1.3 Marche Cible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Segment primaire : PME SaaS/Tech avec equipes commerciales de 5-50 personnes, en France, Belgique, et marches francophones. TAM estime : $130.7 milliards USD en 2034, CAGR 44.7%.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1.4 Decisions Techniques Verrouillees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Composant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Framework Agents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CrewAI - Multi-agent orchestration 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Principal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Llama 2 70B - Open-source, $0 cout inference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LLM Fallback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API - Si qualite francaise insuffisante (mois 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Python 3.11 + FastAPI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14 + Tailwind + Shadcn/ui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PostgreSQL + pgvector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Celery + Redis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Render (backend) + Vercel (frontend)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2. VISION PRODUIT ET POSITIONNEMENT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2.1 Identite de Marque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Vectra incarne l'expert calme : maitrise, precision, stabilite, confiance. Le systeme est complexe, l'interface est simple. Aucun hype, aucune promesse marketing creuse. Vectra execute, il ne parle pas.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2.2 Philosophie UX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Mobile-first : si ca ne fonctionne pas sur mobile, ca ne passe pas sur desktop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Dark mode natif : dark = defaut, light = option utilisateur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Montrer peu, executer bien : 1 action principale par ecran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Les chiffres avant les graphiques, les decisions avant l'analyse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2.3 Architecture Multi-Tenant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Vectra est concu comme un vrai SaaS multi-entreprise avec isolation stricte des donnees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Platform Admin (Vectra) : vue globale, gestion des organizations, monitoring systeme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Organization : chaque entreprise cliente avec ses utilisateurs, campagnes, leads, integrations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Hierarchie des roles : Owner - Admin - Manager - Operator - Viewer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4444" w:sz="12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Aucune donnee partagee entre organizations. Isolation stricte garantie.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3. ARCHITECTURE SYSTEME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3.1 Vue d'Ensemble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L'architecture repose sur 3 blocs fonctionnels orchestres par un state machine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Bloc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Execution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Latence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Prospector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Recherche de 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ASYNCHRONE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Minutes/heures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BANT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SYNCHRONE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30 sec/lead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Scheduler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Prise de RDV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ASYNCHRONE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Envoi + attente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3.2 State Machine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Le flow de donnees suit une progression stricte pour eviter les deadlocks 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Prospector recherche et enrichit les prospects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BANT qualifie et score chaque prospect (0-100)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Si score &gt; 60 : creation d'une tache de contact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Scheduler genere l'email personnalise et envoie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Tracking des metriques (ouvertures, clics, RDVs)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3.3 Gestion des Queues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Architecture queue-based pour gerer les rate limits et l'asynchronisme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Celery + Redis pour le job scheduling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Exponential backoff + retry pour les APIs externes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Priorite dynamique : prospects a score eleve traites en premier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Alerte si queue depth &gt; 1000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4. SPECIFICATION DES AGENTS IA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4.1 Agent Prospector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Responsabilites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Rechercher les prospects selon criteres (metiers, geo, taille entreprise)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Enrichir les donnees via RocketReach API (emails, telephones, entreprise)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Verifier les doublons (pas 2x la meme personne)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Ranger par priorite firmographique + demographique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Transmettre au bloc BANT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Ce que l'agent NE fait PAS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Contacter directement les prospects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Decider seul s'il faut contacter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Persister en base de donnees (delegue au state machine)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Metriques de succes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Prospects trouves / jour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100-150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Taux d'enrichissement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Cout par prospect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$0.50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Taux de doublons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2%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4.2 Agent BANT (Qualifieur)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Framework de scoring BANT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Critere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cle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Seuil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Budget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Taille entreprise &gt; 50 personnes 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0-25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Authority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Manager/VP ou decideur 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0-25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15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Indicateurs de besoin (croissance, recrutement) 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0-25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10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Timeline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Activite recente (posts, updates) ?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0-25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10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Regle de decision : Score &gt; 60 = Contact. Score 40-60 = Nurture. Score &lt; 40 = Reject.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BFF" w:sz="12"/>
              <w:left w:val="none" w:color="FFFFFF" w:sz="0"/>
              <w:bottom w:val="none" w:color="FFFFFF" w:sz="0"/>
              <w:right w:val="none" w:color="FFFFFF" w:sz="0"/>
            </w:tcBorders>
            <w:shd w:fill="E8EE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L'humain peut ajuster le seuil en temps reel via le dashboard. Fallback : revue manuelle des 20 premiers leads pour calibrer.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4.3 Agent Meeting Scheduler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Responsabilites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Generer un email personnalise (sujet + corps + contexte)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Inclure une value prop claire en 1 ligne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CTA : proposition de creneau (30 min demo mercredi ?)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Envoyer via SendGrid avec tracking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Creer le lien Calendly pre-rempli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Logger l'envoi (timestamp, email, sujet)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4.4 Module de Detection d'Intent (NOUVEAU)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Ajout d'un classifieur d'intent en amont du scoring BANT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INTERESTED_NOW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Interet explicite, pret a avancer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BANT + RDV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INTERESTED_LATER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Interesse mais pas maintenant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Nurture 60j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OBJECTION_PRICE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Objection sur le prix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Escalade humain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REQUEST_INFO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Demande de ressources/docs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Auto-reponse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POLITE_DECLINE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Refus poli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Archive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SPAM/BOUNCE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 invalide ou auto-reply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Blacklist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Impact attendu : reduction du bruit pipeline de 20-30%.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5. MODELE DE DONNEES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5.1 Table : organizations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Identifiant unique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 de l'entreprise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starter | growth | scale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Parametres (dark_mode, timezone)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5.2 Table 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Identifiant unique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Reference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 unique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 | admin | manager | operator | viewer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5.3 Table : campaigns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Identifiant unique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organization_id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Reference organization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 de la campagne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draft | active | paused | completed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target_criteria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Criteres de ciblage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bant_threshold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Seuil de qualification (defaut: 60)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5.4 Table :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Identifiant unique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campaign_id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Reference campagne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 du prospect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bant_score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 BANT (0-100)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Classification d'intent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| qualified | contacted | meeting | closed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6. SPECIFICATIONS API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6.1 Authentification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JWT avec refresh token. Expiration access : 15 min. Expiration refresh : 7 jours.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6.2 Endpoints Campagnes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/api/v1/campaigns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Liste des campagnes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/api/v1/campaigns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Creer une campagne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/api/v1/campaigns/{id}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Detail d'une campagne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/api/v1/campaigns/{id}/launch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Lancer la campagne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/api/v1/campaigns/{id}/pause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Mettre en pause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6.3 Endpoints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/api/v1/leads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Liste des leads (filtrable)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/api/v1/leads/{id}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Detail d'un lead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/api/v1/leads/{id}/approve-email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Approuver l'email genere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6.4 Contrats de Latence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P99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/campaigns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300ms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/leads (paginated)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150ms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500ms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 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200ms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800ms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7. INTERFACE UTILISATEUR (UI/UX)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7.1 Design Tokens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Spacing (systeme 8pt) : 4 / 8 / 12 / 16 / 24 / 32 / 48 / 64 px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Radius : xs=4px | sm=6px | md=8px | lg=12px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Couleurs principales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color.primary.500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#2E5BFF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Actions principales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color.accent.500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#FF9F43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Accent (parcimonieux)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color.bg.dark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#0E1117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Background dark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state.success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#22C55E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Succes/Validation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state.error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Erreur/Alerte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7.2 Ecrans MVP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Ecran 1 :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Objectif : en 10 secondes, l'utilisateur sait si le systeme tourne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Metrics bar : Prospects found | Qualified | Emails sent | Responses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Temps utilisateur : 30 secondes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Ecran 2 : Campaign Setup (Wizard 5 etapes)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Step 1 : Nom + Secteur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Step 2 : Profil cible (job titles, taille, geo)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Step 3 : Review email template (MUST approve)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Step 4 : Disponibilites meeting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Step 5 : Resume + Lancement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Ecran 3 : Email 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Liste des emails generes par l'agent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Actions : Approve / Reject / Edit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Ecran 4 : Performance Tracker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Metriques : prospects, qualified, sent, opens, clicks, meetings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Graphiques : volume emails, taux d'engagement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8. INTEGRATIONS EXTERNES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8.1 Integrations Requises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RocketReach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Enrichissement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$0.25/contact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Sprint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SendGrid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Envoi emails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100/jour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Calendly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Booking RDV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Sprint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HubSpot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CRM 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 CRM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Sprint 5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8.2 Rate Limiting Intelligent (NOUVEAU)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Scheduler adaptatif pour optimiser l'utilisation des quotas API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Priorisation des prospects a score BANT eleve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Repartition des envois sur les creneaux a meilleur taux d'ouverture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Impact attendu : +10-15% d'efficacite sur le meme volume de quota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9. SECURITE ET CONFORMITE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9.1 Authentification et Autorisation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JWT avec refresh tokens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Password hashing : bcrypt (cost factor 12)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RBAC strict : Owner - Admin - Manager - Operator - Viewer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9.2 Protection des Donnees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Chiffrement at-rest : AES-256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Chiffrement in-transit : TLS 1.3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Isolation multi-tenant stricte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Audit logs pour toutes les actions sensibles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9.3 Conformite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RGPD ready : consentement, droit a l'oubli, export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CAN-SPAM / CASL : opt-out obligatoire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OWASP Top 10 : audit planifie semaine 10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10. OBSERVABILITE ET MONITORING (NOUVEAU)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10.1 Stack d'Observabilite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Tracing : OpenTelemetry + Jaeger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Metriques : Prometheus + Grafana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Logs : ELK stack (Elasticsearch, Logstash, Kibana)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Alerting : PagerDuty ou Opsgenie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10.2 Dashboard Ops - Metriques Cles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Seuil Normal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Latence Agent BANT (P50)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15s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Taux d'echec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Queue depth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1000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Cout LLM /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$0.30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$0.50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99.5%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99%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12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Impact : detection des problemes en &lt; 5 minutes vs decouverte par le client.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11. FEEDBACK LOOP ET AMELIORATION CONTINUE (NOUVEAU)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11.1 Pipeline de Collecte de Signaux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Frequence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Taux d'ouverture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Ajustement du sujet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Temps reel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Taux de reponse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Recalibrage du ciblage persona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Quotidien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Conversion RDV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Ponderation du score BANT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Hebdomadaire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11.2 Boucle d'Amelioration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Collecte : tous les signaux sont logges avec timestamp et context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Agregation : job quotidien calcule les metriques par template/persona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Analyse : identification des patterns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Action : ajustement automatique ou recommandation humaine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Validation : A/B test sur 10% du trafic avant rollout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Impact attendu : +15-25% de performance agents apres 60 jours de donnees.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12. PLAYBOOK QUALIFICATION CLIENTS (NOUVEAU)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12.1 Ideal Customer Profile (ICP)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Criteres hard (obligatoires)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Taille equipe sales : 5-50 personnes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Stack tech compatible : HubSpot ou Salesforce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Budget declare : &gt; $2,000/mois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Geographie : France, Belgique, Suisse, Canada francophone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Criteres soft (souhaitables)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Maturite data : CRM deja utilise, donnees propres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Sponsor interne identifie : VP Sales ou CEO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Timeline : decision &lt; 60 jours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12.2 Scorecard de Qualification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Critere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Poids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Taille equipe sales (5-50)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Budget confirme (&gt; $2K/mois)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Stack compatible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Sponsor identifie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x1.5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Timeline &lt; 60 jours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Score total : /100. &gt; 70 = POC. 50-70 = Qualifier davantage. &lt; 50 = No-go.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9E0B" w:sz="12"/>
              <w:left w:val="none" w:color="FFFFFF" w:sz="0"/>
              <w:bottom w:val="none" w:color="FFFFFF" w:sz="0"/>
              <w:right w:val="none" w:color="FFFFFF" w:sz="0"/>
            </w:tcBorders>
            <w:shd w:fill="FE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Impact : eviter de perdre 4-6 semaines sur un POC avec un client non-fit.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13. PLAN DE DEPLOIEMENT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13.1 Timeline (12 semaines)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Objectif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Story Points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Foundation &amp;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Prospector + CrewAI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Agent BANT + State Machine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MVP +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Integrations + Polish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SP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11-12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Beta Launch Prep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SP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Total : 72 Story Points | Capacite : 6 SP/semaine/dev | Equipe : 2 devs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13.2 Go-Live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 agents fonctionnels (Prospector, BANT, Scheduler)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100+ prospects trouves par campagne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50%+ accuracy BANT (validation humaine)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Audit OWASP passe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10-15 beta users en test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NPS cible : &gt; 50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14. METRIQUES ET KPIs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14.1 KPIs Produit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Metrique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Cible MVP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Cible V1.1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Leads generes / mois / client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300-500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500-1000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Taux de qualification BANT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40-50%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50-60%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Taux d'ouverture emails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35-45%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45-55%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Meetings bookes / mois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8-12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15-25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Cout par meeting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$150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$100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14.2 KPIs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Metrique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Mois 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Mois 12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MRR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$20-40K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$75K+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Nombre de clients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5-10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15-25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Churn mensuel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5%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3%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NPS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50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60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15. GESTION DES RISQUES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15.1 Matrice des Risques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Qualite LLM francais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semaine 3, fallback Claude API mois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Orchestration multi-agent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State machine + idempotent ops + chaos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Rate limiting APIs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Exponential backoff + scheduler adaptatif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LinkedIn API approval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RocketReach en fallback initial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Churn eleve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Playbook qualification + onboarding rapide</w:t>
            </w:r>
          </w:p>
        </w:tc>
      </w:tr>
    </w:tbl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15.2 Points de Decision Go/No-Go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Semaine 6 - Revue technique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Agent BANT accuracy &gt; 50% sur 20 leads test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State machine stable (0 deadlock en 100 runs)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Latence BANT &lt; 30s P95</w:t>
      </w:r>
    </w:p>
    <w:p>
      <w:pPr>
        <w:spacing w:after="200" w:line="276"/>
      </w:pPr>
      <w:r>
        <w:rPr>
          <w:rFonts w:ascii="Arial" w:cs="Arial" w:eastAsia="Arial" w:hAnsi="Arial"/>
          <w:sz w:val="24"/>
          <w:szCs w:val="24"/>
        </w:rPr>
        <w:t xml:space="preserve">Semaine 10 - Revue produit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NPS beta users &gt; 40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3+ clients POC avec feedback positif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Audit OWASP passe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E1117"/>
          <w:sz w:val="36"/>
          <w:szCs w:val="36"/>
        </w:rPr>
        <w:t xml:space="preserve">16. ANNEXES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16.1 Glossaire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BANT : Budget, Authority, Need, Timeline - framework de qualification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CAC : Customer Acquisition Cost - cout d'acquisition d'un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LTV : Lifetime Value - valeur totale d'un client sur sa duree de vie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MRR : Monthly Recurring Revenue - revenu mensuel recurrent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NPS : Net Promoter Score - indicateur de satisfaction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PMF : Product-Market Fit - adequation produit-marche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SP : Story Point - unite d'effort dans la methodologie Agile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16.2 Documents de Reference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Cahier de charges ultime (v1.0)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Tech Review &amp; Specification Document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Sprint Planning &amp; User Stories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SaaS Product 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Design Tokens (Foundation)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Decisions Produit Verrouillees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5BFF"/>
          <w:sz w:val="26"/>
          <w:szCs w:val="26"/>
        </w:rPr>
        <w:t xml:space="preserve">16.3 Historique des Versions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Changements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 Jan 2026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 initiale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 Jan 2026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Ajout : Feedback Loop, Detection Intent, Observabilite, Playbook Qualification, Rate Limiting Intelligent</w:t>
            </w:r>
          </w:p>
        </w:tc>
      </w:tr>
    </w:tbl>
    <w:p>
      <w:pPr>
        <w:spacing w:before="6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5F6470"/>
          <w:sz w:val="24"/>
          <w:szCs w:val="24"/>
        </w:rPr>
        <w:t xml:space="preserve">- FIN DU DOCUMENT -</w:t>
      </w:r>
    </w:p>
    <w:p>
      <w:pPr>
        <w:jc w:val="center"/>
      </w:pPr>
      <w:r>
        <w:rPr>
          <w:rFonts w:ascii="Arial" w:cs="Arial" w:eastAsia="Arial" w:hAnsi="Arial"/>
          <w:i/>
          <w:iCs/>
          <w:color w:val="5F6470"/>
          <w:sz w:val="20"/>
          <w:szCs w:val="20"/>
        </w:rPr>
        <w:t xml:space="preserve">Document approuve pour developpement</w:t>
      </w:r>
    </w:p>
    <w:p>
      <w:pPr>
        <w:spacing w:before="100"/>
        <w:jc w:val="center"/>
      </w:pPr>
      <w:r>
        <w:rPr>
          <w:rFonts w:ascii="Arial" w:cs="Arial" w:eastAsia="Arial" w:hAnsi="Arial"/>
          <w:color w:val="5F6470"/>
          <w:sz w:val="20"/>
          <w:szCs w:val="20"/>
        </w:rPr>
        <w:t xml:space="preserve">14 Janvier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470"/>
        <w:sz w:val="18"/>
        <w:szCs w:val="18"/>
      </w:rPr>
      <w:t xml:space="preserve">Page </w:t>
    </w:r>
    <w:r>
      <w:rPr>
        <w:rFonts w:ascii="Arial" w:cs="Arial" w:eastAsia="Arial" w:hAnsi="Arial"/>
        <w:color w:val="5F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470"/>
        <w:sz w:val="18"/>
        <w:szCs w:val="18"/>
      </w:rPr>
      <w:t xml:space="preserve"> sur </w:t>
    </w:r>
    <w:r>
      <w:rPr>
        <w:rFonts w:ascii="Arial" w:cs="Arial" w:eastAsia="Arial" w:hAnsi="Arial"/>
        <w:color w:val="5F647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F6470"/>
        <w:sz w:val="18"/>
        <w:szCs w:val="18"/>
      </w:rPr>
      <w:t xml:space="preserve">  | 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2E5BFF"/>
        <w:sz w:val="20"/>
        <w:szCs w:val="20"/>
      </w:rPr>
      <w:t xml:space="preserve">VECTRA </w:t>
    </w:r>
    <w:r>
      <w:rPr>
        <w:rFonts w:ascii="Arial" w:cs="Arial" w:eastAsia="Arial" w:hAnsi="Arial"/>
        <w:color w:val="5F6470"/>
        <w:sz w:val="20"/>
        <w:szCs w:val="20"/>
      </w:rPr>
      <w:t xml:space="preserve">| Specification Technique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E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E111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2026-01-13T23:41:37.387Z</dcterms:created>
  <dcterms:modified xsi:type="dcterms:W3CDTF">2026-01-13T23:41:37.388Z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