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BOM 图纸管理系统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2E5C8A"/>
          <w:sz w:val="26"/>
        </w:rPr>
        <w:t>Windows Server 2019 生产环境部署文档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文档版本：v1.1    生成日期：2026-09-02    适用系统：BOM 图纸管理系统（Spring Boot + MyBatis-Plus 版）</w:t>
      </w:r>
    </w:p>
    <w:p>
      <w:pPr>
        <w:pStyle w:val="Heading1"/>
      </w:pPr>
      <w:r>
        <w:rPr>
          <w:rFonts w:ascii="Microsoft YaHei" w:hAnsi="Microsoft YaHei" w:eastAsia="Microsoft YaHei"/>
          <w:color w:val="2E5C8A"/>
        </w:rPr>
        <w:t>0. 文档信息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系统名称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BOM 图纸管理系统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后端技术栈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Spring Boot 2.7.18（内嵌 Tomcat 9 / javax.servlet）+ MyBatis-Plus 3.5.7 + Druid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数据库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SQL Server 2019（混合验证模式）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前端技术栈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Vue 3 + Vite，构建为静态资源由 nginx 托管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部署形态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后端：可执行 JAR（单文件，无需外置 Tomcat）；前端：静态文件 + nginx 反向代理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操作系统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Windows Server 2019（64 位）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代码分支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main（GitHub：git@github.com:style1122/bom-drawing-system.git）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2E5C8A"/>
        </w:rPr>
        <w:t>1. 系统概述与部署架构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本系统用于管理 BOM 图纸与物料基础数据，后端提供 /api/** 接口，前端为单页应用（SPA）。生产环境采用「nginx 托管前端 + 反向代理后端」的拓扑，后端以 Windows 服务形式常驻运行。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部署拓扑：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9"/>
          <w:rFonts/>
        </w:rPr>
        <w:t>[ 浏览器 ]  --HTTP 80--&gt;  [ nginx for Windows ]</w:t>
      </w:r>
      <w:r>
        <w:br/>
      </w:r>
      <w:r>
        <w:rPr>
          <w:rFonts w:ascii="Consolas" w:hAnsi="Consolas"/>
          <w:sz w:val="19"/>
          <w:rFonts/>
        </w:rPr>
        <w:t xml:space="preserve">                              |  /             --&gt; 静态文件：frontend/dist</w:t>
      </w:r>
      <w:r>
        <w:br/>
      </w:r>
      <w:r>
        <w:rPr>
          <w:rFonts w:ascii="Consolas" w:hAnsi="Consolas"/>
          <w:sz w:val="19"/>
          <w:rFonts/>
        </w:rPr>
        <w:t xml:space="preserve">                              |  /api/**       --&gt; 反向代理 --&gt; [ Spring Boot JAR :8080 ]</w:t>
      </w:r>
      <w:r>
        <w:br/>
      </w:r>
      <w:r>
        <w:rPr>
          <w:rFonts w:ascii="Consolas" w:hAnsi="Consolas"/>
          <w:sz w:val="19"/>
          <w:rFonts/>
        </w:rPr>
        <w:t xml:space="preserve">                                                                     |</w:t>
      </w:r>
      <w:r>
        <w:br/>
      </w:r>
      <w:r>
        <w:rPr>
          <w:rFonts w:ascii="Consolas" w:hAnsi="Consolas"/>
          <w:sz w:val="19"/>
          <w:rFonts/>
        </w:rPr>
        <w:t xml:space="preserve">                                                                     --&gt; [ SQL Server 2019 :1433 / BOM_DB ]</w:t>
      </w:r>
    </w:p>
    <w:p>
      <w:pPr>
        <w:pStyle w:val="ListBullet"/>
      </w:pPr>
      <w:r>
        <w:rPr>
          <w:rFonts w:ascii="Microsoft YaHei" w:hAnsi="Microsoft YaHei" w:eastAsia="Microsoft YaHei"/>
        </w:rPr>
        <w:t>后端只提供 /api/** 接口；前端页面与静态资源由 nginx 直接返回。</w:t>
      </w:r>
    </w:p>
    <w:p>
      <w:pPr>
        <w:pStyle w:val="ListBullet"/>
      </w:pPr>
      <w:r>
        <w:rPr>
          <w:rFonts w:ascii="Microsoft YaHei" w:hAnsi="Microsoft YaHei" w:eastAsia="Microsoft YaHei"/>
        </w:rPr>
        <w:t>后端注册为 Windows 服务（WinSW），开机自启、崩溃自动重启。</w:t>
      </w:r>
    </w:p>
    <w:p>
      <w:pPr>
        <w:pStyle w:val="ListBullet"/>
      </w:pPr>
      <w:r>
        <w:rPr>
          <w:rFonts w:ascii="Microsoft YaHei" w:hAnsi="Microsoft YaHei" w:eastAsia="Microsoft YaHei"/>
        </w:rPr>
        <w:t>所有密钥（数据库密码、ERP 密钥）通过环境变量注入，不落明文。</w:t>
      </w:r>
    </w:p>
    <w:p>
      <w:pPr>
        <w:pStyle w:val="Heading1"/>
      </w:pPr>
      <w:r>
        <w:rPr>
          <w:rFonts w:ascii="Microsoft YaHei" w:hAnsi="Microsoft YaHei" w:eastAsia="Microsoft YaHei"/>
          <w:color w:val="2E5C8A"/>
        </w:rPr>
        <w:t>2.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Windows Server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2019（64 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目标部署操作系统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JDK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8uXXX 64-bit（或 11/17）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Spring Boot 2.7 支持 Java 8–19；需 java 在 PATH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SQL Server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2019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数据库引擎，混合验证模式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Maven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3.6+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仅构建机需要（打后端 JAR）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Node.js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18+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仅构建前端需要（含 npm）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nginx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for Windows 1.24+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托管前端 + 反向代理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WinSW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v2 / v3 (x64)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将 JAR 注册为 Windows 服务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sz w:val="19"/>
        </w:rPr>
        <w:t>说明：构建机与部署机可为同一台，也可分开。若分开，只需把构建产物 bom-drawing-system.jar 与 frontend/dist 拷贝到服务器即可。</w:t>
      </w:r>
    </w:p>
    <w:p>
      <w:pPr>
        <w:pStyle w:val="Heading1"/>
      </w:pPr>
      <w:r>
        <w:rPr>
          <w:rFonts w:ascii="Microsoft YaHei" w:hAnsi="Microsoft YaHei" w:eastAsia="Microsoft YaHei"/>
          <w:color w:val="2E5C8A"/>
        </w:rPr>
        <w:t>3. 数据库准备（SQL Server 2019）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</w:rPr>
        <w:t>3.1 安装与网络配置</w:t>
      </w:r>
    </w:p>
    <w:p>
      <w:pPr>
        <w:pStyle w:val="ListBullet"/>
      </w:pPr>
      <w:r>
        <w:rPr>
          <w:rFonts w:ascii="Microsoft YaHei" w:hAnsi="Microsoft YaHei" w:eastAsia="Microsoft YaHei"/>
        </w:rPr>
        <w:t>安装 SQL Server 2019 数据库引擎，身份验证选【混合模式】，设置 sa 密码（该密码即后续 JDBC_PASSWORD）。</w:t>
      </w:r>
    </w:p>
    <w:p>
      <w:pPr>
        <w:pStyle w:val="ListBullet"/>
      </w:pPr>
      <w:r>
        <w:rPr>
          <w:rFonts w:ascii="Microsoft YaHei" w:hAnsi="Microsoft YaHei" w:eastAsia="Microsoft YaHei"/>
        </w:rPr>
        <w:t>打开 SQL Server Configuration Manager → SQL Server Network Configuration → Protocols for MSSQLSERVER → TCP/IP → 启用（Yes）。</w:t>
      </w:r>
    </w:p>
    <w:p>
      <w:pPr>
        <w:pStyle w:val="ListBullet"/>
      </w:pPr>
      <w:r>
        <w:rPr>
          <w:rFonts w:ascii="Microsoft YaHei" w:hAnsi="Microsoft YaHei" w:eastAsia="Microsoft YaHei"/>
        </w:rPr>
        <w:t>同窗口 TCP/IP → IP Addresses → 拉到 IPAll → 设置 TCP Port = 1433（清空 TCP Dynamic Ports）。</w:t>
      </w:r>
    </w:p>
    <w:p>
      <w:pPr>
        <w:pStyle w:val="ListBullet"/>
      </w:pPr>
      <w:r>
        <w:rPr>
          <w:rFonts w:ascii="Microsoft YaHei" w:hAnsi="Microsoft YaHei" w:eastAsia="Microsoft YaHei"/>
        </w:rPr>
        <w:t>重启 SQL Server (MSSQLSERVER) 服务使配置生效。</w:t>
      </w:r>
    </w:p>
    <w:p>
      <w:pPr>
        <w:pStyle w:val="ListBullet"/>
      </w:pPr>
      <w:r>
        <w:rPr>
          <w:rFonts w:ascii="Microsoft YaHei" w:hAnsi="Microsoft YaHei" w:eastAsia="Microsoft YaHei"/>
        </w:rPr>
        <w:t>Windows 防火墙 → 高级设置 → 入站规则 → 新建规则 → 端口 → TCP 1433 → 允许。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</w:rPr>
        <w:t>3.2 建库与建表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用 SSMS 或 sqlcmd 依次执行项目 sql/ 目录下的脚本（建议数据库排序规则 Chinese_PRC_CI_AS）：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9"/>
          <w:rFonts/>
        </w:rPr>
        <w:t>sql/01_create_database.sql     # 建库 BOM_DB</w:t>
      </w:r>
      <w:r>
        <w:br/>
      </w:r>
      <w:r>
        <w:rPr>
          <w:rFonts w:ascii="Consolas" w:hAnsi="Consolas"/>
          <w:sz w:val="19"/>
          <w:rFonts/>
        </w:rPr>
        <w:t>sql/02_create_requisition.sql  # 请购单相关表</w:t>
      </w:r>
      <w:r>
        <w:br/>
      </w:r>
      <w:r>
        <w:rPr>
          <w:rFonts w:ascii="Consolas" w:hAnsi="Consolas"/>
          <w:sz w:val="19"/>
          <w:rFonts/>
        </w:rPr>
        <w:t>sql/03_erp_material.sql        # ERP 物料基础数据表</w:t>
      </w:r>
      <w:r>
        <w:br/>
      </w:r>
      <w:r>
        <w:rPr>
          <w:rFonts w:ascii="Consolas" w:hAnsi="Consolas"/>
          <w:sz w:val="19"/>
          <w:rFonts/>
        </w:rPr>
        <w:t>sql/03_update_roles.sql        # 角色初始化</w:t>
      </w:r>
      <w:r>
        <w:br/>
      </w:r>
      <w:r>
        <w:rPr>
          <w:rFonts w:ascii="Consolas" w:hAnsi="Consolas"/>
          <w:sz w:val="19"/>
          <w:rFonts/>
        </w:rPr>
        <w:t>sql/04_erp_have_drawing.sql    # ERP 是否已出图标记表</w:t>
      </w:r>
      <w:r>
        <w:br/>
      </w:r>
      <w:r>
        <w:rPr>
          <w:rFonts w:ascii="Consolas" w:hAnsi="Consolas"/>
          <w:sz w:val="19"/>
          <w:rFonts/>
        </w:rPr>
        <w:t>sql/05_erp_sync_cursor.sql     # ERP 同步游标表</w:t>
      </w:r>
    </w:p>
    <w:p>
      <w:r>
        <w:rPr>
          <w:rFonts w:ascii="Microsoft YaHei" w:hAnsi="Microsoft YaHei" w:eastAsia="Microsoft YaHei"/>
          <w:b w:val="0"/>
          <w:i/>
          <w:sz w:val="19"/>
        </w:rPr>
        <w:t>若使用专用应用账号（而非 sa），请在 BOM_DB 中创建登录名并映射为 db_owner（或最小必需权限）。</w:t>
      </w:r>
    </w:p>
    <w:p>
      <w:pPr>
        <w:pStyle w:val="Heading1"/>
      </w:pPr>
      <w:r>
        <w:rPr>
          <w:rFonts w:ascii="Microsoft YaHei" w:hAnsi="Microsoft YaHei" w:eastAsia="Microsoft YaHei"/>
          <w:color w:val="2E5C8A"/>
        </w:rPr>
        <w:t>4. 获取源码与构建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</w:rPr>
        <w:t>4.1 获取代码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在构建机上克隆仓库（已配置 SSH 密钥）：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9"/>
          <w:rFonts/>
        </w:rPr>
        <w:t>git clone git@github.com:style1122/bom-drawing-system.git</w:t>
      </w:r>
      <w:r>
        <w:br/>
      </w:r>
      <w:r>
        <w:rPr>
          <w:rFonts w:ascii="Consolas" w:hAnsi="Consolas"/>
          <w:sz w:val="19"/>
          <w:rFonts/>
        </w:rPr>
        <w:t>cd bom-drawing-system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</w:rPr>
        <w:t>4.2 构建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仓库根目录已提供 build.bat，一键完成「后端 Maven 打包 + 前端 npm 构建」：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9"/>
          <w:rFonts/>
        </w:rPr>
        <w:t>build.bat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或手动执行：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9"/>
          <w:rFonts/>
        </w:rPr>
        <w:t>mvn clean package -DskipTests</w:t>
      </w:r>
      <w:r>
        <w:br/>
      </w:r>
      <w:r>
        <w:rPr>
          <w:rFonts w:ascii="Consolas" w:hAnsi="Consolas"/>
          <w:sz w:val="19"/>
          <w:rFonts/>
        </w:rPr>
        <w:t>cd frontend &amp;&amp; npm install &amp;&amp; npm run build</w:t>
      </w:r>
    </w:p>
    <w:p>
      <w:r>
        <w:rPr>
          <w:rFonts w:ascii="Microsoft YaHei" w:hAnsi="Microsoft YaHei" w:eastAsia="Microsoft YaHei"/>
          <w:b/>
          <w:i w:val="0"/>
          <w:sz w:val="21"/>
        </w:rPr>
        <w:t>构建产物：</w:t>
      </w:r>
    </w:p>
    <w:p>
      <w:pPr>
        <w:pStyle w:val="ListBullet"/>
      </w:pPr>
      <w:r>
        <w:rPr>
          <w:rFonts w:ascii="Microsoft YaHei" w:hAnsi="Microsoft YaHei" w:eastAsia="Microsoft YaHei"/>
        </w:rPr>
        <w:t>后端：backend\target\bom-drawing-system.jar（finalName=bom-drawing-system）</w:t>
      </w:r>
    </w:p>
    <w:p>
      <w:pPr>
        <w:pStyle w:val="ListBullet"/>
      </w:pPr>
      <w:r>
        <w:rPr>
          <w:rFonts w:ascii="Microsoft YaHei" w:hAnsi="Microsoft YaHei" w:eastAsia="Microsoft YaHei"/>
        </w:rPr>
        <w:t>前端：frontend\dist\ （静态资源）</w:t>
      </w:r>
    </w:p>
    <w:p>
      <w:r>
        <w:rPr>
          <w:rFonts w:ascii="Microsoft YaHei" w:hAnsi="Microsoft YaHei" w:eastAsia="Microsoft YaHei"/>
          <w:b w:val="0"/>
          <w:i/>
          <w:sz w:val="19"/>
        </w:rPr>
        <w:t>注意：若构建机无法联网执行 mvn，请在可联网的构建机上完成打包后再拷贝 jar 到服务器。</w:t>
      </w:r>
    </w:p>
    <w:p>
      <w:pPr>
        <w:pStyle w:val="Heading1"/>
      </w:pPr>
      <w:r>
        <w:rPr>
          <w:rFonts w:ascii="Microsoft YaHei" w:hAnsi="Microsoft YaHei" w:eastAsia="Microsoft YaHei"/>
          <w:color w:val="2E5C8A"/>
        </w:rPr>
        <w:t>5. 配置密钥（环境变量）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application.yml 中数据库与 ERP 密钥均使用 ${ENV_VAR} 占位并保留本地默认值。生产服务器必须通过系统环境变量覆盖敏感项（尤其 JDBC_PASSWORD、ERP_APPSECRET）。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在服务器上设置【系统环境变量】（控制面板 → 系统 → 高级 → 环境变量 → 系统变量）：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变量名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默认值（开发）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JDBC_URL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SQL Server 连接串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jdbc:sqlserver://localhost:1433;databaseName=BOM_DB;encrypt=false;trustServerCertificate=true;sendStringParametersAsUnicode=true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JDBC_USERNAME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数据库账号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JDBC_PASSWORD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数据库密码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Sync@2026（生产务必修改）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SERVER_PORT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后端监听端口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8080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ERP_BASE_URL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正航 ESB 地址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http://10.1.1.15:860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ERP_APPID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ERP 应用 ID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见 application.yml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ERP_APPSECRET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ERP 密钥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见 application.yml（生产务必修改）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sz w:val="19"/>
        </w:rPr>
        <w:t>WinSW 启动的 Java 进程会继承系统环境变量，因此配置在系统变量中即可被服务读取。</w:t>
      </w:r>
    </w:p>
    <w:p>
      <w:pPr>
        <w:pStyle w:val="Heading1"/>
      </w:pPr>
      <w:r>
        <w:rPr>
          <w:rFonts w:ascii="Microsoft YaHei" w:hAnsi="Microsoft YaHei" w:eastAsia="Microsoft YaHei"/>
          <w:color w:val="2E5C8A"/>
        </w:rPr>
        <w:t>6. 部署后端（JAR + WinSW 服务）</w:t>
      </w:r>
    </w:p>
    <w:p>
      <w:pPr>
        <w:pStyle w:val="ListBullet"/>
      </w:pPr>
      <w:r>
        <w:rPr>
          <w:rFonts w:ascii="Microsoft YaHei" w:hAnsi="Microsoft YaHei" w:eastAsia="Microsoft YaHei"/>
        </w:rPr>
        <w:t>在服务器建目录 C:\apps\bom-drawing-system\。</w:t>
      </w:r>
    </w:p>
    <w:p>
      <w:pPr>
        <w:pStyle w:val="ListBullet"/>
      </w:pPr>
      <w:r>
        <w:rPr>
          <w:rFonts w:ascii="Microsoft YaHei" w:hAnsi="Microsoft YaHei" w:eastAsia="Microsoft YaHei"/>
        </w:rPr>
        <w:t>拷贝：bom-drawing-system.jar、deploy\windows\bom-drawing-system.xml。</w:t>
      </w:r>
    </w:p>
    <w:p>
      <w:pPr>
        <w:pStyle w:val="ListBullet"/>
      </w:pPr>
      <w:r>
        <w:rPr>
          <w:rFonts w:ascii="Microsoft YaHei" w:hAnsi="Microsoft YaHei" w:eastAsia="Microsoft YaHei"/>
        </w:rPr>
        <w:t>从 https://github.com/winsw/winsw/releases 下载 WinSW-x64.exe，重命名为 bom-drawing-system.exe，与本目录其余文件同级。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以管理员身份运行安装服务：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9"/>
          <w:rFonts/>
        </w:rPr>
        <w:t>cd C:\apps\bom-drawing-system</w:t>
      </w:r>
      <w:r>
        <w:br/>
      </w:r>
      <w:r>
        <w:rPr>
          <w:rFonts w:ascii="Consolas" w:hAnsi="Consolas"/>
          <w:sz w:val="19"/>
          <w:rFonts/>
        </w:rPr>
        <w:t>install-service.bat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启动服务（或在 services.msc 中找到 “BOM Drawing System”）：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9"/>
          <w:rFonts/>
        </w:rPr>
        <w:t>bom-drawing-system.exe start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常用命令：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9"/>
          <w:rFonts/>
        </w:rPr>
        <w:t>bom-drawing-system.exe stop      # 停止</w:t>
      </w:r>
      <w:r>
        <w:br/>
      </w:r>
      <w:r>
        <w:rPr>
          <w:rFonts w:ascii="Consolas" w:hAnsi="Consolas"/>
          <w:sz w:val="19"/>
          <w:rFonts/>
        </w:rPr>
        <w:t>bom-drawing-system.exe restart   # 重启</w:t>
      </w:r>
      <w:r>
        <w:br/>
      </w:r>
      <w:r>
        <w:rPr>
          <w:rFonts w:ascii="Consolas" w:hAnsi="Consolas"/>
          <w:sz w:val="19"/>
          <w:rFonts/>
        </w:rPr>
        <w:t>uninstall-service.bat            # 卸载服务</w:t>
      </w:r>
    </w:p>
    <w:p>
      <w:r>
        <w:rPr>
          <w:rFonts w:ascii="Microsoft YaHei" w:hAnsi="Microsoft YaHei" w:eastAsia="Microsoft YaHei"/>
          <w:b/>
          <w:i w:val="0"/>
          <w:sz w:val="21"/>
        </w:rPr>
        <w:t>验证：</w:t>
      </w:r>
    </w:p>
    <w:p>
      <w:pPr>
        <w:pStyle w:val="ListBullet"/>
      </w:pPr>
      <w:r>
        <w:rPr>
          <w:rFonts w:ascii="Microsoft YaHei" w:hAnsi="Microsoft YaHei" w:eastAsia="Microsoft YaHei"/>
        </w:rPr>
        <w:t>日志：C:\apps\bom-drawing-system\logs\bom-system.log（应用）与 bom-drawing-system.out.log（WinSW 控制台）。</w:t>
      </w:r>
    </w:p>
    <w:p>
      <w:pPr>
        <w:pStyle w:val="ListBullet"/>
      </w:pPr>
      <w:r>
        <w:rPr>
          <w:rFonts w:ascii="Microsoft YaHei" w:hAnsi="Microsoft YaHei" w:eastAsia="Microsoft YaHei"/>
        </w:rPr>
        <w:t>接口探活：curl http://localhost:8080/api/...（登录类接口已放行）。</w:t>
      </w:r>
    </w:p>
    <w:p>
      <w:pPr>
        <w:pStyle w:val="Heading1"/>
      </w:pPr>
      <w:r>
        <w:rPr>
          <w:rFonts w:ascii="Microsoft YaHei" w:hAnsi="Microsoft YaHei" w:eastAsia="Microsoft YaHei"/>
          <w:color w:val="2E5C8A"/>
        </w:rPr>
        <w:t>7. 部署前端（nginx）</w:t>
      </w:r>
    </w:p>
    <w:p>
      <w:pPr>
        <w:pStyle w:val="ListBullet"/>
      </w:pPr>
      <w:r>
        <w:rPr>
          <w:rFonts w:ascii="Microsoft YaHei" w:hAnsi="Microsoft YaHei" w:eastAsia="Microsoft YaHei"/>
        </w:rPr>
        <w:t>建目录 C:\apps\bom-drawing-system\frontend\，将 frontend\dist\ 整个拷贝到 ...\frontend\dist。</w:t>
      </w:r>
    </w:p>
    <w:p>
      <w:pPr>
        <w:pStyle w:val="ListBullet"/>
      </w:pPr>
      <w:r>
        <w:rPr>
          <w:rFonts w:ascii="Microsoft YaHei" w:hAnsi="Microsoft YaHei" w:eastAsia="Microsoft YaHei"/>
        </w:rPr>
        <w:t>安装 nginx for Windows，将 deploy\nginx\bom-drawing-system.conf 复制到 nginx\conf\。</w:t>
      </w:r>
    </w:p>
    <w:p>
      <w:pPr>
        <w:pStyle w:val="ListBullet"/>
      </w:pPr>
      <w:r>
        <w:rPr>
          <w:rFonts w:ascii="Microsoft YaHei" w:hAnsi="Microsoft YaHei" w:eastAsia="Microsoft YaHei"/>
        </w:rPr>
        <w:t>在 nginx\conf\nginx.conf 的 http { ... } 内添加：include bom-drawing-system.conf;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以管理员身份启动 nginx：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9"/>
          <w:rFonts/>
        </w:rPr>
        <w:t>cd C:\apps\nginx</w:t>
      </w:r>
      <w:r>
        <w:br/>
      </w:r>
      <w:r>
        <w:rPr>
          <w:rFonts w:ascii="Consolas" w:hAnsi="Consolas"/>
          <w:sz w:val="19"/>
          <w:rFonts/>
        </w:rPr>
        <w:t>start nginx.exe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验证：浏览器访问 http://&lt;服务器IP&gt;/ 应打开登录页；接口请求走 /api/** 被代理到后端。</w:t>
      </w:r>
    </w:p>
    <w:p>
      <w:r>
        <w:rPr>
          <w:rFonts w:ascii="Microsoft YaHei" w:hAnsi="Microsoft YaHei" w:eastAsia="Microsoft YaHei"/>
          <w:b w:val="0"/>
          <w:i/>
          <w:sz w:val="19"/>
        </w:rPr>
        <w:t>若 80 端口被 IIS 占用，可改 listen 80; 为其他端口（如 8081），或停用 IIS 默认站点。</w:t>
      </w:r>
    </w:p>
    <w:p>
      <w:pPr>
        <w:pStyle w:val="Heading1"/>
      </w:pPr>
      <w:r>
        <w:rPr>
          <w:rFonts w:ascii="Microsoft YaHei" w:hAnsi="Microsoft YaHei" w:eastAsia="Microsoft YaHei"/>
          <w:color w:val="2E5C8A"/>
        </w:rPr>
        <w:t>8. 部署后目录结构</w:t>
      </w:r>
    </w:p>
    <w:p>
      <w:pPr>
        <w:spacing w:before="40" w:after="120"/>
        <w:ind w:left="288"/>
        <w:shd w:val="clear" w:color="auto" w:fill="F2F2F2"/>
      </w:pPr>
      <w:r>
        <w:rPr>
          <w:rFonts w:ascii="Consolas" w:hAnsi="Consolas"/>
          <w:sz w:val="19"/>
          <w:rFonts/>
        </w:rPr>
        <w:t>C:\apps\</w:t>
      </w:r>
      <w:r>
        <w:br/>
      </w:r>
      <w:r>
        <w:rPr>
          <w:rFonts w:ascii="Consolas" w:hAnsi="Consolas"/>
          <w:sz w:val="19"/>
          <w:rFonts/>
        </w:rPr>
        <w:t>+-- bom-drawing-system\</w:t>
      </w:r>
      <w:r>
        <w:br/>
      </w:r>
      <w:r>
        <w:rPr>
          <w:rFonts w:ascii="Consolas" w:hAnsi="Consolas"/>
          <w:sz w:val="19"/>
          <w:rFonts/>
        </w:rPr>
        <w:t>|   +-- bom-drawing-system.jar</w:t>
      </w:r>
      <w:r>
        <w:br/>
      </w:r>
      <w:r>
        <w:rPr>
          <w:rFonts w:ascii="Consolas" w:hAnsi="Consolas"/>
          <w:sz w:val="19"/>
          <w:rFonts/>
        </w:rPr>
        <w:t>|   +-- bom-drawing-system.exe        (WinSW)</w:t>
      </w:r>
      <w:r>
        <w:br/>
      </w:r>
      <w:r>
        <w:rPr>
          <w:rFonts w:ascii="Consolas" w:hAnsi="Consolas"/>
          <w:sz w:val="19"/>
          <w:rFonts/>
        </w:rPr>
        <w:t>|   +-- bom-drawing-system.xml        (WinSW 配置)</w:t>
      </w:r>
      <w:r>
        <w:br/>
      </w:r>
      <w:r>
        <w:rPr>
          <w:rFonts w:ascii="Consolas" w:hAnsi="Consolas"/>
          <w:sz w:val="19"/>
          <w:rFonts/>
        </w:rPr>
        <w:t>|   +-- logs\                          (应用/服务日志)</w:t>
      </w:r>
      <w:r>
        <w:br/>
      </w:r>
      <w:r>
        <w:rPr>
          <w:rFonts w:ascii="Consolas" w:hAnsi="Consolas"/>
          <w:sz w:val="19"/>
          <w:rFonts/>
        </w:rPr>
        <w:t>|   +-- frontend\</w:t>
      </w:r>
      <w:r>
        <w:br/>
      </w:r>
      <w:r>
        <w:rPr>
          <w:rFonts w:ascii="Consolas" w:hAnsi="Consolas"/>
          <w:sz w:val="19"/>
          <w:rFonts/>
        </w:rPr>
        <w:t>|       +-- dist\                      (Vue 构建产物)</w:t>
      </w:r>
      <w:r>
        <w:br/>
      </w:r>
      <w:r>
        <w:rPr>
          <w:rFonts w:ascii="Consolas" w:hAnsi="Consolas"/>
          <w:sz w:val="19"/>
          <w:rFonts/>
        </w:rPr>
        <w:t>+-- nginx\</w:t>
      </w:r>
      <w:r>
        <w:br/>
      </w:r>
      <w:r>
        <w:rPr>
          <w:rFonts w:ascii="Consolas" w:hAnsi="Consolas"/>
          <w:sz w:val="19"/>
          <w:rFonts/>
        </w:rPr>
        <w:t xml:space="preserve">    +-- conf\</w:t>
      </w:r>
      <w:r>
        <w:br/>
      </w:r>
      <w:r>
        <w:rPr>
          <w:rFonts w:ascii="Consolas" w:hAnsi="Consolas"/>
          <w:sz w:val="19"/>
          <w:rFonts/>
        </w:rPr>
        <w:t xml:space="preserve">        +-- nginx.conf</w:t>
      </w:r>
      <w:r>
        <w:br/>
      </w:r>
      <w:r>
        <w:rPr>
          <w:rFonts w:ascii="Consolas" w:hAnsi="Consolas"/>
          <w:sz w:val="19"/>
          <w:rFonts/>
        </w:rPr>
        <w:t xml:space="preserve">        +-- bom-drawing-system.conf</w:t>
      </w:r>
    </w:p>
    <w:p>
      <w:pPr>
        <w:pStyle w:val="Heading1"/>
      </w:pPr>
      <w:r>
        <w:rPr>
          <w:rFonts w:ascii="Microsoft YaHei" w:hAnsi="Microsoft YaHei" w:eastAsia="Microsoft YaHei"/>
          <w:color w:val="2E5C8A"/>
        </w:rPr>
        <w:t>9. 运维与故障排查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</w:rPr>
        <w:t>9.1 日志</w:t>
      </w:r>
    </w:p>
    <w:p>
      <w:pPr>
        <w:pStyle w:val="ListBullet"/>
      </w:pPr>
      <w:r>
        <w:rPr>
          <w:rFonts w:ascii="Microsoft YaHei" w:hAnsi="Microsoft YaHei" w:eastAsia="Microsoft YaHei"/>
        </w:rPr>
        <w:t>应用日志：C:\apps\bom-drawing-system\logs\bom-system.log（按天滚动，保留 30 天）。</w:t>
      </w:r>
    </w:p>
    <w:p>
      <w:pPr>
        <w:pStyle w:val="ListBullet"/>
      </w:pPr>
      <w:r>
        <w:rPr>
          <w:rFonts w:ascii="Microsoft YaHei" w:hAnsi="Microsoft YaHei" w:eastAsia="Microsoft YaHei"/>
        </w:rPr>
        <w:t>服务控制台：bom-drawing-system.out.log / .err.log（WinSW 生成）。</w:t>
      </w:r>
    </w:p>
    <w:p>
      <w:pPr>
        <w:pStyle w:val="ListBullet"/>
      </w:pPr>
      <w:r>
        <w:rPr>
          <w:rFonts w:ascii="Microsoft YaHei" w:hAnsi="Microsoft YaHei" w:eastAsia="Microsoft YaHei"/>
        </w:rPr>
        <w:t>nginx 日志：nginx\logs\access.log / error.log。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</w:rPr>
        <w:t>9.2 端口冲突</w:t>
      </w:r>
    </w:p>
    <w:p>
      <w:pPr>
        <w:pStyle w:val="ListBullet"/>
      </w:pPr>
      <w:r>
        <w:rPr>
          <w:rFonts w:ascii="Microsoft YaHei" w:hAnsi="Microsoft YaHei" w:eastAsia="Microsoft YaHei"/>
        </w:rPr>
        <w:t>若 8080 被占用：设置系统环境变量 SERVER_PORT=8090（或改 application.yml 的 server.port），并同步修改 nginx proxy_pass 端口。</w:t>
      </w:r>
    </w:p>
    <w:p>
      <w:pPr>
        <w:pStyle w:val="ListBullet"/>
      </w:pPr>
      <w:r>
        <w:rPr>
          <w:rFonts w:ascii="Microsoft YaHei" w:hAnsi="Microsoft YaHei" w:eastAsia="Microsoft YaHei"/>
        </w:rPr>
        <w:t>nginx 80 被占用：见第 7 步（改用其他端口或停用 IIS）。</w:t>
      </w:r>
    </w:p>
    <w:p>
      <w:pPr>
        <w:pStyle w:val="Heading2"/>
      </w:pPr>
      <w:r>
        <w:rPr>
          <w:rFonts w:ascii="Microsoft YaHei" w:hAnsi="Microsoft YaHei" w:eastAsia="Microsoft YaHei"/>
          <w:color w:val="2E5C8A"/>
        </w:rPr>
        <w:t>9.3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现象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原因 / 处理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启动报 datetime2 / 无效的列类型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必须保留 mybatis-plus.configuration.jdbc-type-for-null: NULL（已在 application.yml 配置），确保未误删。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连接 SQL Server 报 TLS / 加密错误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开发用 encrypt=false;trustServerCertificate=true；生产启用 TLS 时改 encrypt=true 并配置证书。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 返回 401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未携带/已失效 token；登录、注册、公开分享、下载、ERP 订阅接口已放行。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 返回 403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写操作需 ADMIN/ENGINEER 角色（见 RoleInterceptor 映射）。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服务启动即退出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查 out.log：多为 java 未在 PATH、或 JDBC_PASSWORD 等系统环境变量未设置。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前端页面白屏/刷新 404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 nginx location / 有 try_files $uri $uri/ /index.html;（SPA 路由兜底）。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E5C8A"/>
        </w:rPr>
        <w:t>9.4 升级流程</w:t>
      </w:r>
    </w:p>
    <w:p>
      <w:pPr>
        <w:pStyle w:val="ListBullet"/>
      </w:pPr>
      <w:r>
        <w:rPr>
          <w:rFonts w:ascii="Microsoft YaHei" w:hAnsi="Microsoft YaHei" w:eastAsia="Microsoft YaHei"/>
        </w:rPr>
        <w:t>构建机重新 build.bat 生成新 jar / dist。</w:t>
      </w:r>
    </w:p>
    <w:p>
      <w:pPr>
        <w:pStyle w:val="ListBullet"/>
      </w:pPr>
      <w:r>
        <w:rPr>
          <w:rFonts w:ascii="Microsoft YaHei" w:hAnsi="Microsoft YaHei" w:eastAsia="Microsoft YaHei"/>
        </w:rPr>
        <w:t>停止服务：bom-drawing-system.exe stop。</w:t>
      </w:r>
    </w:p>
    <w:p>
      <w:pPr>
        <w:pStyle w:val="ListBullet"/>
      </w:pPr>
      <w:r>
        <w:rPr>
          <w:rFonts w:ascii="Microsoft YaHei" w:hAnsi="Microsoft YaHei" w:eastAsia="Microsoft YaHei"/>
        </w:rPr>
        <w:t>替换 bom-drawing-system.jar 与 frontend\dist。</w:t>
      </w:r>
    </w:p>
    <w:p>
      <w:pPr>
        <w:pStyle w:val="ListBullet"/>
      </w:pPr>
      <w:r>
        <w:rPr>
          <w:rFonts w:ascii="Microsoft YaHei" w:hAnsi="Microsoft YaHei" w:eastAsia="Microsoft YaHei"/>
        </w:rPr>
        <w:t>启动服务：bom-drawing-system.exe start；如改了 nginx 配置需 nginx -s reload。</w:t>
      </w:r>
    </w:p>
    <w:p>
      <w:pPr>
        <w:pStyle w:val="Heading1"/>
      </w:pPr>
      <w:r>
        <w:rPr>
          <w:rFonts w:ascii="Microsoft YaHei" w:hAnsi="Microsoft YaHei" w:eastAsia="Microsoft YaHei"/>
          <w:color w:val="2E5C8A"/>
        </w:rPr>
        <w:t>10. 安全与最佳实践</w:t>
      </w:r>
    </w:p>
    <w:p>
      <w:pPr>
        <w:pStyle w:val="ListBullet"/>
      </w:pPr>
      <w:r>
        <w:rPr>
          <w:rFonts w:ascii="Microsoft YaHei" w:hAnsi="Microsoft YaHei" w:eastAsia="Microsoft YaHei"/>
        </w:rPr>
        <w:t>密钥一律通过环境变量注入，禁止将 JDBC_PASSWORD / ERP_APPSECRET 明文写入 application.yml 或提交到仓库。</w:t>
      </w:r>
    </w:p>
    <w:p>
      <w:pPr>
        <w:pStyle w:val="ListBullet"/>
      </w:pPr>
      <w:r>
        <w:rPr>
          <w:rFonts w:ascii="Microsoft YaHei" w:hAnsi="Microsoft YaHei" w:eastAsia="Microsoft YaHei"/>
        </w:rPr>
        <w:t>生产数据库账号建议使用专用低权限账号，而非 sa。</w:t>
      </w:r>
    </w:p>
    <w:p>
      <w:pPr>
        <w:pStyle w:val="ListBullet"/>
      </w:pPr>
      <w:r>
        <w:rPr>
          <w:rFonts w:ascii="Microsoft YaHei" w:hAnsi="Microsoft YaHei" w:eastAsia="Microsoft YaHei"/>
        </w:rPr>
        <w:t>Windows 防火墙仅开放必要端口（80/443 对外，1433 建议仅限内网或绑定内网网卡）。</w:t>
      </w:r>
    </w:p>
    <w:p>
      <w:pPr>
        <w:pStyle w:val="ListBullet"/>
      </w:pPr>
      <w:r>
        <w:rPr>
          <w:rFonts w:ascii="Microsoft YaHei" w:hAnsi="Microsoft YaHei" w:eastAsia="Microsoft YaHei"/>
        </w:rPr>
        <w:t>nginx 建议启用 HTTPS（listen 443 ssl）并对 /api 做必要的限流与鉴权加固。</w:t>
      </w:r>
    </w:p>
    <w:p>
      <w:pPr>
        <w:pStyle w:val="ListBullet"/>
      </w:pPr>
      <w:r>
        <w:rPr>
          <w:rFonts w:ascii="Microsoft YaHei" w:hAnsi="Microsoft YaHei" w:eastAsia="Microsoft YaHei"/>
        </w:rPr>
        <w:t>定期备份 BOM_DB 数据库与 C:\apps\bom-drawing-system\logs 日志。</w:t>
      </w:r>
    </w:p>
    <w:p>
      <w:pPr>
        <w:pStyle w:val="Heading1"/>
      </w:pPr>
      <w:r>
        <w:rPr>
          <w:rFonts w:ascii="Microsoft YaHei" w:hAnsi="Microsoft YaHei" w:eastAsia="Microsoft YaHei"/>
          <w:color w:val="2E5C8A"/>
        </w:rPr>
        <w:t>附录 A：application.yml 关键配置</w:t>
      </w:r>
    </w:p>
    <w:p>
      <w:pPr>
        <w:pStyle w:val="ListBullet"/>
      </w:pPr>
      <w:r>
        <w:rPr>
          <w:rFonts w:ascii="Microsoft YaHei" w:hAnsi="Microsoft YaHei" w:eastAsia="Microsoft YaHei"/>
        </w:rPr>
        <w:t>server.port = ${SERVER_PORT:8080}，context-path = /</w:t>
      </w:r>
    </w:p>
    <w:p>
      <w:pPr>
        <w:pStyle w:val="ListBullet"/>
      </w:pPr>
      <w:r>
        <w:rPr>
          <w:rFonts w:ascii="Microsoft YaHei" w:hAnsi="Microsoft YaHei" w:eastAsia="Microsoft YaHei"/>
        </w:rPr>
        <w:t>文件上传上限 500MB（与原有配置一致），大文件上传已对应延长 nginx 超时。</w:t>
      </w:r>
    </w:p>
    <w:p>
      <w:pPr>
        <w:pStyle w:val="ListBullet"/>
      </w:pPr>
      <w:r>
        <w:rPr>
          <w:rFonts w:ascii="Microsoft YaHei" w:hAnsi="Microsoft YaHei" w:eastAsia="Microsoft YaHei"/>
        </w:rPr>
        <w:t>Druid 连接池：initial-size 5 / min-idle 5 / max-active 20。</w:t>
      </w:r>
    </w:p>
    <w:p>
      <w:pPr>
        <w:pStyle w:val="ListBullet"/>
      </w:pPr>
      <w:r>
        <w:rPr>
          <w:rFonts w:ascii="Microsoft YaHei" w:hAnsi="Microsoft YaHei" w:eastAsia="Microsoft YaHei"/>
        </w:rPr>
        <w:t>MyBatis-Plus：jdbc-type-for-null=NULL（关键，避免 datetime2 写入报错）；map-underscore-to-camel-case=true。</w:t>
      </w:r>
    </w:p>
    <w:p>
      <w:pPr>
        <w:pStyle w:val="ListBullet"/>
      </w:pPr>
      <w:r>
        <w:rPr>
          <w:rFonts w:ascii="Microsoft YaHei" w:hAnsi="Microsoft YaHei" w:eastAsia="Microsoft YaHei"/>
        </w:rPr>
        <w:t>ERP 对接：erp.base-url / erp.appid / erp.appsecret 均支持环境变量覆盖；订阅轮询默认开启（interval-ms=300000）。</w:t>
      </w:r>
    </w:p>
    <w:p>
      <w:pPr>
        <w:pStyle w:val="Heading1"/>
      </w:pPr>
      <w:r>
        <w:rPr>
          <w:rFonts w:ascii="Microsoft YaHei" w:hAnsi="Microsoft YaHei" w:eastAsia="Microsoft YaHei"/>
          <w:color w:val="2E5C8A"/>
        </w:rPr>
        <w:t>附录 B：正航 T9 ERP 对接要点</w:t>
      </w:r>
    </w:p>
    <w:p>
      <w:pPr>
        <w:pStyle w:val="ListBullet"/>
      </w:pPr>
      <w:r>
        <w:rPr>
          <w:rFonts w:ascii="Microsoft YaHei" w:hAnsi="Microsoft YaHei" w:eastAsia="Microsoft YaHei"/>
        </w:rPr>
        <w:t>物料基础数据通过正航 ESB（Mat01）拉取，OAuth2 client_credentials + ESB MD5 签名。</w:t>
      </w:r>
    </w:p>
    <w:p>
      <w:pPr>
        <w:pStyle w:val="ListBullet"/>
      </w:pPr>
      <w:r>
        <w:rPr>
          <w:rFonts w:ascii="Microsoft YaHei" w:hAnsi="Microsoft YaHei" w:eastAsia="Microsoft YaHei"/>
        </w:rPr>
        <w:t>数据库需存在 erp_material、erp_sync_cursor 等表（由 sql/03、05 脚本创建）。</w:t>
      </w:r>
    </w:p>
    <w:p>
      <w:pPr>
        <w:pStyle w:val="ListBullet"/>
      </w:pPr>
      <w:r>
        <w:rPr>
          <w:rFonts w:ascii="Microsoft YaHei" w:hAnsi="Microsoft YaHei" w:eastAsia="Microsoft YaHei"/>
        </w:rPr>
        <w:t>同步游标表记录上次同步时间戳，断点续传；首次可从 2018-01-01 起全量。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18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