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287CB3" w14:textId="11DBD48A" w:rsidR="00B76B54" w:rsidRDefault="00825364" w:rsidP="00825364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Řízení softwarových projektů, </w:t>
      </w:r>
      <w:r w:rsidR="00B76B54" w:rsidRPr="00825364">
        <w:rPr>
          <w:b/>
          <w:sz w:val="24"/>
          <w:szCs w:val="24"/>
        </w:rPr>
        <w:t>formulář pro hodnotitele</w:t>
      </w:r>
    </w:p>
    <w:p w14:paraId="0F53B066" w14:textId="4D298B9D" w:rsidR="00020475" w:rsidRPr="002F766D" w:rsidRDefault="00F72744" w:rsidP="002F766D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Hodnocený tým: FRÝ DOOM, Hodnotící tým: Trosky</w:t>
      </w:r>
    </w:p>
    <w:p w14:paraId="18A2EC15" w14:textId="77777777" w:rsidR="00812C94" w:rsidRPr="00020475" w:rsidRDefault="00812C94" w:rsidP="00B76B54">
      <w:pPr>
        <w:spacing w:after="0" w:line="240" w:lineRule="auto"/>
        <w:rPr>
          <w:sz w:val="20"/>
          <w:szCs w:val="20"/>
        </w:rPr>
      </w:pPr>
    </w:p>
    <w:p w14:paraId="3D47AFDB" w14:textId="59E81C10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Úplnost podkladů</w:t>
      </w:r>
      <w:r w:rsidRPr="00020475">
        <w:rPr>
          <w:sz w:val="20"/>
          <w:szCs w:val="20"/>
        </w:rPr>
        <w:t>, předaných oponovaným týmem</w:t>
      </w:r>
    </w:p>
    <w:p w14:paraId="02323051" w14:textId="1A7CF7A2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E537BF">
        <w:rPr>
          <w:sz w:val="20"/>
          <w:szCs w:val="20"/>
        </w:rPr>
        <w:t xml:space="preserve"> </w:t>
      </w:r>
      <w:r w:rsidR="002F766D">
        <w:rPr>
          <w:sz w:val="20"/>
          <w:szCs w:val="20"/>
        </w:rPr>
        <w:t>4</w:t>
      </w:r>
    </w:p>
    <w:p w14:paraId="5A74390A" w14:textId="613B6BE2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E537BF">
        <w:rPr>
          <w:sz w:val="20"/>
          <w:szCs w:val="20"/>
        </w:rPr>
        <w:t xml:space="preserve"> Mimo návrh UI a uživatelské dokumentace, nemáme více podkladů k hodnocení</w:t>
      </w:r>
    </w:p>
    <w:p w14:paraId="37BD1585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6BEF5479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578898E5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Rozsah předané funkčnosti</w:t>
      </w:r>
      <w:r w:rsidRPr="00020475">
        <w:rPr>
          <w:sz w:val="20"/>
          <w:szCs w:val="20"/>
        </w:rPr>
        <w:t xml:space="preserve"> vzhledem k celkovému zadání</w:t>
      </w:r>
    </w:p>
    <w:p w14:paraId="2E5E7B9C" w14:textId="79FB738A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E537BF">
        <w:rPr>
          <w:sz w:val="20"/>
          <w:szCs w:val="20"/>
        </w:rPr>
        <w:t xml:space="preserve"> -</w:t>
      </w:r>
    </w:p>
    <w:p w14:paraId="79B8D128" w14:textId="77777777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</w:p>
    <w:p w14:paraId="423CE24B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34C22D57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18523122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Uživatelská přívětivost</w:t>
      </w:r>
      <w:r w:rsidRPr="00020475">
        <w:rPr>
          <w:sz w:val="20"/>
          <w:szCs w:val="20"/>
        </w:rPr>
        <w:t xml:space="preserve"> hodnocené aplikace</w:t>
      </w:r>
    </w:p>
    <w:p w14:paraId="2433A69E" w14:textId="2DF130D1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E537BF">
        <w:rPr>
          <w:sz w:val="20"/>
          <w:szCs w:val="20"/>
        </w:rPr>
        <w:t xml:space="preserve"> -</w:t>
      </w:r>
    </w:p>
    <w:p w14:paraId="6C8BB6E4" w14:textId="77777777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</w:p>
    <w:p w14:paraId="46F42B35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202A7D21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190F0B8B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Chyby</w:t>
      </w:r>
      <w:r w:rsidRPr="00020475">
        <w:rPr>
          <w:sz w:val="20"/>
          <w:szCs w:val="20"/>
        </w:rPr>
        <w:t>, zaznamenané při testování</w:t>
      </w:r>
    </w:p>
    <w:p w14:paraId="713AA1F1" w14:textId="7AABA847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E537BF">
        <w:rPr>
          <w:sz w:val="20"/>
          <w:szCs w:val="20"/>
        </w:rPr>
        <w:t xml:space="preserve"> -</w:t>
      </w:r>
    </w:p>
    <w:p w14:paraId="7163A192" w14:textId="77777777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</w:p>
    <w:p w14:paraId="163A442B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5455EF46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7FC93F78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Aktuální </w:t>
      </w:r>
      <w:r w:rsidRPr="00020475">
        <w:rPr>
          <w:b/>
          <w:sz w:val="20"/>
          <w:szCs w:val="20"/>
        </w:rPr>
        <w:t>informační hodnota</w:t>
      </w:r>
      <w:r w:rsidRPr="00020475">
        <w:rPr>
          <w:sz w:val="20"/>
          <w:szCs w:val="20"/>
        </w:rPr>
        <w:t xml:space="preserve"> portálu (údaje o časopisu, redakční radě, způsobu publikování, obsahu časopisu apod.)</w:t>
      </w:r>
    </w:p>
    <w:p w14:paraId="6694E623" w14:textId="589F093F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E537BF">
        <w:rPr>
          <w:sz w:val="20"/>
          <w:szCs w:val="20"/>
        </w:rPr>
        <w:t xml:space="preserve"> -</w:t>
      </w:r>
    </w:p>
    <w:p w14:paraId="794DBD2E" w14:textId="77777777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</w:p>
    <w:p w14:paraId="69759FB0" w14:textId="77777777" w:rsidR="002F766D" w:rsidRDefault="002F766D" w:rsidP="00B76B54">
      <w:pPr>
        <w:spacing w:after="0" w:line="240" w:lineRule="auto"/>
        <w:rPr>
          <w:sz w:val="20"/>
          <w:szCs w:val="20"/>
        </w:rPr>
      </w:pPr>
    </w:p>
    <w:p w14:paraId="1229B29C" w14:textId="77777777" w:rsidR="002F766D" w:rsidRPr="00020475" w:rsidRDefault="002F766D" w:rsidP="00B76B54">
      <w:pPr>
        <w:spacing w:after="0" w:line="240" w:lineRule="auto"/>
        <w:rPr>
          <w:sz w:val="20"/>
          <w:szCs w:val="20"/>
        </w:rPr>
      </w:pPr>
    </w:p>
    <w:p w14:paraId="31E1099C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Subjektivně vnímaná </w:t>
      </w:r>
      <w:r w:rsidRPr="00020475">
        <w:rPr>
          <w:b/>
          <w:sz w:val="20"/>
          <w:szCs w:val="20"/>
        </w:rPr>
        <w:t>kvalita</w:t>
      </w:r>
      <w:r w:rsidRPr="00020475">
        <w:rPr>
          <w:sz w:val="20"/>
          <w:szCs w:val="20"/>
        </w:rPr>
        <w:t xml:space="preserve"> (co se povedlo a co ještě potřebuje vylepšit)</w:t>
      </w:r>
    </w:p>
    <w:p w14:paraId="213A7C11" w14:textId="4091C1D5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E537BF">
        <w:rPr>
          <w:sz w:val="20"/>
          <w:szCs w:val="20"/>
        </w:rPr>
        <w:t xml:space="preserve"> 3</w:t>
      </w:r>
    </w:p>
    <w:p w14:paraId="5BB65C36" w14:textId="1091DD39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E537BF">
        <w:rPr>
          <w:sz w:val="20"/>
          <w:szCs w:val="20"/>
        </w:rPr>
        <w:t xml:space="preserve"> </w:t>
      </w:r>
      <w:r w:rsidR="002F766D">
        <w:rPr>
          <w:sz w:val="20"/>
          <w:szCs w:val="20"/>
        </w:rPr>
        <w:t>R</w:t>
      </w:r>
      <w:r w:rsidR="002F766D">
        <w:rPr>
          <w:sz w:val="20"/>
          <w:szCs w:val="20"/>
        </w:rPr>
        <w:t xml:space="preserve">ozhraní </w:t>
      </w:r>
      <w:r w:rsidR="002F766D">
        <w:rPr>
          <w:sz w:val="20"/>
          <w:szCs w:val="20"/>
        </w:rPr>
        <w:t xml:space="preserve">je </w:t>
      </w:r>
      <w:r w:rsidR="002F766D">
        <w:rPr>
          <w:sz w:val="20"/>
          <w:szCs w:val="20"/>
        </w:rPr>
        <w:t xml:space="preserve">z pohledu přehledné a jednoduše ovladatelné. </w:t>
      </w:r>
      <w:r w:rsidR="00E537BF">
        <w:rPr>
          <w:sz w:val="20"/>
          <w:szCs w:val="20"/>
        </w:rPr>
        <w:t xml:space="preserve">Uživatelské rozhraní </w:t>
      </w:r>
      <w:r w:rsidR="002F766D">
        <w:rPr>
          <w:sz w:val="20"/>
          <w:szCs w:val="20"/>
        </w:rPr>
        <w:t xml:space="preserve">však </w:t>
      </w:r>
      <w:r w:rsidR="00E537BF">
        <w:rPr>
          <w:sz w:val="20"/>
          <w:szCs w:val="20"/>
        </w:rPr>
        <w:t xml:space="preserve">po stránce designu působí velmi zastarale, doporučili bychom jiné barevné schéma a vyvarovat se komplikovaných textur. </w:t>
      </w:r>
      <w:r w:rsidR="002D786D">
        <w:rPr>
          <w:sz w:val="20"/>
          <w:szCs w:val="20"/>
        </w:rPr>
        <w:t>Ačkoliv toto může být záměr, jak navodit pocit zmačkaného papíru, tak výsledný vzhled působí, jako webové stránky, kdy internet byl teprve v plenách.</w:t>
      </w:r>
    </w:p>
    <w:p w14:paraId="2EC4C184" w14:textId="77777777" w:rsidR="002F766D" w:rsidRDefault="002F766D" w:rsidP="00020475">
      <w:pPr>
        <w:spacing w:after="0" w:line="240" w:lineRule="auto"/>
        <w:rPr>
          <w:sz w:val="20"/>
          <w:szCs w:val="20"/>
        </w:rPr>
      </w:pPr>
    </w:p>
    <w:p w14:paraId="1260ABAB" w14:textId="77777777" w:rsidR="002F766D" w:rsidRDefault="002F766D" w:rsidP="002F766D">
      <w:pPr>
        <w:spacing w:after="0" w:line="240" w:lineRule="auto"/>
        <w:jc w:val="center"/>
        <w:rPr>
          <w:noProof/>
        </w:rPr>
      </w:pPr>
    </w:p>
    <w:p w14:paraId="6CCE71A9" w14:textId="44F8A863" w:rsidR="002F766D" w:rsidRPr="00020475" w:rsidRDefault="002F766D" w:rsidP="002F766D">
      <w:pPr>
        <w:spacing w:after="0" w:line="240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6570DCD7" wp14:editId="6BFCF117">
            <wp:extent cx="5909874" cy="3048000"/>
            <wp:effectExtent l="0" t="0" r="0" b="0"/>
            <wp:docPr id="135180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32"/>
                    <a:stretch/>
                  </pic:blipFill>
                  <pic:spPr bwMode="auto">
                    <a:xfrm>
                      <a:off x="0" y="0"/>
                      <a:ext cx="6006095" cy="309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C5AC1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5532A7D5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135D6AD3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Užitečnost </w:t>
      </w:r>
      <w:r w:rsidRPr="00020475">
        <w:rPr>
          <w:b/>
          <w:sz w:val="20"/>
          <w:szCs w:val="20"/>
        </w:rPr>
        <w:t>uživatelské dokumentace</w:t>
      </w:r>
    </w:p>
    <w:p w14:paraId="01D7EF55" w14:textId="7DA0A724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2D786D">
        <w:rPr>
          <w:sz w:val="20"/>
          <w:szCs w:val="20"/>
        </w:rPr>
        <w:t xml:space="preserve"> 3</w:t>
      </w:r>
    </w:p>
    <w:p w14:paraId="540538B7" w14:textId="577825DE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2D786D">
        <w:rPr>
          <w:sz w:val="20"/>
          <w:szCs w:val="20"/>
        </w:rPr>
        <w:t xml:space="preserve"> Dokumentace je krátká, nevysvětluje uživateli, jak takovou stránku použít. Spíše popisuje, jak by jednotlivé funkce měly fungovat. </w:t>
      </w:r>
    </w:p>
    <w:p w14:paraId="2EDCEB19" w14:textId="77777777" w:rsidR="0044616D" w:rsidRDefault="0044616D" w:rsidP="00020475">
      <w:pPr>
        <w:spacing w:after="0" w:line="240" w:lineRule="auto"/>
        <w:rPr>
          <w:sz w:val="20"/>
          <w:szCs w:val="20"/>
        </w:rPr>
      </w:pPr>
    </w:p>
    <w:p w14:paraId="508FCDD9" w14:textId="2C4DD380" w:rsidR="0044616D" w:rsidRPr="00020475" w:rsidRDefault="0044616D" w:rsidP="00020475">
      <w:pPr>
        <w:spacing w:after="0" w:line="240" w:lineRule="auto"/>
        <w:rPr>
          <w:sz w:val="20"/>
          <w:szCs w:val="20"/>
        </w:rPr>
      </w:pPr>
      <w:r w:rsidRPr="0044616D">
        <w:rPr>
          <w:sz w:val="20"/>
          <w:szCs w:val="20"/>
        </w:rPr>
        <w:drawing>
          <wp:inline distT="0" distB="0" distL="0" distR="0" wp14:anchorId="7B523BBE" wp14:editId="432DD88F">
            <wp:extent cx="2476500" cy="2917367"/>
            <wp:effectExtent l="0" t="0" r="0" b="0"/>
            <wp:docPr id="155633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320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6330" cy="294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16D">
        <w:rPr>
          <w:noProof/>
        </w:rPr>
        <w:t xml:space="preserve"> </w:t>
      </w:r>
      <w:r w:rsidRPr="0044616D">
        <w:rPr>
          <w:sz w:val="20"/>
          <w:szCs w:val="20"/>
        </w:rPr>
        <w:drawing>
          <wp:inline distT="0" distB="0" distL="0" distR="0" wp14:anchorId="2782CBC0" wp14:editId="6C3F903F">
            <wp:extent cx="3038475" cy="2922256"/>
            <wp:effectExtent l="0" t="0" r="0" b="0"/>
            <wp:docPr id="36116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64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505" cy="295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9E18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D86F8DB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E059FE3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Užitečnost </w:t>
      </w:r>
      <w:r w:rsidRPr="00020475">
        <w:rPr>
          <w:b/>
          <w:sz w:val="20"/>
          <w:szCs w:val="20"/>
        </w:rPr>
        <w:t>administrátorské dokumentace</w:t>
      </w:r>
    </w:p>
    <w:p w14:paraId="08D36F08" w14:textId="15DAB459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E537BF">
        <w:rPr>
          <w:sz w:val="20"/>
          <w:szCs w:val="20"/>
        </w:rPr>
        <w:t xml:space="preserve"> - </w:t>
      </w:r>
    </w:p>
    <w:p w14:paraId="325735C9" w14:textId="77777777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</w:p>
    <w:p w14:paraId="56B73C7B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4E981A11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3C2CE0C8" w14:textId="247408A8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Další doporučení</w:t>
      </w:r>
      <w:r w:rsidRPr="00020475">
        <w:rPr>
          <w:sz w:val="20"/>
          <w:szCs w:val="20"/>
        </w:rPr>
        <w:t xml:space="preserve"> hodnocenému týmu</w:t>
      </w:r>
      <w:r w:rsidR="00020475" w:rsidRPr="00020475">
        <w:rPr>
          <w:sz w:val="20"/>
          <w:szCs w:val="20"/>
        </w:rPr>
        <w:t>:</w:t>
      </w:r>
      <w:r w:rsidR="00F72744">
        <w:rPr>
          <w:sz w:val="20"/>
          <w:szCs w:val="20"/>
        </w:rPr>
        <w:t xml:space="preserve"> </w:t>
      </w:r>
      <w:r w:rsidR="002F766D" w:rsidRPr="002F766D">
        <w:rPr>
          <w:sz w:val="20"/>
          <w:szCs w:val="20"/>
        </w:rPr>
        <w:t>S ohledem na to, kdy se tým zapojil do předmětu, je pochopitelné, že mají určitý skluz. Přesto si myslíme, že si vedou dobře.</w:t>
      </w:r>
    </w:p>
    <w:sectPr w:rsidR="00B76B54" w:rsidRPr="000204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ED1C7F"/>
    <w:multiLevelType w:val="hybridMultilevel"/>
    <w:tmpl w:val="DEAC2222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53378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MwNbIwMjO3tDQzNzVW0lEKTi0uzszPAykwrAUAtlV8FCwAAAA="/>
  </w:docVars>
  <w:rsids>
    <w:rsidRoot w:val="00B76B54"/>
    <w:rsid w:val="00020475"/>
    <w:rsid w:val="002D786D"/>
    <w:rsid w:val="002F766D"/>
    <w:rsid w:val="0044616D"/>
    <w:rsid w:val="00485EAF"/>
    <w:rsid w:val="008010E3"/>
    <w:rsid w:val="00812C94"/>
    <w:rsid w:val="00825364"/>
    <w:rsid w:val="008C7127"/>
    <w:rsid w:val="00932BBA"/>
    <w:rsid w:val="00A55503"/>
    <w:rsid w:val="00B347A8"/>
    <w:rsid w:val="00B76B54"/>
    <w:rsid w:val="00E537BF"/>
    <w:rsid w:val="00F72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F8139"/>
  <w15:chartTrackingRefBased/>
  <w15:docId w15:val="{537A706D-5400-4BD4-9A45-F04699B6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B5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0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213</Words>
  <Characters>1257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doc. Dr. Ing. Jan Voráček, CSc.</dc:creator>
  <cp:keywords/>
  <dc:description/>
  <cp:lastModifiedBy>Patrik Kříž</cp:lastModifiedBy>
  <cp:revision>2</cp:revision>
  <cp:lastPrinted>2023-08-09T11:07:00Z</cp:lastPrinted>
  <dcterms:created xsi:type="dcterms:W3CDTF">2024-11-29T11:01:00Z</dcterms:created>
  <dcterms:modified xsi:type="dcterms:W3CDTF">2024-11-29T11:01:00Z</dcterms:modified>
</cp:coreProperties>
</file>