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Introduction to Mathematical Finance</w:t>
      </w:r>
    </w:p>
    <w:p>
      <w:pPr>
        <w:jc w:val="center"/>
      </w:pPr>
      <w:r>
        <w:rPr>
          <w:b/>
          <w:sz w:val="25"/>
        </w:rPr>
        <w:t>Problem Sheet 1: Theory of Interest Rates (Chp1)</w:t>
      </w:r>
    </w:p>
    <w:p>
      <w:r>
        <w:rPr>
          <w:b w:val="0"/>
          <w:i w:val="0"/>
        </w:rPr>
      </w:r>
    </w:p>
    <w:p>
      <w:pPr>
        <w:keepNext/>
      </w:pPr>
      <w:r>
        <w:rPr>
          <w:b/>
          <w:i w:val="0"/>
        </w:rPr>
        <w:t>1. An interest rate is least likely to be interpreted as:</w:t>
      </w:r>
    </w:p>
    <w:p>
      <w:pPr>
        <w:keepNext/>
      </w:pPr>
      <w:r>
        <w:rPr>
          <w:b w:val="0"/>
          <w:i w:val="0"/>
        </w:rPr>
        <w:t>A. a required rate of return.</w:t>
      </w:r>
    </w:p>
    <w:p>
      <w:pPr>
        <w:keepNext/>
      </w:pPr>
      <w:r>
        <w:rPr>
          <w:b w:val="0"/>
          <w:i w:val="0"/>
        </w:rPr>
        <w:t>B. a discount rate.</w:t>
      </w:r>
    </w:p>
    <w:p>
      <w:pPr>
        <w:keepNext/>
      </w:pPr>
      <w:r>
        <w:rPr>
          <w:b w:val="0"/>
          <w:i w:val="0"/>
        </w:rPr>
        <w:t>C. the opportunity cost of current consumption.</w:t>
      </w:r>
    </w:p>
    <w:p>
      <w:pPr>
        <w:keepLines/>
      </w:pPr>
      <w:r>
        <w:rPr>
          <w:b w:val="0"/>
          <w:i w:val="0"/>
        </w:rPr>
        <w:t>D. a measure of a security's credit risk.</w:t>
      </w:r>
    </w:p>
    <w:p>
      <w:pPr>
        <w:keepNext/>
      </w:pPr>
      <w:r>
        <w:rPr>
          <w:b/>
          <w:i w:val="0"/>
        </w:rPr>
        <w:t>2. The nominal risk-free rate is best described as:</w:t>
      </w:r>
    </w:p>
    <w:p>
      <w:pPr>
        <w:keepNext/>
      </w:pPr>
      <w:r>
        <w:rPr>
          <w:b w:val="0"/>
          <w:i w:val="0"/>
        </w:rPr>
        <w:t>A. the real risk-free rate plus expected inflation.</w:t>
      </w:r>
    </w:p>
    <w:p>
      <w:pPr>
        <w:keepNext/>
      </w:pPr>
      <w:r>
        <w:rPr>
          <w:b w:val="0"/>
          <w:i w:val="0"/>
        </w:rPr>
        <w:t>B. the real risk-free rate minus expected inflation.</w:t>
      </w:r>
    </w:p>
    <w:p>
      <w:pPr>
        <w:keepNext/>
      </w:pPr>
      <w:r>
        <w:rPr>
          <w:b w:val="0"/>
          <w:i w:val="0"/>
        </w:rPr>
        <w:t>C. the yield on a long-term government bond.</w:t>
      </w:r>
    </w:p>
    <w:p>
      <w:pPr>
        <w:keepLines/>
      </w:pPr>
      <w:r>
        <w:rPr>
          <w:b w:val="0"/>
          <w:i w:val="0"/>
        </w:rPr>
        <w:t>D. the rate on a single-period loan with no inflation expectation.</w:t>
      </w:r>
    </w:p>
    <w:p>
      <w:pPr>
        <w:keepNext/>
      </w:pPr>
      <w:r>
        <w:rPr>
          <w:b/>
          <w:i w:val="0"/>
        </w:rPr>
        <w:t>3. Which statement best distinguishes an ordinary annuity from an annuity due?</w:t>
      </w:r>
    </w:p>
    <w:p>
      <w:pPr>
        <w:keepNext/>
      </w:pPr>
      <w:r>
        <w:rPr>
          <w:b w:val="0"/>
          <w:i w:val="0"/>
        </w:rPr>
        <w:t>A. An ordinary annuity has a finite life; an annuity due is perpetual.</w:t>
      </w:r>
    </w:p>
    <w:p>
      <w:pPr>
        <w:keepNext/>
      </w:pPr>
      <w:r>
        <w:rPr>
          <w:b w:val="0"/>
          <w:i w:val="0"/>
        </w:rPr>
        <w:t>B. Ordinary annuity cash flows occur at the end of each period; annuity due cash flows occur at the beginning.</w:t>
      </w:r>
    </w:p>
    <w:p>
      <w:pPr>
        <w:keepNext/>
      </w:pPr>
      <w:r>
        <w:rPr>
          <w:b w:val="0"/>
          <w:i w:val="0"/>
        </w:rPr>
        <w:t>C. An annuity due has a lower present value than an otherwise identical ordinary annuity.</w:t>
      </w:r>
    </w:p>
    <w:p>
      <w:pPr>
        <w:keepLines/>
      </w:pPr>
      <w:r>
        <w:rPr>
          <w:b w:val="0"/>
          <w:i w:val="0"/>
        </w:rPr>
        <w:t>D. Only an ordinary annuity can be valued using a closed-form formula.</w:t>
      </w:r>
    </w:p>
    <w:p>
      <w:pPr>
        <w:keepNext/>
      </w:pPr>
      <w:r>
        <w:rPr>
          <w:b/>
          <w:i w:val="0"/>
        </w:rPr>
        <w:t>4. A perpetuity pays $8 per year forever. At a discount rate of 6%, its present value is closest to:</w:t>
      </w:r>
    </w:p>
    <w:p>
      <w:pPr>
        <w:keepNext/>
      </w:pPr>
      <w:r>
        <w:rPr>
          <w:b w:val="0"/>
          <w:i w:val="0"/>
        </w:rPr>
        <w:t>A. $48.</w:t>
      </w:r>
    </w:p>
    <w:p>
      <w:pPr>
        <w:keepNext/>
      </w:pPr>
      <w:r>
        <w:rPr>
          <w:b w:val="0"/>
          <w:i w:val="0"/>
        </w:rPr>
        <w:t>B. $133.</w:t>
      </w:r>
    </w:p>
    <w:p>
      <w:pPr>
        <w:keepNext/>
      </w:pPr>
      <w:r>
        <w:rPr>
          <w:b w:val="0"/>
          <w:i w:val="0"/>
        </w:rPr>
        <w:t>C. $150.</w:t>
      </w:r>
    </w:p>
    <w:p>
      <w:pPr>
        <w:keepLines/>
      </w:pPr>
      <w:r>
        <w:rPr>
          <w:b w:val="0"/>
          <w:i w:val="0"/>
        </w:rPr>
        <w:t>D. $800.</w:t>
      </w:r>
    </w:p>
    <w:p>
      <w:pPr>
        <w:keepNext/>
      </w:pPr>
      <w:r>
        <w:rPr>
          <w:b/>
          <w:i w:val="0"/>
        </w:rPr>
        <w:t>5. A stated annual rate of 8% compounded quarterly has an effective annual rate closest to:</w:t>
      </w:r>
    </w:p>
    <w:p>
      <w:pPr>
        <w:keepNext/>
      </w:pPr>
      <w:r>
        <w:rPr>
          <w:b w:val="0"/>
          <w:i w:val="0"/>
        </w:rPr>
        <w:t>A. 8.00%.</w:t>
      </w:r>
    </w:p>
    <w:p>
      <w:pPr>
        <w:keepNext/>
      </w:pPr>
      <w:r>
        <w:rPr>
          <w:b w:val="0"/>
          <w:i w:val="0"/>
        </w:rPr>
        <w:t>B. 8.16%.</w:t>
      </w:r>
    </w:p>
    <w:p>
      <w:pPr>
        <w:keepNext/>
      </w:pPr>
      <w:r>
        <w:rPr>
          <w:b w:val="0"/>
          <w:i w:val="0"/>
        </w:rPr>
        <w:t>C. 8.24%.</w:t>
      </w:r>
    </w:p>
    <w:p>
      <w:pPr>
        <w:keepLines/>
      </w:pPr>
      <w:r>
        <w:rPr>
          <w:b w:val="0"/>
          <w:i w:val="0"/>
        </w:rPr>
        <w:t>D. 8.30%.</w:t>
      </w:r>
    </w:p>
    <w:p>
      <w:pPr>
        <w:keepNext/>
      </w:pPr>
      <w:r>
        <w:rPr>
          <w:b/>
          <w:i w:val="0"/>
        </w:rPr>
        <w:t>6. On a time line where each tick marks the end of a year, a cash flow received at the beginning of Year 3 is shown at:</w:t>
      </w:r>
    </w:p>
    <w:p>
      <w:pPr>
        <w:keepNext/>
      </w:pPr>
      <w:r>
        <w:rPr>
          <w:b w:val="0"/>
          <w:i w:val="0"/>
        </w:rPr>
        <w:t>A. t = 1.</w:t>
      </w:r>
    </w:p>
    <w:p>
      <w:pPr>
        <w:keepNext/>
      </w:pPr>
      <w:r>
        <w:rPr>
          <w:b w:val="0"/>
          <w:i w:val="0"/>
        </w:rPr>
        <w:t>B. t = 2.</w:t>
      </w:r>
    </w:p>
    <w:p>
      <w:pPr>
        <w:keepNext/>
      </w:pPr>
      <w:r>
        <w:rPr>
          <w:b w:val="0"/>
          <w:i w:val="0"/>
        </w:rPr>
        <w:t>C. t = 3.</w:t>
      </w:r>
    </w:p>
    <w:p>
      <w:pPr>
        <w:keepLines/>
      </w:pPr>
      <w:r>
        <w:rPr>
          <w:b w:val="0"/>
          <w:i w:val="0"/>
        </w:rPr>
        <w:t>D. t = 4.</w:t>
      </w:r>
    </w:p>
    <w:p>
      <w:pPr>
        <w:keepNext/>
      </w:pPr>
      <w:r>
        <w:rPr>
          <w:b/>
          <w:i w:val="0"/>
        </w:rPr>
        <w:t>7. The required rate of return on a corporate bond is best described as the real risk-free rate plus:</w:t>
      </w:r>
    </w:p>
    <w:p>
      <w:pPr>
        <w:keepNext/>
      </w:pPr>
      <w:r>
        <w:rPr>
          <w:b w:val="0"/>
          <w:i w:val="0"/>
        </w:rPr>
        <w:t>A. expected inflation only.</w:t>
      </w:r>
    </w:p>
    <w:p>
      <w:pPr>
        <w:keepNext/>
      </w:pPr>
      <w:r>
        <w:rPr>
          <w:b w:val="0"/>
          <w:i w:val="0"/>
        </w:rPr>
        <w:t>B. premiums for default, liquidity and maturity risk only.</w:t>
      </w:r>
    </w:p>
    <w:p>
      <w:pPr>
        <w:keepNext/>
      </w:pPr>
      <w:r>
        <w:rPr>
          <w:b w:val="0"/>
          <w:i w:val="0"/>
        </w:rPr>
        <w:t>C. expected inflation plus premiums for default, liquidity and maturity risk.</w:t>
      </w:r>
    </w:p>
    <w:p>
      <w:pPr>
        <w:keepLines/>
      </w:pPr>
      <w:r>
        <w:rPr>
          <w:b w:val="0"/>
          <w:i w:val="0"/>
        </w:rPr>
        <w:t>D. the inflation rate actually observed over the past year plus a default risk premium.</w:t>
      </w:r>
    </w:p>
    <w:p>
      <w:pPr>
        <w:keepNext/>
      </w:pPr>
      <w:r>
        <w:rPr>
          <w:b/>
          <w:i w:val="0"/>
        </w:rPr>
        <w:t>8. Other things equal, increasing the frequency of compounding will:</w:t>
      </w:r>
    </w:p>
    <w:p>
      <w:pPr>
        <w:keepNext/>
      </w:pPr>
      <w:r>
        <w:rPr>
          <w:b w:val="0"/>
          <w:i w:val="0"/>
        </w:rPr>
        <w:t>A. increase the present value of a future cash flow.</w:t>
      </w:r>
    </w:p>
    <w:p>
      <w:pPr>
        <w:keepNext/>
      </w:pPr>
      <w:r>
        <w:rPr>
          <w:b w:val="0"/>
          <w:i w:val="0"/>
        </w:rPr>
        <w:t>B. decrease the present value of a future cash flow.</w:t>
      </w:r>
    </w:p>
    <w:p>
      <w:pPr>
        <w:keepNext/>
      </w:pPr>
      <w:r>
        <w:rPr>
          <w:b w:val="0"/>
          <w:i w:val="0"/>
        </w:rPr>
        <w:t>C. leave the present value unchanged.</w:t>
      </w:r>
    </w:p>
    <w:p>
      <w:pPr>
        <w:keepLines/>
      </w:pPr>
      <w:r>
        <w:rPr>
          <w:b w:val="0"/>
          <w:i w:val="0"/>
        </w:rPr>
        <w:t>D. increase the present value only if the rate is negative.</w:t>
      </w:r>
    </w:p>
    <w:p>
      <w:pPr>
        <w:keepNext/>
      </w:pPr>
      <w:r>
        <w:rPr>
          <w:b/>
          <w:i w:val="0"/>
        </w:rPr>
        <w:t>9. An investor deposits $5,000 today in an account paying 6% per year, compounded annually.</w:t>
      </w:r>
    </w:p>
    <w:p>
      <w:pPr>
        <w:keepNext/>
      </w:pPr>
      <w:r>
        <w:rPr>
          <w:b w:val="0"/>
          <w:i w:val="0"/>
        </w:rPr>
        <w:t>(a) Calculate the balance after 8 years.</w:t>
      </w:r>
    </w:p>
    <w:p>
      <w:pPr>
        <w:keepNext/>
      </w:pPr>
      <w:r>
        <w:rPr>
          <w:b w:val="0"/>
          <w:i w:val="0"/>
        </w:rPr>
        <w:t>(b) Calculate the present value of $5,000 to be received in 8 years at the same rate.</w:t>
      </w:r>
    </w:p>
    <w:p>
      <w:pPr>
        <w:keepNext/>
      </w:pPr>
      <w:r>
        <w:rPr>
          <w:b w:val="0"/>
          <w:i w:val="0"/>
        </w:rPr>
        <w:t>(c) Explain why the answers to (a) and (b) differ, even though the same inputs are used.</w:t>
      </w:r>
    </w:p>
    <w:p>
      <w:pPr>
        <w:keepNext/>
      </w:pPr>
      <w:r>
        <w:rPr>
          <w:b w:val="0"/>
          <w:i w:val="0"/>
        </w:rPr>
        <w:t>(d) Recalculate (a) if the account is compounded monthly rather than annually.</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10. An investor plans to deposit $2,000 at the end of each year for the next 10 years in an account earning 6% per year.</w:t>
      </w:r>
    </w:p>
    <w:p>
      <w:pPr>
        <w:keepNext/>
      </w:pPr>
      <w:r>
        <w:rPr>
          <w:b w:val="0"/>
          <w:i w:val="0"/>
        </w:rPr>
        <w:t>(a) Calculate the account balance at the end of 10 years.</w:t>
      </w:r>
    </w:p>
    <w:p>
      <w:pPr>
        <w:keepNext/>
      </w:pPr>
      <w:r>
        <w:rPr>
          <w:b w:val="0"/>
          <w:i w:val="0"/>
        </w:rPr>
        <w:t>(b) Calculate the present value of these deposits.</w:t>
      </w:r>
    </w:p>
    <w:p>
      <w:pPr>
        <w:keepNext/>
      </w:pPr>
      <w:r>
        <w:rPr>
          <w:b w:val="0"/>
          <w:i w:val="0"/>
        </w:rPr>
        <w:t>(c) Suppose instead the deposits are made at the beginning of each year. Calculate the new future value and explain the difference.</w:t>
      </w:r>
    </w:p>
    <w:p>
      <w:pPr>
        <w:keepNext/>
      </w:pPr>
      <w:r>
        <w:rPr>
          <w:b w:val="0"/>
          <w:i w:val="0"/>
        </w:rPr>
        <w:t>(d) State the relationship between the two future values in one sentence.</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11. A borrower takes out a 30-year mortgage of $300,000 at a stated annual rate of 5%, with monthly payments.</w:t>
      </w:r>
    </w:p>
    <w:p>
      <w:pPr>
        <w:keepNext/>
      </w:pPr>
      <w:r>
        <w:rPr>
          <w:b w:val="0"/>
          <w:i w:val="0"/>
        </w:rPr>
        <w:t>(a) Calculate the monthly payment.</w:t>
      </w:r>
    </w:p>
    <w:p>
      <w:pPr>
        <w:keepNext/>
      </w:pPr>
      <w:r>
        <w:rPr>
          <w:b w:val="0"/>
          <w:i w:val="0"/>
        </w:rPr>
        <w:t>(b) Calculate the total interest paid over the life of the loan.</w:t>
      </w:r>
    </w:p>
    <w:p>
      <w:pPr>
        <w:keepNext/>
      </w:pPr>
      <w:r>
        <w:rPr>
          <w:b w:val="0"/>
          <w:i w:val="0"/>
        </w:rPr>
        <w:t>(c) Immediately after the 120th payment, calculate the outstanding balance.</w:t>
      </w:r>
    </w:p>
    <w:p>
      <w:pPr>
        <w:keepNext/>
      </w:pPr>
      <w:r>
        <w:rPr>
          <w:b w:val="0"/>
          <w:i w:val="0"/>
        </w:rPr>
        <w:t>(d) Explain why the outstanding balance after 10 years is far above one-third of the original principal.</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12. Two banks quote a stated annual rate of 12%.</w:t>
      </w:r>
    </w:p>
    <w:p>
      <w:pPr>
        <w:keepNext/>
      </w:pPr>
      <w:r>
        <w:rPr>
          <w:b w:val="0"/>
          <w:i w:val="0"/>
        </w:rPr>
        <w:t>(a) Bank A compounds monthly. Calculate the effective annual rate.</w:t>
      </w:r>
    </w:p>
    <w:p>
      <w:pPr>
        <w:keepNext/>
      </w:pPr>
      <w:r>
        <w:rPr>
          <w:b w:val="0"/>
          <w:i w:val="0"/>
        </w:rPr>
        <w:t>(b) Bank B compounds quarterly. Calculate the effective annual rate.</w:t>
      </w:r>
    </w:p>
    <w:p>
      <w:pPr>
        <w:keepNext/>
      </w:pPr>
      <w:r>
        <w:rPr>
          <w:b w:val="0"/>
          <w:i w:val="0"/>
        </w:rPr>
        <w:t>(c) Calculate the effective annual rate under continuous compounding.</w:t>
      </w:r>
    </w:p>
    <w:p>
      <w:pPr>
        <w:keepNext/>
      </w:pPr>
      <w:r>
        <w:rPr>
          <w:b w:val="0"/>
          <w:i w:val="0"/>
        </w:rPr>
        <w:t>(d) Explain why the three EARs converge as the compounding frequency rises.</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13. An investor will receive four annual payments of $100, with the first payment received three years from today. The appropriate discount rate is 9%.</w:t>
      </w:r>
    </w:p>
    <w:p>
      <w:pPr>
        <w:keepNext/>
      </w:pPr>
      <w:r>
        <w:rPr>
          <w:b w:val="0"/>
          <w:i w:val="0"/>
        </w:rPr>
        <w:t>(a) Explain why the ordinary annuity formula cannot be applied directly.</w:t>
      </w:r>
    </w:p>
    <w:p>
      <w:pPr>
        <w:keepNext/>
      </w:pPr>
      <w:r>
        <w:rPr>
          <w:b w:val="0"/>
          <w:i w:val="0"/>
        </w:rPr>
        <w:t>(b) Calculate the present value of the payments.</w:t>
      </w:r>
    </w:p>
    <w:p>
      <w:pPr>
        <w:keepNext/>
      </w:pPr>
      <w:r>
        <w:rPr>
          <w:b w:val="0"/>
          <w:i w:val="0"/>
        </w:rPr>
        <w:t>(c) Verify your answer by discounting each payment individually.</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14. Explain the difference between discrete and continuous compounding. Your answer should (i) state the limiting relationship between the two, (ii) explain why continuously compounded returns are additive over time, and (iii) give one reason they are widely used in derivatives pricing.</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