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Introduction to Mathematical Finance</w:t>
      </w:r>
    </w:p>
    <w:p>
      <w:pPr>
        <w:jc w:val="center"/>
      </w:pPr>
      <w:r>
        <w:rPr>
          <w:b/>
          <w:sz w:val="25"/>
        </w:rPr>
        <w:t>Problem Sheet 4: Probability Concepts and Common Distributions (Chp3-2)</w:t>
      </w:r>
    </w:p>
    <w:p>
      <w:r>
        <w:rPr>
          <w:b w:val="0"/>
          <w:i w:val="0"/>
        </w:rPr>
      </w:r>
    </w:p>
    <w:p>
      <w:pPr>
        <w:keepNext/>
      </w:pPr>
      <w:r>
        <w:rPr>
          <w:b/>
        </w:rPr>
        <w:t>1. The conditional probability P(A|B) is best described as:</w:t>
      </w:r>
    </w:p>
    <w:p>
      <w:pPr>
        <w:keepNext/>
      </w:pPr>
      <w:r>
        <w:rPr>
          <w:b w:val="0"/>
          <w:i w:val="0"/>
        </w:rPr>
        <w:t>A. the probability that A and B both occur.</w:t>
      </w:r>
    </w:p>
    <w:p>
      <w:pPr>
        <w:keepNext/>
      </w:pPr>
      <w:r>
        <w:rPr>
          <w:b w:val="0"/>
          <w:i w:val="0"/>
        </w:rPr>
        <w:t>B. the probability that A occurs, given that B has occurred.</w:t>
      </w:r>
    </w:p>
    <w:p>
      <w:pPr>
        <w:keepLines/>
      </w:pPr>
      <w:r>
        <w:rPr>
          <w:b w:val="0"/>
          <w:i w:val="0"/>
        </w:rPr>
        <w:t>C. the probability that A or B occurs.</w:t>
      </w:r>
    </w:p>
    <w:p>
      <w:pPr>
        <w:keepNext/>
      </w:pPr>
      <w:r>
        <w:rPr>
          <w:b/>
        </w:rPr>
        <w:t>2. Two events A and B are independent if:</w:t>
      </w:r>
    </w:p>
    <w:p>
      <w:pPr>
        <w:keepNext/>
      </w:pPr>
      <w:r>
        <w:rPr>
          <w:b w:val="0"/>
          <w:i w:val="0"/>
        </w:rPr>
        <w:t>A. P(A|B) = P(A).</w:t>
      </w:r>
    </w:p>
    <w:p>
      <w:pPr>
        <w:keepNext/>
      </w:pPr>
      <w:r>
        <w:rPr>
          <w:b w:val="0"/>
          <w:i w:val="0"/>
        </w:rPr>
        <w:t>B. P(A or B) = P(A) + P(B) for all outcomes.</w:t>
      </w:r>
    </w:p>
    <w:p>
      <w:pPr>
        <w:keepLines/>
      </w:pPr>
      <w:r>
        <w:rPr>
          <w:b w:val="0"/>
          <w:i w:val="0"/>
        </w:rPr>
        <w:t>C. they cannot occur on the same trial.</w:t>
      </w:r>
    </w:p>
    <w:p>
      <w:pPr>
        <w:keepNext/>
      </w:pPr>
      <w:r>
        <w:rPr>
          <w:b/>
        </w:rPr>
        <w:t>3. The expected value of a discrete random variable is:</w:t>
      </w:r>
    </w:p>
    <w:p>
      <w:pPr>
        <w:keepNext/>
      </w:pPr>
      <w:r>
        <w:rPr>
          <w:b w:val="0"/>
          <w:i w:val="0"/>
        </w:rPr>
        <w:t>A. the most frequently observed outcome.</w:t>
      </w:r>
    </w:p>
    <w:p>
      <w:pPr>
        <w:keepNext/>
      </w:pPr>
      <w:r>
        <w:rPr>
          <w:b w:val="0"/>
          <w:i w:val="0"/>
        </w:rPr>
        <w:t>B. the probability-weighted average of its possible outcomes.</w:t>
      </w:r>
    </w:p>
    <w:p>
      <w:pPr>
        <w:keepLines/>
      </w:pPr>
      <w:r>
        <w:rPr>
          <w:b w:val="0"/>
          <w:i w:val="0"/>
        </w:rPr>
        <w:t>C. the midpoint of its highest and lowest outcomes.</w:t>
      </w:r>
    </w:p>
    <w:p>
      <w:pPr>
        <w:keepNext/>
      </w:pPr>
      <w:r>
        <w:rPr>
          <w:b/>
        </w:rPr>
        <w:t>4. 60% of businesses own a fax machine. In a random sample of six businesses, the probability that exactly four own one is closest to:</w:t>
      </w:r>
    </w:p>
    <w:p>
      <w:pPr>
        <w:keepNext/>
      </w:pPr>
      <w:r>
        <w:rPr>
          <w:b w:val="0"/>
          <w:i w:val="0"/>
        </w:rPr>
        <w:t>A. 0.233.</w:t>
      </w:r>
    </w:p>
    <w:p>
      <w:pPr>
        <w:keepNext/>
      </w:pPr>
      <w:r>
        <w:rPr>
          <w:b w:val="0"/>
          <w:i w:val="0"/>
        </w:rPr>
        <w:t>B. 0.311.</w:t>
      </w:r>
    </w:p>
    <w:p>
      <w:pPr>
        <w:keepLines/>
      </w:pPr>
      <w:r>
        <w:rPr>
          <w:b w:val="0"/>
          <w:i w:val="0"/>
        </w:rPr>
        <w:t>C. 0.360.</w:t>
      </w:r>
    </w:p>
    <w:p>
      <w:pPr>
        <w:keepNext/>
      </w:pPr>
      <w:r>
        <w:rPr>
          <w:b/>
        </w:rPr>
        <w:t>5. Household incomes are normally distributed with a mean of 200,000 and a standard deviation of 30,000. The percentage of households with income greater than 170,000 is closest to:</w:t>
      </w:r>
    </w:p>
    <w:p>
      <w:pPr>
        <w:keepNext/>
      </w:pPr>
      <w:r>
        <w:rPr>
          <w:b w:val="0"/>
          <w:i w:val="0"/>
        </w:rPr>
        <w:t>A. 15.87%.</w:t>
      </w:r>
    </w:p>
    <w:p>
      <w:pPr>
        <w:keepNext/>
      </w:pPr>
      <w:r>
        <w:rPr>
          <w:b w:val="0"/>
          <w:i w:val="0"/>
        </w:rPr>
        <w:t>B. 68.27%.</w:t>
      </w:r>
    </w:p>
    <w:p>
      <w:pPr>
        <w:keepLines/>
      </w:pPr>
      <w:r>
        <w:rPr>
          <w:b w:val="0"/>
          <w:i w:val="0"/>
        </w:rPr>
        <w:t>C. 84.13%.</w:t>
      </w:r>
    </w:p>
    <w:p>
      <w:pPr>
        <w:keepNext/>
      </w:pPr>
      <w:r>
        <w:rPr>
          <w:b/>
        </w:rPr>
        <w:t>6. If asset prices are lognormally distributed, the continuously compounded return over a period is:</w:t>
      </w:r>
    </w:p>
    <w:p>
      <w:pPr>
        <w:keepNext/>
      </w:pPr>
      <w:r>
        <w:rPr>
          <w:b w:val="0"/>
          <w:i w:val="0"/>
        </w:rPr>
        <w:t>A. normally distributed.</w:t>
      </w:r>
    </w:p>
    <w:p>
      <w:pPr>
        <w:keepNext/>
      </w:pPr>
      <w:r>
        <w:rPr>
          <w:b w:val="0"/>
          <w:i w:val="0"/>
        </w:rPr>
        <w:t>B. lognormally distributed.</w:t>
      </w:r>
    </w:p>
    <w:p>
      <w:pPr>
        <w:keepLines/>
      </w:pPr>
      <w:r>
        <w:rPr>
          <w:b w:val="0"/>
          <w:i w:val="0"/>
        </w:rPr>
        <w:t>C. uniformly distributed.</w:t>
      </w:r>
    </w:p>
    <w:p>
      <w:pPr>
        <w:keepNext/>
      </w:pPr>
      <w:r>
        <w:rPr>
          <w:b/>
        </w:rPr>
        <w:t>7. Under Roy's safety-first criterion, an investor selects the portfolio that:</w:t>
      </w:r>
    </w:p>
    <w:p>
      <w:pPr>
        <w:keepNext/>
      </w:pPr>
      <w:r>
        <w:rPr>
          <w:b w:val="0"/>
          <w:i w:val="0"/>
        </w:rPr>
        <w:t>A. has the highest expected return.</w:t>
      </w:r>
    </w:p>
    <w:p>
      <w:pPr>
        <w:keepNext/>
      </w:pPr>
      <w:r>
        <w:rPr>
          <w:b w:val="0"/>
          <w:i w:val="0"/>
        </w:rPr>
        <w:t>B. maximises the safety-first ratio for the chosen threshold return.</w:t>
      </w:r>
    </w:p>
    <w:p>
      <w:pPr>
        <w:keepLines/>
      </w:pPr>
      <w:r>
        <w:rPr>
          <w:b w:val="0"/>
          <w:i w:val="0"/>
        </w:rPr>
        <w:t>C. has the lowest standard deviation.</w:t>
      </w:r>
    </w:p>
    <w:p>
      <w:pPr>
        <w:keepNext/>
      </w:pPr>
      <w:r>
        <w:rPr>
          <w:b/>
        </w:rPr>
        <w:t>8. P(A) = 0.5, P(B) = 0.4 and P(A and B) = 0.2. The probability that A or B occurs is:</w:t>
      </w:r>
    </w:p>
    <w:p>
      <w:pPr>
        <w:keepNext/>
      </w:pPr>
      <w:r>
        <w:rPr>
          <w:b w:val="0"/>
          <w:i w:val="0"/>
        </w:rPr>
        <w:t>A. 0.70.</w:t>
      </w:r>
    </w:p>
    <w:p>
      <w:pPr>
        <w:keepNext/>
      </w:pPr>
      <w:r>
        <w:rPr>
          <w:b w:val="0"/>
          <w:i w:val="0"/>
        </w:rPr>
        <w:t>B. 0.90.</w:t>
      </w:r>
    </w:p>
    <w:p>
      <w:pPr>
        <w:keepLines/>
      </w:pPr>
      <w:r>
        <w:rPr>
          <w:b w:val="0"/>
          <w:i w:val="0"/>
        </w:rPr>
        <w:t>C. 0.20.</w:t>
      </w:r>
    </w:p>
    <w:p>
      <w:pPr>
        <w:keepNext/>
      </w:pPr>
      <w:r>
        <w:rPr>
          <w:b/>
        </w:rPr>
        <w:t>9. Two assets have returns that depend on the state of the economy:</w:t>
      </w:r>
    </w:p>
    <w:p>
      <w:pPr>
        <w:keepNext/>
      </w:pPr>
      <w:r>
        <w:rPr>
          <w:b w:val="0"/>
          <w:i w:val="0"/>
        </w:rPr>
        <w:t>Boom (probability 0.3): asset A returns 12%, asset B returns 6%.</w:t>
      </w:r>
    </w:p>
    <w:p>
      <w:pPr>
        <w:keepNext/>
      </w:pPr>
      <w:r>
        <w:rPr>
          <w:b w:val="0"/>
          <w:i w:val="0"/>
        </w:rPr>
        <w:t>Normal growth (probability 0.5): A returns 8%, B returns 4%.</w:t>
      </w:r>
    </w:p>
    <w:p>
      <w:pPr>
        <w:keepNext/>
      </w:pPr>
      <w:r>
        <w:rPr>
          <w:b w:val="0"/>
          <w:i w:val="0"/>
        </w:rPr>
        <w:t>Recession (probability 0.2): A returns -2%, B returns 2%.</w:t>
      </w:r>
    </w:p>
    <w:p>
      <w:pPr>
        <w:keepNext/>
      </w:pPr>
      <w:r>
        <w:rPr>
          <w:b w:val="0"/>
          <w:i w:val="0"/>
        </w:rPr>
        <w:t>(a) Calculate the expected return of each asset.</w:t>
      </w:r>
    </w:p>
    <w:p>
      <w:pPr>
        <w:keepNext/>
      </w:pPr>
      <w:r>
        <w:rPr>
          <w:b w:val="0"/>
          <w:i w:val="0"/>
        </w:rPr>
        <w:t>(b) Calculate the variance and standard deviation of each asset's return.</w:t>
      </w:r>
    </w:p>
    <w:p>
      <w:pPr>
        <w:keepNext/>
      </w:pPr>
      <w:r>
        <w:rPr>
          <w:b w:val="0"/>
          <w:i w:val="0"/>
        </w:rPr>
        <w:t>(c) Calculate the covariance and the correlation coefficient between the two returns.</w:t>
      </w:r>
    </w:p>
    <w:p>
      <w:pPr>
        <w:keepNext/>
      </w:pPr>
      <w:r>
        <w:rPr>
          <w:b w:val="0"/>
          <w:i w:val="0"/>
        </w:rPr>
        <w:t>(d) Calculate the expected return and standard deviation of an equally weighted portfolio.</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10. Sixty per cent of the firms in a sector carry a B rating and the rest carry an A rating. In a given year 15% of B-rated firms default and 5% of A-rated firms default.</w:t>
      </w:r>
    </w:p>
    <w:p>
      <w:pPr>
        <w:keepNext/>
      </w:pPr>
      <w:r>
        <w:rPr>
          <w:b w:val="0"/>
          <w:i w:val="0"/>
        </w:rPr>
        <w:t>(a) Calculate the unconditional probability that a randomly chosen firm defaults.</w:t>
      </w:r>
    </w:p>
    <w:p>
      <w:pPr>
        <w:keepNext/>
      </w:pPr>
      <w:r>
        <w:rPr>
          <w:b w:val="0"/>
          <w:i w:val="0"/>
        </w:rPr>
        <w:t>(b) Given that a firm has defaulted, calculate the probability that it was B-rated.</w:t>
      </w:r>
    </w:p>
    <w:p>
      <w:pPr>
        <w:keepNext/>
      </w:pPr>
      <w:r>
        <w:rPr>
          <w:b w:val="0"/>
          <w:i w:val="0"/>
        </w:rPr>
        <w:t>(c) Explain which probability rule you have applied and why the answer exceeds 60%.</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11. A recent study reports that 60% of all businesses own a fax machine. Six businesses are selected at random.</w:t>
      </w:r>
    </w:p>
    <w:p>
      <w:pPr>
        <w:keepNext/>
      </w:pPr>
      <w:r>
        <w:rPr>
          <w:b w:val="0"/>
          <w:i w:val="0"/>
        </w:rPr>
        <w:t>(a) Calculate the probability that exactly four own a fax machine.</w:t>
      </w:r>
    </w:p>
    <w:p>
      <w:pPr>
        <w:keepNext/>
      </w:pPr>
      <w:r>
        <w:rPr>
          <w:b w:val="0"/>
          <w:i w:val="0"/>
        </w:rPr>
        <w:t>(b) Calculate the probability that at least five own one.</w:t>
      </w:r>
    </w:p>
    <w:p>
      <w:pPr>
        <w:keepNext/>
      </w:pPr>
      <w:r>
        <w:rPr>
          <w:b w:val="0"/>
          <w:i w:val="0"/>
        </w:rPr>
        <w:t>(c) Calculate the expected number and the variance of the number owning one.</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12. Household incomes are normally distributed with a mean of 175,000 and a standard deviation of 25,000.</w:t>
      </w:r>
    </w:p>
    <w:p>
      <w:pPr>
        <w:keepNext/>
      </w:pPr>
      <w:r>
        <w:rPr>
          <w:b w:val="0"/>
          <w:i w:val="0"/>
        </w:rPr>
        <w:t>(a) Calculate the standardised value of an income of 150,000 and the probability that income exceeds it.</w:t>
      </w:r>
    </w:p>
    <w:p>
      <w:pPr>
        <w:keepNext/>
      </w:pPr>
      <w:r>
        <w:rPr>
          <w:b w:val="0"/>
          <w:i w:val="0"/>
        </w:rPr>
        <w:t>(b) Calculate the probability that income exceeds 200,000.</w:t>
      </w:r>
    </w:p>
    <w:p>
      <w:pPr>
        <w:keepNext/>
      </w:pPr>
      <w:r>
        <w:rPr>
          <w:b w:val="0"/>
          <w:i w:val="0"/>
        </w:rPr>
        <w:t>(c) Calculate the symmetric interval that contains 95% of the distribution.</w:t>
      </w:r>
    </w:p>
    <w:p>
      <w:pPr>
        <w:keepNext/>
      </w:pPr>
      <w:r>
        <w:rPr>
          <w:b w:val="0"/>
          <w:i w:val="0"/>
        </w:rPr>
        <w:t>(d) State one reason why the normal distribution may be a poor description of income.</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13. Portfolio A has an expected return of 18% and a standard deviation of 40%. Portfolio B has an expected return of 12% and a standard deviation of 25%.</w:t>
      </w:r>
    </w:p>
    <w:p>
      <w:pPr>
        <w:keepNext/>
      </w:pPr>
      <w:r>
        <w:rPr>
          <w:b w:val="0"/>
          <w:i w:val="0"/>
        </w:rPr>
        <w:t>(a) Calculate the safety-first ratio of each portfolio for a threshold return of 4% and state which portfolio Roy's criterion selects.</w:t>
      </w:r>
    </w:p>
    <w:p>
      <w:pPr>
        <w:keepNext/>
      </w:pPr>
      <w:r>
        <w:rPr>
          <w:b w:val="0"/>
          <w:i w:val="0"/>
        </w:rPr>
        <w:t>(b) Recalculate both ratios for a threshold return of 0% and state which portfolio is now selected.</w:t>
      </w:r>
    </w:p>
    <w:p>
      <w:pPr>
        <w:keepNext/>
      </w:pPr>
      <w:r>
        <w:rPr>
          <w:b w:val="0"/>
          <w:i w:val="0"/>
        </w:rPr>
        <w:t>(c) Explain why the ranking changes and what this implies about the role of the threshold.</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14. Explain why asset prices are commonly modelled as lognormally distributed while continuously compounded returns are modelled as normal. Your answer should refer to limited liability, the compounding of returns, and the practical consequence for the probability of large losses.</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