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C5D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Kính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gởi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Qúy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</w:p>
    <w:p w14:paraId="70449BC4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Trân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trọng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cảm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ơn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Qúy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tác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qua. Thành Hoàng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xin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gởi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cá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báo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quan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trọng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318A232" w14:textId="77777777" w:rsidR="001A72D4" w:rsidRPr="001A72D4" w:rsidRDefault="001A72D4" w:rsidP="001A72D4">
      <w:pPr>
        <w:shd w:val="clear" w:color="auto" w:fill="FFFFFF"/>
        <w:spacing w:after="200" w:line="253" w:lineRule="atLeast"/>
        <w:ind w:left="720"/>
        <w:rPr>
          <w:rFonts w:ascii="Calibri" w:eastAsia="Times New Roman" w:hAnsi="Calibri" w:cs="Calibri"/>
          <w:color w:val="222222"/>
        </w:rPr>
      </w:pPr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1A72D4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Về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thay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đổi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lưu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ý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</w:p>
    <w:p w14:paraId="33131289" w14:textId="0C6D69B5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Kể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86A78">
        <w:rPr>
          <w:rFonts w:ascii="Times New Roman" w:eastAsia="Times New Roman" w:hAnsi="Times New Roman" w:cs="Times New Roman"/>
          <w:color w:val="222222"/>
          <w:sz w:val="24"/>
          <w:szCs w:val="24"/>
        </w:rPr>
        <w:t>9/4/2021</w:t>
      </w:r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Qúy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xuất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vé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dưới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đây</w:t>
      </w:r>
      <w:proofErr w:type="spellEnd"/>
    </w:p>
    <w:p w14:paraId="7DBAD859" w14:textId="3EEDE1F9" w:rsidR="001A72D4" w:rsidRPr="001A72D4" w:rsidRDefault="001A72D4" w:rsidP="001A72D4">
      <w:pPr>
        <w:shd w:val="clear" w:color="auto" w:fill="FFFFFF"/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72D4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Chủ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tài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khoản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 </w:t>
      </w:r>
      <w:r w:rsidRPr="001A72D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00"/>
        </w:rPr>
        <w:t>CÔNG TY TNHH TM PT DL THÀNH HOÀNG</w:t>
      </w:r>
    </w:p>
    <w:tbl>
      <w:tblPr>
        <w:tblStyle w:val="TableGrid"/>
        <w:tblW w:w="10095" w:type="dxa"/>
        <w:tblInd w:w="-5" w:type="dxa"/>
        <w:tblLook w:val="04A0" w:firstRow="1" w:lastRow="0" w:firstColumn="1" w:lastColumn="0" w:noHBand="0" w:noVBand="1"/>
      </w:tblPr>
      <w:tblGrid>
        <w:gridCol w:w="941"/>
        <w:gridCol w:w="5054"/>
        <w:gridCol w:w="2016"/>
        <w:gridCol w:w="2084"/>
      </w:tblGrid>
      <w:tr w:rsidR="00C86A78" w:rsidRPr="008D79D4" w14:paraId="019C9E49" w14:textId="77777777" w:rsidTr="00C1095D">
        <w:tc>
          <w:tcPr>
            <w:tcW w:w="941" w:type="dxa"/>
            <w:shd w:val="clear" w:color="auto" w:fill="00B0F0"/>
          </w:tcPr>
          <w:p w14:paraId="114E0009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</w:pPr>
            <w:proofErr w:type="spellStart"/>
            <w:r w:rsidRPr="008D79D4">
              <w:t>Kí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hiệu</w:t>
            </w:r>
            <w:proofErr w:type="spellEnd"/>
          </w:p>
        </w:tc>
        <w:tc>
          <w:tcPr>
            <w:tcW w:w="5054" w:type="dxa"/>
            <w:shd w:val="clear" w:color="auto" w:fill="00B0F0"/>
          </w:tcPr>
          <w:p w14:paraId="786410CA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</w:pPr>
            <w:proofErr w:type="spellStart"/>
            <w:r w:rsidRPr="008D79D4">
              <w:t>Tên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ngân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hàng</w:t>
            </w:r>
            <w:proofErr w:type="spellEnd"/>
          </w:p>
        </w:tc>
        <w:tc>
          <w:tcPr>
            <w:tcW w:w="2016" w:type="dxa"/>
            <w:shd w:val="clear" w:color="auto" w:fill="00B0F0"/>
          </w:tcPr>
          <w:p w14:paraId="31E50613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</w:pPr>
            <w:proofErr w:type="spellStart"/>
            <w:r w:rsidRPr="008D79D4">
              <w:t>Số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tài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khoản</w:t>
            </w:r>
            <w:proofErr w:type="spellEnd"/>
          </w:p>
        </w:tc>
        <w:tc>
          <w:tcPr>
            <w:tcW w:w="2084" w:type="dxa"/>
            <w:shd w:val="clear" w:color="auto" w:fill="00B0F0"/>
          </w:tcPr>
          <w:p w14:paraId="3A26E7EF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</w:pPr>
            <w:r w:rsidRPr="008D79D4">
              <w:t xml:space="preserve">Chi </w:t>
            </w:r>
            <w:proofErr w:type="spellStart"/>
            <w:r w:rsidRPr="008D79D4">
              <w:t>nhánh</w:t>
            </w:r>
            <w:proofErr w:type="spellEnd"/>
            <w:r w:rsidRPr="008D79D4">
              <w:t>/PGD</w:t>
            </w:r>
          </w:p>
        </w:tc>
      </w:tr>
      <w:tr w:rsidR="00C86A78" w:rsidRPr="008D79D4" w14:paraId="19131CCB" w14:textId="77777777" w:rsidTr="00C1095D">
        <w:tc>
          <w:tcPr>
            <w:tcW w:w="941" w:type="dxa"/>
          </w:tcPr>
          <w:p w14:paraId="7070FD8E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TCB</w:t>
            </w:r>
          </w:p>
        </w:tc>
        <w:tc>
          <w:tcPr>
            <w:tcW w:w="5054" w:type="dxa"/>
          </w:tcPr>
          <w:p w14:paraId="39BC22C7" w14:textId="77777777" w:rsidR="00C86A78" w:rsidRPr="008D79D4" w:rsidRDefault="00C86A78" w:rsidP="00462F18">
            <w:pPr>
              <w:pStyle w:val="NormalWeb"/>
              <w:tabs>
                <w:tab w:val="left" w:pos="1500"/>
              </w:tabs>
              <w:spacing w:before="60" w:beforeAutospacing="0" w:after="0" w:afterAutospacing="0"/>
              <w:jc w:val="both"/>
            </w:pPr>
            <w:proofErr w:type="spellStart"/>
            <w:r w:rsidRPr="008D79D4">
              <w:rPr>
                <w:rStyle w:val="Strong"/>
              </w:rPr>
              <w:t>Kỹ</w:t>
            </w:r>
            <w:proofErr w:type="spellEnd"/>
            <w:r w:rsidRPr="008D79D4">
              <w:rPr>
                <w:rStyle w:val="Strong"/>
              </w:rPr>
              <w:t xml:space="preserve"> Thương Việt </w:t>
            </w:r>
            <w:proofErr w:type="spellStart"/>
            <w:r w:rsidRPr="008D79D4">
              <w:rPr>
                <w:rStyle w:val="Strong"/>
              </w:rPr>
              <w:t>nam</w:t>
            </w:r>
            <w:proofErr w:type="spellEnd"/>
            <w:r w:rsidRPr="008D79D4">
              <w:rPr>
                <w:rStyle w:val="Strong"/>
              </w:rPr>
              <w:t xml:space="preserve"> – </w:t>
            </w:r>
            <w:proofErr w:type="spellStart"/>
            <w:r w:rsidRPr="008D79D4">
              <w:rPr>
                <w:rStyle w:val="Strong"/>
              </w:rPr>
              <w:t>Techcombank</w:t>
            </w:r>
            <w:proofErr w:type="spellEnd"/>
          </w:p>
        </w:tc>
        <w:tc>
          <w:tcPr>
            <w:tcW w:w="2016" w:type="dxa"/>
          </w:tcPr>
          <w:p w14:paraId="018F0AC8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>19132933336012</w:t>
            </w:r>
          </w:p>
        </w:tc>
        <w:tc>
          <w:tcPr>
            <w:tcW w:w="2084" w:type="dxa"/>
          </w:tcPr>
          <w:p w14:paraId="679D5001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>Tân Bình</w:t>
            </w:r>
          </w:p>
        </w:tc>
      </w:tr>
      <w:tr w:rsidR="00C86A78" w:rsidRPr="008D79D4" w14:paraId="447CC4E2" w14:textId="77777777" w:rsidTr="00C1095D">
        <w:tc>
          <w:tcPr>
            <w:tcW w:w="941" w:type="dxa"/>
          </w:tcPr>
          <w:p w14:paraId="0D44624E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HD</w:t>
            </w:r>
          </w:p>
        </w:tc>
        <w:tc>
          <w:tcPr>
            <w:tcW w:w="5054" w:type="dxa"/>
          </w:tcPr>
          <w:p w14:paraId="137BF38D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 xml:space="preserve">TMCP PT </w:t>
            </w:r>
            <w:proofErr w:type="spellStart"/>
            <w:r w:rsidRPr="008D79D4">
              <w:rPr>
                <w:rStyle w:val="Strong"/>
              </w:rPr>
              <w:t>Nhà</w:t>
            </w:r>
            <w:proofErr w:type="spellEnd"/>
            <w:r w:rsidRPr="008D79D4">
              <w:rPr>
                <w:rStyle w:val="Strong"/>
              </w:rPr>
              <w:t xml:space="preserve"> TPHCM - </w:t>
            </w:r>
            <w:proofErr w:type="spellStart"/>
            <w:r w:rsidRPr="008D79D4">
              <w:rPr>
                <w:rStyle w:val="Strong"/>
              </w:rPr>
              <w:t>HDBank</w:t>
            </w:r>
            <w:proofErr w:type="spellEnd"/>
          </w:p>
        </w:tc>
        <w:tc>
          <w:tcPr>
            <w:tcW w:w="2016" w:type="dxa"/>
          </w:tcPr>
          <w:p w14:paraId="153B17F4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  <w:color w:val="000000" w:themeColor="text1"/>
              </w:rPr>
              <w:t>006704070003516</w:t>
            </w:r>
          </w:p>
        </w:tc>
        <w:tc>
          <w:tcPr>
            <w:tcW w:w="2084" w:type="dxa"/>
          </w:tcPr>
          <w:p w14:paraId="1712BA2B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proofErr w:type="spellStart"/>
            <w:r w:rsidRPr="008D79D4">
              <w:t>Cộng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Hòa</w:t>
            </w:r>
            <w:proofErr w:type="spellEnd"/>
          </w:p>
        </w:tc>
      </w:tr>
      <w:tr w:rsidR="00C86A78" w:rsidRPr="008D79D4" w14:paraId="327F2615" w14:textId="77777777" w:rsidTr="00C1095D">
        <w:tc>
          <w:tcPr>
            <w:tcW w:w="941" w:type="dxa"/>
          </w:tcPr>
          <w:p w14:paraId="0199F3F6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VCB</w:t>
            </w:r>
          </w:p>
        </w:tc>
        <w:tc>
          <w:tcPr>
            <w:tcW w:w="5054" w:type="dxa"/>
          </w:tcPr>
          <w:p w14:paraId="0A30E063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 xml:space="preserve">TMCP </w:t>
            </w:r>
            <w:proofErr w:type="spellStart"/>
            <w:r w:rsidRPr="008D79D4">
              <w:t>Ngoại</w:t>
            </w:r>
            <w:proofErr w:type="spellEnd"/>
            <w:r w:rsidRPr="008D79D4">
              <w:t xml:space="preserve"> Thương Việt Nam – </w:t>
            </w:r>
            <w:proofErr w:type="spellStart"/>
            <w:r w:rsidRPr="008D79D4">
              <w:rPr>
                <w:b/>
              </w:rPr>
              <w:t>Vietcombank</w:t>
            </w:r>
            <w:proofErr w:type="spellEnd"/>
          </w:p>
        </w:tc>
        <w:tc>
          <w:tcPr>
            <w:tcW w:w="2016" w:type="dxa"/>
          </w:tcPr>
          <w:p w14:paraId="101CFC67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</w:rPr>
              <w:t>1015563769</w:t>
            </w:r>
          </w:p>
        </w:tc>
        <w:tc>
          <w:tcPr>
            <w:tcW w:w="2084" w:type="dxa"/>
          </w:tcPr>
          <w:p w14:paraId="430BB081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>TPHCM</w:t>
            </w:r>
          </w:p>
        </w:tc>
      </w:tr>
      <w:tr w:rsidR="00C86A78" w:rsidRPr="008D79D4" w14:paraId="61F7E43E" w14:textId="77777777" w:rsidTr="00C1095D">
        <w:tc>
          <w:tcPr>
            <w:tcW w:w="941" w:type="dxa"/>
          </w:tcPr>
          <w:p w14:paraId="52E4D449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BIDV</w:t>
            </w:r>
          </w:p>
        </w:tc>
        <w:tc>
          <w:tcPr>
            <w:tcW w:w="5054" w:type="dxa"/>
          </w:tcPr>
          <w:p w14:paraId="2FB0DA80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 xml:space="preserve">TMCP </w:t>
            </w:r>
            <w:proofErr w:type="spellStart"/>
            <w:r w:rsidRPr="008D79D4">
              <w:t>Đầu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Tư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và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Phát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Triển</w:t>
            </w:r>
            <w:proofErr w:type="spellEnd"/>
            <w:r w:rsidRPr="008D79D4">
              <w:t xml:space="preserve"> Việt Nam - </w:t>
            </w:r>
            <w:r w:rsidRPr="008D79D4">
              <w:rPr>
                <w:b/>
              </w:rPr>
              <w:t>BIDV</w:t>
            </w:r>
          </w:p>
        </w:tc>
        <w:tc>
          <w:tcPr>
            <w:tcW w:w="2016" w:type="dxa"/>
          </w:tcPr>
          <w:p w14:paraId="2EBB1C25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</w:rPr>
              <w:t>36810000326186</w:t>
            </w:r>
          </w:p>
        </w:tc>
        <w:tc>
          <w:tcPr>
            <w:tcW w:w="2084" w:type="dxa"/>
          </w:tcPr>
          <w:p w14:paraId="5B338165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>Tân Bình</w:t>
            </w:r>
          </w:p>
        </w:tc>
      </w:tr>
      <w:tr w:rsidR="00C86A78" w:rsidRPr="008D79D4" w14:paraId="671F9788" w14:textId="77777777" w:rsidTr="00C1095D">
        <w:tc>
          <w:tcPr>
            <w:tcW w:w="941" w:type="dxa"/>
          </w:tcPr>
          <w:p w14:paraId="7DFC1595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MB</w:t>
            </w:r>
          </w:p>
        </w:tc>
        <w:tc>
          <w:tcPr>
            <w:tcW w:w="5054" w:type="dxa"/>
          </w:tcPr>
          <w:p w14:paraId="4AD4E705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 xml:space="preserve">TMCP Quân </w:t>
            </w:r>
            <w:proofErr w:type="spellStart"/>
            <w:r w:rsidRPr="008D79D4">
              <w:t>Đội</w:t>
            </w:r>
            <w:proofErr w:type="spellEnd"/>
            <w:r w:rsidRPr="008D79D4">
              <w:t xml:space="preserve"> - </w:t>
            </w:r>
            <w:proofErr w:type="spellStart"/>
            <w:r w:rsidRPr="008D79D4">
              <w:rPr>
                <w:b/>
              </w:rPr>
              <w:t>MBBank</w:t>
            </w:r>
            <w:proofErr w:type="spellEnd"/>
          </w:p>
        </w:tc>
        <w:tc>
          <w:tcPr>
            <w:tcW w:w="2016" w:type="dxa"/>
          </w:tcPr>
          <w:p w14:paraId="64AF8840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</w:rPr>
              <w:t>6771152712514</w:t>
            </w:r>
          </w:p>
        </w:tc>
        <w:tc>
          <w:tcPr>
            <w:tcW w:w="2084" w:type="dxa"/>
          </w:tcPr>
          <w:p w14:paraId="3D0AEC7F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>TPHCM</w:t>
            </w:r>
          </w:p>
        </w:tc>
      </w:tr>
      <w:tr w:rsidR="00C86A78" w:rsidRPr="008D79D4" w14:paraId="15365380" w14:textId="77777777" w:rsidTr="00C1095D">
        <w:tc>
          <w:tcPr>
            <w:tcW w:w="941" w:type="dxa"/>
          </w:tcPr>
          <w:p w14:paraId="42051C9D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ACB</w:t>
            </w:r>
          </w:p>
        </w:tc>
        <w:tc>
          <w:tcPr>
            <w:tcW w:w="5054" w:type="dxa"/>
          </w:tcPr>
          <w:p w14:paraId="59279591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>TMCP Á Châu - ACB</w:t>
            </w:r>
          </w:p>
        </w:tc>
        <w:tc>
          <w:tcPr>
            <w:tcW w:w="2016" w:type="dxa"/>
          </w:tcPr>
          <w:p w14:paraId="5EA1B00B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</w:rPr>
              <w:t>66771818</w:t>
            </w:r>
          </w:p>
        </w:tc>
        <w:tc>
          <w:tcPr>
            <w:tcW w:w="2084" w:type="dxa"/>
          </w:tcPr>
          <w:p w14:paraId="7BEB8410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proofErr w:type="spellStart"/>
            <w:r w:rsidRPr="008D79D4">
              <w:t>Võ</w:t>
            </w:r>
            <w:proofErr w:type="spellEnd"/>
            <w:r w:rsidRPr="008D79D4">
              <w:t xml:space="preserve"> Thành Trang</w:t>
            </w:r>
          </w:p>
        </w:tc>
      </w:tr>
      <w:tr w:rsidR="00C86A78" w:rsidRPr="008D79D4" w14:paraId="02BF7DDA" w14:textId="77777777" w:rsidTr="00C1095D">
        <w:tc>
          <w:tcPr>
            <w:tcW w:w="941" w:type="dxa"/>
          </w:tcPr>
          <w:p w14:paraId="602E0860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STB</w:t>
            </w:r>
          </w:p>
        </w:tc>
        <w:tc>
          <w:tcPr>
            <w:tcW w:w="5054" w:type="dxa"/>
          </w:tcPr>
          <w:p w14:paraId="61043186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 xml:space="preserve">TMCP </w:t>
            </w:r>
            <w:proofErr w:type="spellStart"/>
            <w:r w:rsidRPr="008D79D4">
              <w:rPr>
                <w:rStyle w:val="Strong"/>
              </w:rPr>
              <w:t>Sài</w:t>
            </w:r>
            <w:proofErr w:type="spellEnd"/>
            <w:r w:rsidRPr="008D79D4">
              <w:rPr>
                <w:rStyle w:val="Strong"/>
              </w:rPr>
              <w:t xml:space="preserve"> </w:t>
            </w:r>
            <w:proofErr w:type="spellStart"/>
            <w:r w:rsidRPr="008D79D4">
              <w:rPr>
                <w:rStyle w:val="Strong"/>
              </w:rPr>
              <w:t>Gòn</w:t>
            </w:r>
            <w:proofErr w:type="spellEnd"/>
            <w:r w:rsidRPr="008D79D4">
              <w:rPr>
                <w:rStyle w:val="Strong"/>
              </w:rPr>
              <w:t xml:space="preserve"> Thương </w:t>
            </w:r>
            <w:proofErr w:type="spellStart"/>
            <w:r w:rsidRPr="008D79D4">
              <w:rPr>
                <w:rStyle w:val="Strong"/>
              </w:rPr>
              <w:t>Tín</w:t>
            </w:r>
            <w:proofErr w:type="spellEnd"/>
            <w:r w:rsidRPr="008D79D4">
              <w:rPr>
                <w:rStyle w:val="Strong"/>
              </w:rPr>
              <w:t xml:space="preserve"> – </w:t>
            </w:r>
            <w:proofErr w:type="spellStart"/>
            <w:r w:rsidRPr="008D79D4">
              <w:rPr>
                <w:rStyle w:val="Strong"/>
              </w:rPr>
              <w:t>Sacombank</w:t>
            </w:r>
            <w:proofErr w:type="spellEnd"/>
          </w:p>
        </w:tc>
        <w:tc>
          <w:tcPr>
            <w:tcW w:w="2016" w:type="dxa"/>
          </w:tcPr>
          <w:p w14:paraId="78ECDC09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rStyle w:val="Strong"/>
              </w:rPr>
              <w:t>060063904948</w:t>
            </w:r>
          </w:p>
        </w:tc>
        <w:tc>
          <w:tcPr>
            <w:tcW w:w="2084" w:type="dxa"/>
          </w:tcPr>
          <w:p w14:paraId="31C236DD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proofErr w:type="spellStart"/>
            <w:r w:rsidRPr="008D79D4">
              <w:t>Cộng</w:t>
            </w:r>
            <w:proofErr w:type="spellEnd"/>
            <w:r w:rsidRPr="008D79D4">
              <w:t xml:space="preserve"> </w:t>
            </w:r>
            <w:proofErr w:type="spellStart"/>
            <w:r w:rsidRPr="008D79D4">
              <w:t>Hòa</w:t>
            </w:r>
            <w:proofErr w:type="spellEnd"/>
          </w:p>
        </w:tc>
      </w:tr>
      <w:tr w:rsidR="00C86A78" w:rsidRPr="008D79D4" w14:paraId="53F4FDA6" w14:textId="77777777" w:rsidTr="00C1095D">
        <w:tc>
          <w:tcPr>
            <w:tcW w:w="941" w:type="dxa"/>
          </w:tcPr>
          <w:p w14:paraId="074BC534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center"/>
              <w:rPr>
                <w:b/>
              </w:rPr>
            </w:pPr>
            <w:r w:rsidRPr="008D79D4">
              <w:rPr>
                <w:b/>
              </w:rPr>
              <w:t>CTG</w:t>
            </w:r>
          </w:p>
        </w:tc>
        <w:tc>
          <w:tcPr>
            <w:tcW w:w="5054" w:type="dxa"/>
          </w:tcPr>
          <w:p w14:paraId="00D9076E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rPr>
                <w:rStyle w:val="Strong"/>
              </w:rPr>
              <w:t xml:space="preserve">TMCP Công </w:t>
            </w:r>
            <w:proofErr w:type="spellStart"/>
            <w:r w:rsidRPr="008D79D4">
              <w:rPr>
                <w:rStyle w:val="Strong"/>
              </w:rPr>
              <w:t>thương</w:t>
            </w:r>
            <w:proofErr w:type="spellEnd"/>
            <w:r w:rsidRPr="008D79D4">
              <w:rPr>
                <w:rStyle w:val="Strong"/>
              </w:rPr>
              <w:t xml:space="preserve"> Việt Nam – </w:t>
            </w:r>
            <w:proofErr w:type="spellStart"/>
            <w:r w:rsidRPr="008D79D4">
              <w:rPr>
                <w:rStyle w:val="Strong"/>
              </w:rPr>
              <w:t>VietinBank</w:t>
            </w:r>
            <w:proofErr w:type="spellEnd"/>
          </w:p>
        </w:tc>
        <w:tc>
          <w:tcPr>
            <w:tcW w:w="2016" w:type="dxa"/>
          </w:tcPr>
          <w:p w14:paraId="20FEBF86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  <w:rPr>
                <w:b/>
              </w:rPr>
            </w:pPr>
            <w:r w:rsidRPr="008D79D4">
              <w:rPr>
                <w:b/>
              </w:rPr>
              <w:t>112002874096</w:t>
            </w:r>
          </w:p>
        </w:tc>
        <w:tc>
          <w:tcPr>
            <w:tcW w:w="2084" w:type="dxa"/>
          </w:tcPr>
          <w:p w14:paraId="68064795" w14:textId="77777777" w:rsidR="00C86A78" w:rsidRPr="008D79D4" w:rsidRDefault="00C86A78" w:rsidP="00462F18">
            <w:pPr>
              <w:pStyle w:val="NormalWeb"/>
              <w:spacing w:before="60" w:beforeAutospacing="0" w:after="0" w:afterAutospacing="0"/>
              <w:jc w:val="both"/>
            </w:pPr>
            <w:r w:rsidRPr="008D79D4">
              <w:t xml:space="preserve">Chi </w:t>
            </w:r>
            <w:proofErr w:type="spellStart"/>
            <w:r w:rsidRPr="008D79D4">
              <w:t>nhánh</w:t>
            </w:r>
            <w:proofErr w:type="spellEnd"/>
            <w:r w:rsidRPr="008D79D4">
              <w:t xml:space="preserve"> 12</w:t>
            </w:r>
          </w:p>
        </w:tc>
      </w:tr>
    </w:tbl>
    <w:p w14:paraId="58F8FAC4" w14:textId="5C7D0232" w:rsidR="001A72D4" w:rsidRPr="00C86A78" w:rsidRDefault="001A72D4" w:rsidP="00C86A78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14:paraId="62B92351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tài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trên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lưu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ý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nghi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rõ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dung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mã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xuất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vé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mã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xem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group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hổ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trợ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zalo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38CCCC3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Ví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dụ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Thành Hoang 138.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dung: 138 Thành Hoàng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</w:p>
    <w:p w14:paraId="7B985C15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Ví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dụ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tên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Thành Hoang Y138.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dung: Y138 Thành Hoàng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quỹ</w:t>
      </w:r>
      <w:proofErr w:type="spellEnd"/>
    </w:p>
    <w:p w14:paraId="1F118C97" w14:textId="77777777" w:rsidR="001A72D4" w:rsidRPr="001A72D4" w:rsidRDefault="001A72D4" w:rsidP="001A72D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1A72D4">
        <w:rPr>
          <w:rFonts w:ascii="Times New Roman" w:eastAsia="Times New Roman" w:hAnsi="Times New Roman" w:cs="Times New Roman"/>
          <w:color w:val="222222"/>
          <w:sz w:val="24"/>
          <w:szCs w:val="24"/>
        </w:rPr>
        <w:t>Lưu ý:</w:t>
      </w:r>
    </w:p>
    <w:p w14:paraId="7F4B332D" w14:textId="77777777" w:rsidR="001A72D4" w:rsidRPr="001A72D4" w:rsidRDefault="001A72D4" w:rsidP="001A72D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Không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thiếu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hoặc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thừa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trên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2F739A4" w14:textId="77777777" w:rsidR="001A72D4" w:rsidRPr="001A72D4" w:rsidRDefault="001A72D4" w:rsidP="001A72D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Trường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hợp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sẽ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không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được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nhập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hoặc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quỹ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cập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nhật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chậm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trễ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16AF875" w14:textId="77777777" w:rsidR="001A72D4" w:rsidRPr="001A72D4" w:rsidRDefault="001A72D4" w:rsidP="001A72D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Đối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với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khoản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doanh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nghiệp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chuyển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thanh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hóa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đơn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vui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lòng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báo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kế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riêng</w:t>
      </w:r>
      <w:proofErr w:type="spellEnd"/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FCA7CF7" w14:textId="77777777" w:rsidR="001A72D4" w:rsidRPr="001A72D4" w:rsidRDefault="001A72D4" w:rsidP="001A72D4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A7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50601B73" w14:textId="77777777" w:rsidR="00A86CDD" w:rsidRDefault="00C1095D"/>
    <w:sectPr w:rsidR="00A8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D4"/>
    <w:rsid w:val="00192C86"/>
    <w:rsid w:val="001A72D4"/>
    <w:rsid w:val="006A1056"/>
    <w:rsid w:val="00C1095D"/>
    <w:rsid w:val="00C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64B8"/>
  <w15:chartTrackingRefBased/>
  <w15:docId w15:val="{9A2EFF4F-7089-4867-B4AF-9976326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2D4"/>
    <w:rPr>
      <w:b/>
      <w:bCs/>
    </w:rPr>
  </w:style>
  <w:style w:type="table" w:styleId="TableGrid">
    <w:name w:val="Table Grid"/>
    <w:basedOn w:val="TableNormal"/>
    <w:uiPriority w:val="59"/>
    <w:rsid w:val="00C8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KTCN</dc:creator>
  <cp:keywords/>
  <dc:description/>
  <cp:lastModifiedBy>Trang KTCN</cp:lastModifiedBy>
  <cp:revision>3</cp:revision>
  <dcterms:created xsi:type="dcterms:W3CDTF">2020-11-26T09:42:00Z</dcterms:created>
  <dcterms:modified xsi:type="dcterms:W3CDTF">2021-04-13T09:22:00Z</dcterms:modified>
</cp:coreProperties>
</file>