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5D1A" w14:textId="38A9CB3E" w:rsidR="00781702" w:rsidRPr="00DF56D4" w:rsidRDefault="002C500A" w:rsidP="002C500A">
      <w:pPr>
        <w:jc w:val="center"/>
        <w:rPr>
          <w:rFonts w:ascii="Arial" w:hAnsi="Arial" w:cs="Arial"/>
          <w:b/>
          <w:bCs/>
          <w:lang w:val="es-MX"/>
        </w:rPr>
      </w:pPr>
      <w:r w:rsidRPr="00DF56D4">
        <w:rPr>
          <w:rFonts w:ascii="Arial" w:hAnsi="Arial" w:cs="Arial"/>
          <w:b/>
          <w:bCs/>
          <w:lang w:val="es-MX"/>
        </w:rPr>
        <w:t>Documentación SWAGGER</w:t>
      </w:r>
    </w:p>
    <w:p w14:paraId="112C424C" w14:textId="6E6BE4D5" w:rsidR="002C500A" w:rsidRPr="00DF56D4" w:rsidRDefault="002C500A" w:rsidP="00DF56D4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>Enlace</w:t>
      </w:r>
    </w:p>
    <w:p w14:paraId="0817BF30" w14:textId="048962B2" w:rsidR="002C500A" w:rsidRPr="00DF56D4" w:rsidRDefault="002C500A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hyperlink r:id="rId8" w:history="1">
        <w:r w:rsidRPr="00DF56D4">
          <w:rPr>
            <w:rStyle w:val="Hipervnculo"/>
            <w:rFonts w:ascii="Arial" w:hAnsi="Arial" w:cs="Arial"/>
            <w:sz w:val="22"/>
            <w:szCs w:val="22"/>
            <w:lang w:val="es-MX"/>
          </w:rPr>
          <w:t>http://localhost:8080/swagger-ui/index.html#/</w:t>
        </w:r>
      </w:hyperlink>
    </w:p>
    <w:p w14:paraId="19BFBBB5" w14:textId="63AC8978" w:rsidR="002C500A" w:rsidRPr="00DF56D4" w:rsidRDefault="00F81F17" w:rsidP="00DF56D4">
      <w:pPr>
        <w:shd w:val="clear" w:color="auto" w:fill="FFC000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 xml:space="preserve">Documentación de </w:t>
      </w:r>
      <w:r w:rsidR="002C500A" w:rsidRPr="00DF56D4">
        <w:rPr>
          <w:rFonts w:ascii="Arial" w:hAnsi="Arial" w:cs="Arial"/>
          <w:b/>
          <w:bCs/>
          <w:sz w:val="22"/>
          <w:szCs w:val="22"/>
          <w:lang w:val="es-MX"/>
        </w:rPr>
        <w:t>Controladores</w:t>
      </w:r>
    </w:p>
    <w:p w14:paraId="18083AF5" w14:textId="2D825230" w:rsidR="00802691" w:rsidRPr="00DF56D4" w:rsidRDefault="00802691" w:rsidP="00DF56D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>Anotación @</w:t>
      </w:r>
      <w:r w:rsidRPr="00DF56D4">
        <w:rPr>
          <w:rFonts w:ascii="Arial" w:hAnsi="Arial" w:cs="Arial"/>
          <w:b/>
          <w:bCs/>
          <w:sz w:val="22"/>
          <w:szCs w:val="22"/>
          <w:lang w:val="es-MX"/>
        </w:rPr>
        <w:t>Tag</w:t>
      </w:r>
    </w:p>
    <w:p w14:paraId="2D117245" w14:textId="63B2E525" w:rsidR="002C500A" w:rsidRPr="00DF56D4" w:rsidRDefault="00F81F17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10D9A66" wp14:editId="37D0A127">
            <wp:extent cx="5400040" cy="1048385"/>
            <wp:effectExtent l="76200" t="76200" r="124460" b="132715"/>
            <wp:docPr id="189894786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47868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A83AA2" w14:textId="57F8EC7A" w:rsidR="00802691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 xml:space="preserve">A nivel de clase controladora se utiliza la anotación @Tag, la cual permite agrupar y describir de manera semántica los </w:t>
      </w: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endpoints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 xml:space="preserve"> relacionados dentro de la documentación Swagger.</w:t>
      </w:r>
    </w:p>
    <w:p w14:paraId="7CAFC66C" w14:textId="586FE6DF" w:rsidR="00802691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>Esta anotación cuenta con los siguientes atributos:</w:t>
      </w:r>
    </w:p>
    <w:p w14:paraId="7E5C218E" w14:textId="77777777" w:rsidR="00802691" w:rsidRPr="00DF56D4" w:rsidRDefault="00802691" w:rsidP="00DF56D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name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>: Define el nombre del grupo o categoría del controlador.</w:t>
      </w:r>
    </w:p>
    <w:p w14:paraId="6599D99D" w14:textId="77777777" w:rsidR="00802691" w:rsidRPr="00DF56D4" w:rsidRDefault="00802691" w:rsidP="00DF56D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description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 xml:space="preserve">: Proporciona una descripción funcional del conjunto de </w:t>
      </w: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endpoints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 xml:space="preserve"> asociados.</w:t>
      </w:r>
    </w:p>
    <w:p w14:paraId="009482A6" w14:textId="77777777" w:rsidR="00802691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 xml:space="preserve">El uso de @Tag mejora la legibilidad, organización y navegabilidad de la documentación, especialmente en </w:t>
      </w: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APIs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 xml:space="preserve"> con múltiples controladores.</w:t>
      </w:r>
    </w:p>
    <w:p w14:paraId="50E8B900" w14:textId="0394DAA4" w:rsidR="00F81F17" w:rsidRPr="00DF56D4" w:rsidRDefault="00F81F17" w:rsidP="00DF56D4">
      <w:pPr>
        <w:shd w:val="clear" w:color="auto" w:fill="FFC000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 xml:space="preserve">Documentación de </w:t>
      </w:r>
      <w:r w:rsidR="00FF0E02" w:rsidRPr="00DF56D4">
        <w:rPr>
          <w:rFonts w:ascii="Arial" w:hAnsi="Arial" w:cs="Arial"/>
          <w:b/>
          <w:bCs/>
          <w:sz w:val="22"/>
          <w:szCs w:val="22"/>
          <w:lang w:val="es-MX"/>
        </w:rPr>
        <w:t>métodos (</w:t>
      </w:r>
      <w:r w:rsidRPr="00DF56D4">
        <w:rPr>
          <w:rFonts w:ascii="Arial" w:hAnsi="Arial" w:cs="Arial"/>
          <w:b/>
          <w:bCs/>
          <w:sz w:val="22"/>
          <w:szCs w:val="22"/>
          <w:lang w:val="es-MX"/>
        </w:rPr>
        <w:t>END_POINT)</w:t>
      </w:r>
    </w:p>
    <w:p w14:paraId="1D20DBC8" w14:textId="667DB68D" w:rsidR="00FF0E02" w:rsidRPr="00DF56D4" w:rsidRDefault="00802691" w:rsidP="00DF56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>Anotación @</w:t>
      </w:r>
      <w:r w:rsidR="00FF0E02" w:rsidRPr="00DF56D4">
        <w:rPr>
          <w:rFonts w:ascii="Arial" w:hAnsi="Arial" w:cs="Arial"/>
          <w:b/>
          <w:bCs/>
          <w:sz w:val="22"/>
          <w:szCs w:val="22"/>
          <w:lang w:val="es-MX"/>
        </w:rPr>
        <w:t>Operation</w:t>
      </w:r>
    </w:p>
    <w:p w14:paraId="4132FBB8" w14:textId="407B4DFD" w:rsidR="00FF0E02" w:rsidRPr="00DF56D4" w:rsidRDefault="00FF0E02" w:rsidP="00DF56D4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drawing>
          <wp:inline distT="0" distB="0" distL="0" distR="0" wp14:anchorId="556BC01F" wp14:editId="78BBDC87">
            <wp:extent cx="5400040" cy="266065"/>
            <wp:effectExtent l="76200" t="76200" r="124460" b="133985"/>
            <wp:docPr id="1799139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DFA129" w14:textId="77777777" w:rsidR="00802691" w:rsidRPr="00802691" w:rsidRDefault="00802691" w:rsidP="00DF56D4">
      <w:pPr>
        <w:jc w:val="both"/>
        <w:rPr>
          <w:rFonts w:ascii="Arial" w:hAnsi="Arial" w:cs="Arial"/>
          <w:sz w:val="22"/>
          <w:szCs w:val="22"/>
        </w:rPr>
      </w:pPr>
      <w:r w:rsidRPr="00802691">
        <w:rPr>
          <w:rFonts w:ascii="Arial" w:hAnsi="Arial" w:cs="Arial"/>
          <w:sz w:val="22"/>
          <w:szCs w:val="22"/>
        </w:rPr>
        <w:t xml:space="preserve">A nivel de método se utiliza la anotación @Operation, la cual describe el comportamiento específico de cada </w:t>
      </w:r>
      <w:proofErr w:type="spellStart"/>
      <w:r w:rsidRPr="00802691">
        <w:rPr>
          <w:rFonts w:ascii="Arial" w:hAnsi="Arial" w:cs="Arial"/>
          <w:sz w:val="22"/>
          <w:szCs w:val="22"/>
        </w:rPr>
        <w:t>endpoint</w:t>
      </w:r>
      <w:proofErr w:type="spellEnd"/>
      <w:r w:rsidRPr="00802691">
        <w:rPr>
          <w:rFonts w:ascii="Arial" w:hAnsi="Arial" w:cs="Arial"/>
          <w:sz w:val="22"/>
          <w:szCs w:val="22"/>
        </w:rPr>
        <w:t xml:space="preserve"> expuesto por el controlador.</w:t>
      </w:r>
    </w:p>
    <w:p w14:paraId="6F365332" w14:textId="77777777" w:rsidR="00802691" w:rsidRPr="00802691" w:rsidRDefault="00802691" w:rsidP="00DF56D4">
      <w:pPr>
        <w:jc w:val="both"/>
        <w:rPr>
          <w:rFonts w:ascii="Arial" w:hAnsi="Arial" w:cs="Arial"/>
          <w:sz w:val="22"/>
          <w:szCs w:val="22"/>
        </w:rPr>
      </w:pPr>
      <w:r w:rsidRPr="00802691">
        <w:rPr>
          <w:rFonts w:ascii="Arial" w:hAnsi="Arial" w:cs="Arial"/>
          <w:sz w:val="22"/>
          <w:szCs w:val="22"/>
        </w:rPr>
        <w:t>Esta anotación incluye los siguientes atributos:</w:t>
      </w:r>
    </w:p>
    <w:p w14:paraId="122292F0" w14:textId="77777777" w:rsidR="00802691" w:rsidRPr="00802691" w:rsidRDefault="00802691" w:rsidP="00DF56D4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02691">
        <w:rPr>
          <w:rFonts w:ascii="Arial" w:hAnsi="Arial" w:cs="Arial"/>
          <w:sz w:val="22"/>
          <w:szCs w:val="22"/>
        </w:rPr>
        <w:t>summary</w:t>
      </w:r>
      <w:proofErr w:type="spellEnd"/>
      <w:r w:rsidRPr="00802691">
        <w:rPr>
          <w:rFonts w:ascii="Arial" w:hAnsi="Arial" w:cs="Arial"/>
          <w:sz w:val="22"/>
          <w:szCs w:val="22"/>
        </w:rPr>
        <w:t xml:space="preserve">: Resume de forma breve la funcionalidad del </w:t>
      </w:r>
      <w:proofErr w:type="spellStart"/>
      <w:r w:rsidRPr="00802691">
        <w:rPr>
          <w:rFonts w:ascii="Arial" w:hAnsi="Arial" w:cs="Arial"/>
          <w:sz w:val="22"/>
          <w:szCs w:val="22"/>
        </w:rPr>
        <w:t>endpoint</w:t>
      </w:r>
      <w:proofErr w:type="spellEnd"/>
      <w:r w:rsidRPr="00802691">
        <w:rPr>
          <w:rFonts w:ascii="Arial" w:hAnsi="Arial" w:cs="Arial"/>
          <w:sz w:val="22"/>
          <w:szCs w:val="22"/>
        </w:rPr>
        <w:t>.</w:t>
      </w:r>
    </w:p>
    <w:p w14:paraId="536BB8B5" w14:textId="77777777" w:rsidR="00802691" w:rsidRPr="00802691" w:rsidRDefault="00802691" w:rsidP="00DF56D4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02691">
        <w:rPr>
          <w:rFonts w:ascii="Arial" w:hAnsi="Arial" w:cs="Arial"/>
          <w:sz w:val="22"/>
          <w:szCs w:val="22"/>
        </w:rPr>
        <w:t>description</w:t>
      </w:r>
      <w:proofErr w:type="spellEnd"/>
      <w:r w:rsidRPr="00802691">
        <w:rPr>
          <w:rFonts w:ascii="Arial" w:hAnsi="Arial" w:cs="Arial"/>
          <w:sz w:val="22"/>
          <w:szCs w:val="22"/>
        </w:rPr>
        <w:t>: Describe de manera detallada el propósito, alcance y comportamiento del servicio.</w:t>
      </w:r>
    </w:p>
    <w:p w14:paraId="6699E872" w14:textId="77777777" w:rsidR="00802691" w:rsidRPr="00802691" w:rsidRDefault="00802691" w:rsidP="00DF56D4">
      <w:pPr>
        <w:jc w:val="both"/>
        <w:rPr>
          <w:rFonts w:ascii="Arial" w:hAnsi="Arial" w:cs="Arial"/>
          <w:sz w:val="22"/>
          <w:szCs w:val="22"/>
        </w:rPr>
      </w:pPr>
      <w:r w:rsidRPr="00802691">
        <w:rPr>
          <w:rFonts w:ascii="Arial" w:hAnsi="Arial" w:cs="Arial"/>
          <w:sz w:val="22"/>
          <w:szCs w:val="22"/>
        </w:rPr>
        <w:t xml:space="preserve">El uso adecuado de @Operation facilita la comprensión funcional del </w:t>
      </w:r>
      <w:proofErr w:type="spellStart"/>
      <w:r w:rsidRPr="00802691">
        <w:rPr>
          <w:rFonts w:ascii="Arial" w:hAnsi="Arial" w:cs="Arial"/>
          <w:sz w:val="22"/>
          <w:szCs w:val="22"/>
        </w:rPr>
        <w:t>endpoint</w:t>
      </w:r>
      <w:proofErr w:type="spellEnd"/>
      <w:r w:rsidRPr="00802691">
        <w:rPr>
          <w:rFonts w:ascii="Arial" w:hAnsi="Arial" w:cs="Arial"/>
          <w:sz w:val="22"/>
          <w:szCs w:val="22"/>
        </w:rPr>
        <w:t xml:space="preserve"> tanto para desarrolladores como para consumidores de la API.</w:t>
      </w:r>
    </w:p>
    <w:p w14:paraId="226DE0E0" w14:textId="77777777" w:rsidR="00802691" w:rsidRPr="00DF56D4" w:rsidRDefault="00802691" w:rsidP="00DF56D4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76A1008C" w14:textId="77777777" w:rsidR="00802691" w:rsidRDefault="00802691" w:rsidP="00DF56D4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4F2A7F4F" w14:textId="77777777" w:rsidR="00DF56D4" w:rsidRPr="00DF56D4" w:rsidRDefault="00DF56D4" w:rsidP="00DF56D4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0B02B2B0" w14:textId="341D6378" w:rsidR="00FF0E02" w:rsidRPr="00DF56D4" w:rsidRDefault="00802691" w:rsidP="00DF56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>Anotación @</w:t>
      </w:r>
      <w:r w:rsidR="00FF0E02" w:rsidRPr="00DF56D4">
        <w:rPr>
          <w:rFonts w:ascii="Arial" w:hAnsi="Arial" w:cs="Arial"/>
          <w:b/>
          <w:bCs/>
          <w:sz w:val="22"/>
          <w:szCs w:val="22"/>
          <w:lang w:val="es-MX"/>
        </w:rPr>
        <w:t>ApiResponses</w:t>
      </w:r>
    </w:p>
    <w:p w14:paraId="2AEC968E" w14:textId="5B26DFDB" w:rsidR="00FF0E02" w:rsidRPr="00DF56D4" w:rsidRDefault="00FF0E02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D66C7F2" wp14:editId="1EDF4DD3">
            <wp:extent cx="5400040" cy="575310"/>
            <wp:effectExtent l="76200" t="76200" r="124460" b="129540"/>
            <wp:docPr id="153890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40091B" w14:textId="77777777" w:rsidR="00802691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 xml:space="preserve">La anotación @ApiResponses permite documentar los posibles códigos de respuesta HTTP que puede retornar un </w:t>
      </w: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endpoint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>, junto con su respectiva descripción.</w:t>
      </w:r>
    </w:p>
    <w:p w14:paraId="315854E9" w14:textId="68F1C7BC" w:rsidR="00802691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>Cada respuesta se define mediante la anotación @ApiResponse, la cual incluye:</w:t>
      </w:r>
    </w:p>
    <w:p w14:paraId="30EFE5BD" w14:textId="5C378310" w:rsidR="00802691" w:rsidRPr="00DF56D4" w:rsidRDefault="00802691" w:rsidP="00DF56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responseCode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>: Código HTTP devuelto por el servicio (por ejemplo, 200, 400, 404, 500).</w:t>
      </w:r>
    </w:p>
    <w:p w14:paraId="79A9C1ED" w14:textId="7A0D3D33" w:rsidR="00802691" w:rsidRPr="00DF56D4" w:rsidRDefault="00802691" w:rsidP="00DF56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description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>: Descripción del significado de la respuesta.</w:t>
      </w:r>
    </w:p>
    <w:p w14:paraId="07F35A46" w14:textId="2108C98C" w:rsidR="00802691" w:rsidRPr="00DF56D4" w:rsidRDefault="00802691" w:rsidP="00DF56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DF56D4">
        <w:rPr>
          <w:rFonts w:ascii="Arial" w:hAnsi="Arial" w:cs="Arial"/>
          <w:sz w:val="22"/>
          <w:szCs w:val="22"/>
          <w:lang w:val="es-MX"/>
        </w:rPr>
        <w:t>content</w:t>
      </w:r>
      <w:proofErr w:type="spellEnd"/>
      <w:r w:rsidRPr="00DF56D4">
        <w:rPr>
          <w:rFonts w:ascii="Arial" w:hAnsi="Arial" w:cs="Arial"/>
          <w:sz w:val="22"/>
          <w:szCs w:val="22"/>
          <w:lang w:val="es-MX"/>
        </w:rPr>
        <w:t xml:space="preserve"> (opcional): Tipo de contenido y estructura del objeto retornado.</w:t>
      </w:r>
    </w:p>
    <w:p w14:paraId="4F941E16" w14:textId="1DDAF484" w:rsidR="00FF0E02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>El uso de @ApiResponses garantiza una documentación clara de los escenarios de éxito y error, facilitando la integración y el manejo adecuado de respuestas por parte del cliente.</w:t>
      </w:r>
    </w:p>
    <w:p w14:paraId="5C601A4A" w14:textId="4E55A84B" w:rsidR="00802691" w:rsidRPr="00DF56D4" w:rsidRDefault="00802691" w:rsidP="00DF56D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 xml:space="preserve">Anotación </w:t>
      </w:r>
      <w:r w:rsidRPr="00DF56D4">
        <w:rPr>
          <w:rFonts w:ascii="Arial" w:hAnsi="Arial" w:cs="Arial"/>
          <w:b/>
          <w:bCs/>
          <w:sz w:val="22"/>
          <w:szCs w:val="22"/>
          <w:lang w:val="es-MX"/>
        </w:rPr>
        <w:t>@Parameter</w:t>
      </w:r>
    </w:p>
    <w:p w14:paraId="617760FF" w14:textId="23C7AB2B" w:rsidR="00802691" w:rsidRPr="00DF56D4" w:rsidRDefault="00802691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DFE655E" wp14:editId="0E1A3F28">
            <wp:extent cx="5400040" cy="878205"/>
            <wp:effectExtent l="76200" t="76200" r="124460" b="131445"/>
            <wp:docPr id="139559070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0707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B4F586" w14:textId="77777777" w:rsidR="002B5DDC" w:rsidRPr="002B5DDC" w:rsidRDefault="002B5DDC" w:rsidP="00DF56D4">
      <w:pPr>
        <w:jc w:val="both"/>
        <w:rPr>
          <w:rFonts w:ascii="Arial" w:hAnsi="Arial" w:cs="Arial"/>
          <w:sz w:val="22"/>
          <w:szCs w:val="22"/>
        </w:rPr>
      </w:pPr>
      <w:r w:rsidRPr="002B5DDC">
        <w:rPr>
          <w:rFonts w:ascii="Arial" w:hAnsi="Arial" w:cs="Arial"/>
          <w:sz w:val="22"/>
          <w:szCs w:val="22"/>
        </w:rPr>
        <w:t xml:space="preserve">La anotación @Parameter se utiliza para documentar los parámetros de entrada que recibe un </w:t>
      </w:r>
      <w:proofErr w:type="spellStart"/>
      <w:r w:rsidRPr="002B5DDC">
        <w:rPr>
          <w:rFonts w:ascii="Arial" w:hAnsi="Arial" w:cs="Arial"/>
          <w:sz w:val="22"/>
          <w:szCs w:val="22"/>
        </w:rPr>
        <w:t>endpoint</w:t>
      </w:r>
      <w:proofErr w:type="spellEnd"/>
      <w:r w:rsidRPr="002B5DDC">
        <w:rPr>
          <w:rFonts w:ascii="Arial" w:hAnsi="Arial" w:cs="Arial"/>
          <w:sz w:val="22"/>
          <w:szCs w:val="22"/>
        </w:rPr>
        <w:t>, tales como parámetros de ruta (@PathVariable), parámetros de consulta (@RequestParam) o encabezados HTTP (@RequestHeader).</w:t>
      </w:r>
    </w:p>
    <w:p w14:paraId="403BF344" w14:textId="77777777" w:rsidR="002B5DDC" w:rsidRPr="002B5DDC" w:rsidRDefault="002B5DDC" w:rsidP="00DF56D4">
      <w:pPr>
        <w:jc w:val="both"/>
        <w:rPr>
          <w:rFonts w:ascii="Arial" w:hAnsi="Arial" w:cs="Arial"/>
          <w:sz w:val="22"/>
          <w:szCs w:val="22"/>
        </w:rPr>
      </w:pPr>
      <w:r w:rsidRPr="002B5DDC">
        <w:rPr>
          <w:rFonts w:ascii="Arial" w:hAnsi="Arial" w:cs="Arial"/>
          <w:sz w:val="22"/>
          <w:szCs w:val="22"/>
        </w:rPr>
        <w:t>Esta anotación permite describir de manera explícita el propósito y las características de cada parámetro, mejorando la claridad y precisión de la documentación generada en Swagger UI.</w:t>
      </w:r>
    </w:p>
    <w:p w14:paraId="56F04C85" w14:textId="77777777" w:rsidR="002B5DDC" w:rsidRPr="002B5DDC" w:rsidRDefault="002B5DDC" w:rsidP="00DF56D4">
      <w:pPr>
        <w:jc w:val="both"/>
        <w:rPr>
          <w:rFonts w:ascii="Arial" w:hAnsi="Arial" w:cs="Arial"/>
          <w:sz w:val="22"/>
          <w:szCs w:val="22"/>
        </w:rPr>
      </w:pPr>
      <w:r w:rsidRPr="002B5DDC">
        <w:rPr>
          <w:rFonts w:ascii="Arial" w:hAnsi="Arial" w:cs="Arial"/>
          <w:sz w:val="22"/>
          <w:szCs w:val="22"/>
        </w:rPr>
        <w:t>Los principales atributos de la anotación @Parameter son:</w:t>
      </w:r>
    </w:p>
    <w:p w14:paraId="5BB47BD5" w14:textId="77777777" w:rsidR="002B5DDC" w:rsidRPr="002B5DDC" w:rsidRDefault="002B5DDC" w:rsidP="00DF56D4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2B5DDC">
        <w:rPr>
          <w:rFonts w:ascii="Arial" w:hAnsi="Arial" w:cs="Arial"/>
          <w:sz w:val="22"/>
          <w:szCs w:val="22"/>
        </w:rPr>
        <w:t>name</w:t>
      </w:r>
      <w:proofErr w:type="spellEnd"/>
      <w:r w:rsidRPr="002B5DDC">
        <w:rPr>
          <w:rFonts w:ascii="Arial" w:hAnsi="Arial" w:cs="Arial"/>
          <w:sz w:val="22"/>
          <w:szCs w:val="22"/>
        </w:rPr>
        <w:t xml:space="preserve">: Nombre del parámetro tal como es expuesto por el </w:t>
      </w:r>
      <w:proofErr w:type="spellStart"/>
      <w:r w:rsidRPr="002B5DDC">
        <w:rPr>
          <w:rFonts w:ascii="Arial" w:hAnsi="Arial" w:cs="Arial"/>
          <w:sz w:val="22"/>
          <w:szCs w:val="22"/>
        </w:rPr>
        <w:t>endpoint</w:t>
      </w:r>
      <w:proofErr w:type="spellEnd"/>
      <w:r w:rsidRPr="002B5DDC">
        <w:rPr>
          <w:rFonts w:ascii="Arial" w:hAnsi="Arial" w:cs="Arial"/>
          <w:sz w:val="22"/>
          <w:szCs w:val="22"/>
        </w:rPr>
        <w:t>.</w:t>
      </w:r>
    </w:p>
    <w:p w14:paraId="35FF7B56" w14:textId="77777777" w:rsidR="002B5DDC" w:rsidRPr="002B5DDC" w:rsidRDefault="002B5DDC" w:rsidP="00DF56D4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2B5DDC">
        <w:rPr>
          <w:rFonts w:ascii="Arial" w:hAnsi="Arial" w:cs="Arial"/>
          <w:sz w:val="22"/>
          <w:szCs w:val="22"/>
        </w:rPr>
        <w:t>description</w:t>
      </w:r>
      <w:proofErr w:type="spellEnd"/>
      <w:r w:rsidRPr="002B5DDC">
        <w:rPr>
          <w:rFonts w:ascii="Arial" w:hAnsi="Arial" w:cs="Arial"/>
          <w:sz w:val="22"/>
          <w:szCs w:val="22"/>
        </w:rPr>
        <w:t>: Descripción funcional del parámetro y su finalidad dentro del servicio.</w:t>
      </w:r>
    </w:p>
    <w:p w14:paraId="252B6DBB" w14:textId="77777777" w:rsidR="002B5DDC" w:rsidRPr="002B5DDC" w:rsidRDefault="002B5DDC" w:rsidP="00DF56D4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2B5DDC">
        <w:rPr>
          <w:rFonts w:ascii="Arial" w:hAnsi="Arial" w:cs="Arial"/>
          <w:sz w:val="22"/>
          <w:szCs w:val="22"/>
        </w:rPr>
        <w:t>required</w:t>
      </w:r>
      <w:proofErr w:type="spellEnd"/>
      <w:r w:rsidRPr="002B5DDC">
        <w:rPr>
          <w:rFonts w:ascii="Arial" w:hAnsi="Arial" w:cs="Arial"/>
          <w:sz w:val="22"/>
          <w:szCs w:val="22"/>
        </w:rPr>
        <w:t>: Indica si el parámetro es obligatorio (true) u opcional (false).</w:t>
      </w:r>
    </w:p>
    <w:p w14:paraId="0E1D7075" w14:textId="77777777" w:rsidR="002B5DDC" w:rsidRPr="002B5DDC" w:rsidRDefault="002B5DDC" w:rsidP="00DF56D4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2B5DDC">
        <w:rPr>
          <w:rFonts w:ascii="Arial" w:hAnsi="Arial" w:cs="Arial"/>
          <w:sz w:val="22"/>
          <w:szCs w:val="22"/>
        </w:rPr>
        <w:t>example</w:t>
      </w:r>
      <w:proofErr w:type="spellEnd"/>
      <w:r w:rsidRPr="002B5DDC">
        <w:rPr>
          <w:rFonts w:ascii="Arial" w:hAnsi="Arial" w:cs="Arial"/>
          <w:sz w:val="22"/>
          <w:szCs w:val="22"/>
        </w:rPr>
        <w:t xml:space="preserve"> (opcional): Proporciona un valor de ejemplo que facilita la comprensión de su uso.</w:t>
      </w:r>
    </w:p>
    <w:p w14:paraId="1A7003F6" w14:textId="4684B447" w:rsidR="002B5DDC" w:rsidRPr="002B5DDC" w:rsidRDefault="002B5DDC" w:rsidP="00DF56D4">
      <w:pPr>
        <w:jc w:val="both"/>
        <w:rPr>
          <w:rFonts w:ascii="Arial" w:hAnsi="Arial" w:cs="Arial"/>
          <w:sz w:val="22"/>
          <w:szCs w:val="22"/>
        </w:rPr>
      </w:pPr>
      <w:r w:rsidRPr="002B5DDC">
        <w:rPr>
          <w:rFonts w:ascii="Arial" w:hAnsi="Arial" w:cs="Arial"/>
          <w:sz w:val="22"/>
          <w:szCs w:val="22"/>
        </w:rPr>
        <w:lastRenderedPageBreak/>
        <w:t xml:space="preserve">El uso adecuado de @Parameter contribuye a una mejor experiencia para los consumidores de la API, ya que permite conocer claramente qué información debe ser enviada, en qué formato y </w:t>
      </w:r>
      <w:r w:rsidRPr="00DF56D4">
        <w:rPr>
          <w:rFonts w:ascii="Arial" w:hAnsi="Arial" w:cs="Arial"/>
          <w:sz w:val="22"/>
          <w:szCs w:val="22"/>
        </w:rPr>
        <w:t>en qué condiciones</w:t>
      </w:r>
      <w:r w:rsidRPr="002B5DDC">
        <w:rPr>
          <w:rFonts w:ascii="Arial" w:hAnsi="Arial" w:cs="Arial"/>
          <w:sz w:val="22"/>
          <w:szCs w:val="22"/>
        </w:rPr>
        <w:t>.</w:t>
      </w:r>
    </w:p>
    <w:p w14:paraId="2A962895" w14:textId="450068BE" w:rsidR="00802691" w:rsidRPr="00DF56D4" w:rsidRDefault="008924AC" w:rsidP="00DF56D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</w:rPr>
        <w:t xml:space="preserve">Anotación </w:t>
      </w:r>
      <w:r w:rsidRPr="00DF56D4">
        <w:rPr>
          <w:rFonts w:ascii="Arial" w:hAnsi="Arial" w:cs="Arial"/>
          <w:b/>
          <w:bCs/>
          <w:sz w:val="22"/>
          <w:szCs w:val="22"/>
        </w:rPr>
        <w:t>@RequestBody</w:t>
      </w:r>
    </w:p>
    <w:p w14:paraId="6E65E77F" w14:textId="59E78206" w:rsidR="000663B9" w:rsidRPr="00DF56D4" w:rsidRDefault="000663B9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174058F" wp14:editId="039C199F">
            <wp:extent cx="5400040" cy="1123950"/>
            <wp:effectExtent l="76200" t="76200" r="124460" b="133350"/>
            <wp:docPr id="20568802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029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0854C" w14:textId="77777777" w:rsidR="008924AC" w:rsidRPr="008924AC" w:rsidRDefault="008924AC" w:rsidP="00DF56D4">
      <w:pPr>
        <w:jc w:val="both"/>
        <w:rPr>
          <w:rFonts w:ascii="Arial" w:hAnsi="Arial" w:cs="Arial"/>
          <w:sz w:val="22"/>
          <w:szCs w:val="22"/>
        </w:rPr>
      </w:pPr>
      <w:r w:rsidRPr="008924AC">
        <w:rPr>
          <w:rFonts w:ascii="Arial" w:hAnsi="Arial" w:cs="Arial"/>
          <w:sz w:val="22"/>
          <w:szCs w:val="22"/>
        </w:rPr>
        <w:t>La anotación @RequestBody se utiliza para documentar los datos que el cliente envía en el cuerpo de la solicitud HTTP, comúnmente en formato JSON, cuando se realizan operaciones como creación o actualización de recursos.</w:t>
      </w:r>
    </w:p>
    <w:p w14:paraId="0A16A801" w14:textId="77777777" w:rsidR="008924AC" w:rsidRPr="008924AC" w:rsidRDefault="008924AC" w:rsidP="00DF56D4">
      <w:pPr>
        <w:jc w:val="both"/>
        <w:rPr>
          <w:rFonts w:ascii="Arial" w:hAnsi="Arial" w:cs="Arial"/>
          <w:sz w:val="22"/>
          <w:szCs w:val="22"/>
        </w:rPr>
      </w:pPr>
      <w:r w:rsidRPr="008924AC">
        <w:rPr>
          <w:rFonts w:ascii="Arial" w:hAnsi="Arial" w:cs="Arial"/>
          <w:sz w:val="22"/>
          <w:szCs w:val="22"/>
        </w:rPr>
        <w:t>En la documentación Swagger, esta anotación permite describir la estructura del objeto recibido, así como el tipo de contenido y ejemplos de uso, facilitando la correcta comprensión del contrato del servicio.</w:t>
      </w:r>
    </w:p>
    <w:p w14:paraId="2237D75A" w14:textId="77777777" w:rsidR="008924AC" w:rsidRPr="008924AC" w:rsidRDefault="008924AC" w:rsidP="00DF56D4">
      <w:pPr>
        <w:jc w:val="both"/>
        <w:rPr>
          <w:rFonts w:ascii="Arial" w:hAnsi="Arial" w:cs="Arial"/>
          <w:sz w:val="22"/>
          <w:szCs w:val="22"/>
        </w:rPr>
      </w:pPr>
      <w:r w:rsidRPr="008924AC">
        <w:rPr>
          <w:rFonts w:ascii="Arial" w:hAnsi="Arial" w:cs="Arial"/>
          <w:sz w:val="22"/>
          <w:szCs w:val="22"/>
        </w:rPr>
        <w:t>Los principales atributos de la anotación @RequestBody son:</w:t>
      </w:r>
    </w:p>
    <w:p w14:paraId="534D58E2" w14:textId="77777777" w:rsidR="008924AC" w:rsidRPr="008924AC" w:rsidRDefault="008924AC" w:rsidP="00DF56D4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924AC">
        <w:rPr>
          <w:rFonts w:ascii="Arial" w:hAnsi="Arial" w:cs="Arial"/>
          <w:sz w:val="22"/>
          <w:szCs w:val="22"/>
        </w:rPr>
        <w:t>description</w:t>
      </w:r>
      <w:proofErr w:type="spellEnd"/>
      <w:r w:rsidRPr="008924AC">
        <w:rPr>
          <w:rFonts w:ascii="Arial" w:hAnsi="Arial" w:cs="Arial"/>
          <w:sz w:val="22"/>
          <w:szCs w:val="22"/>
        </w:rPr>
        <w:t>: Describe el propósito del objeto enviado en el cuerpo de la solicitud.</w:t>
      </w:r>
    </w:p>
    <w:p w14:paraId="5957B0FD" w14:textId="77777777" w:rsidR="008924AC" w:rsidRPr="008924AC" w:rsidRDefault="008924AC" w:rsidP="00DF56D4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924AC">
        <w:rPr>
          <w:rFonts w:ascii="Arial" w:hAnsi="Arial" w:cs="Arial"/>
          <w:sz w:val="22"/>
          <w:szCs w:val="22"/>
        </w:rPr>
        <w:t>required</w:t>
      </w:r>
      <w:proofErr w:type="spellEnd"/>
      <w:r w:rsidRPr="008924AC">
        <w:rPr>
          <w:rFonts w:ascii="Arial" w:hAnsi="Arial" w:cs="Arial"/>
          <w:sz w:val="22"/>
          <w:szCs w:val="22"/>
        </w:rPr>
        <w:t>: Indica si el cuerpo de la petición es obligatorio.</w:t>
      </w:r>
    </w:p>
    <w:p w14:paraId="142DC06A" w14:textId="77777777" w:rsidR="008924AC" w:rsidRPr="008924AC" w:rsidRDefault="008924AC" w:rsidP="00DF56D4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924AC">
        <w:rPr>
          <w:rFonts w:ascii="Arial" w:hAnsi="Arial" w:cs="Arial"/>
          <w:sz w:val="22"/>
          <w:szCs w:val="22"/>
        </w:rPr>
        <w:t>content</w:t>
      </w:r>
      <w:proofErr w:type="spellEnd"/>
      <w:r w:rsidRPr="008924AC">
        <w:rPr>
          <w:rFonts w:ascii="Arial" w:hAnsi="Arial" w:cs="Arial"/>
          <w:sz w:val="22"/>
          <w:szCs w:val="22"/>
        </w:rPr>
        <w:t>: Define el tipo de contenido (</w:t>
      </w:r>
      <w:proofErr w:type="spellStart"/>
      <w:r w:rsidRPr="008924AC">
        <w:rPr>
          <w:rFonts w:ascii="Arial" w:hAnsi="Arial" w:cs="Arial"/>
          <w:sz w:val="22"/>
          <w:szCs w:val="22"/>
        </w:rPr>
        <w:t>mediaType</w:t>
      </w:r>
      <w:proofErr w:type="spellEnd"/>
      <w:r w:rsidRPr="008924AC">
        <w:rPr>
          <w:rFonts w:ascii="Arial" w:hAnsi="Arial" w:cs="Arial"/>
          <w:sz w:val="22"/>
          <w:szCs w:val="22"/>
        </w:rPr>
        <w:t>) y el esquema del objeto esperado.</w:t>
      </w:r>
    </w:p>
    <w:p w14:paraId="3A3B6891" w14:textId="77777777" w:rsidR="008924AC" w:rsidRPr="008924AC" w:rsidRDefault="008924AC" w:rsidP="00DF56D4">
      <w:pPr>
        <w:jc w:val="both"/>
        <w:rPr>
          <w:rFonts w:ascii="Arial" w:hAnsi="Arial" w:cs="Arial"/>
          <w:sz w:val="22"/>
          <w:szCs w:val="22"/>
        </w:rPr>
      </w:pPr>
      <w:r w:rsidRPr="008924AC">
        <w:rPr>
          <w:rFonts w:ascii="Arial" w:hAnsi="Arial" w:cs="Arial"/>
          <w:sz w:val="22"/>
          <w:szCs w:val="22"/>
        </w:rPr>
        <w:t xml:space="preserve">El uso de @RequestBody permite documentar de forma clara la estructura de los datos de entrada, garantizando una correcta validación y consumo del </w:t>
      </w:r>
      <w:proofErr w:type="spellStart"/>
      <w:r w:rsidRPr="008924AC">
        <w:rPr>
          <w:rFonts w:ascii="Arial" w:hAnsi="Arial" w:cs="Arial"/>
          <w:sz w:val="22"/>
          <w:szCs w:val="22"/>
        </w:rPr>
        <w:t>endpoint</w:t>
      </w:r>
      <w:proofErr w:type="spellEnd"/>
      <w:r w:rsidRPr="008924AC">
        <w:rPr>
          <w:rFonts w:ascii="Arial" w:hAnsi="Arial" w:cs="Arial"/>
          <w:sz w:val="22"/>
          <w:szCs w:val="22"/>
        </w:rPr>
        <w:t xml:space="preserve"> por parte de las aplicaciones cliente.</w:t>
      </w:r>
    </w:p>
    <w:p w14:paraId="7438AF12" w14:textId="279DF16A" w:rsidR="00FF0E02" w:rsidRPr="00DF56D4" w:rsidRDefault="000663B9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1432C46" wp14:editId="1EBD6AC3">
            <wp:extent cx="5400040" cy="1948180"/>
            <wp:effectExtent l="76200" t="76200" r="124460" b="128270"/>
            <wp:docPr id="20795463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63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B9883E" w14:textId="6F4748D0" w:rsidR="008924AC" w:rsidRDefault="000663B9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sz w:val="22"/>
          <w:szCs w:val="22"/>
          <w:lang w:val="es-MX"/>
        </w:rPr>
        <w:t>E</w:t>
      </w:r>
      <w:r w:rsidR="008924AC" w:rsidRPr="00DF56D4">
        <w:rPr>
          <w:rFonts w:ascii="Arial" w:hAnsi="Arial" w:cs="Arial"/>
          <w:sz w:val="22"/>
          <w:szCs w:val="22"/>
          <w:lang w:val="es-MX"/>
        </w:rPr>
        <w:t xml:space="preserve">n caso consideres agregar más texto a la </w:t>
      </w:r>
      <w:proofErr w:type="spellStart"/>
      <w:r w:rsidR="008924AC" w:rsidRPr="00DF56D4">
        <w:rPr>
          <w:rFonts w:ascii="Arial" w:hAnsi="Arial" w:cs="Arial"/>
          <w:sz w:val="22"/>
          <w:szCs w:val="22"/>
          <w:lang w:val="es-MX"/>
        </w:rPr>
        <w:t>description</w:t>
      </w:r>
      <w:proofErr w:type="spellEnd"/>
      <w:r w:rsidR="008924AC" w:rsidRPr="00DF56D4">
        <w:rPr>
          <w:rFonts w:ascii="Arial" w:hAnsi="Arial" w:cs="Arial"/>
          <w:sz w:val="22"/>
          <w:szCs w:val="22"/>
          <w:lang w:val="es-MX"/>
        </w:rPr>
        <w:t xml:space="preserve"> considera el uso de “</w:t>
      </w:r>
      <w:proofErr w:type="gramStart"/>
      <w:r w:rsidR="008924AC" w:rsidRPr="00DF56D4">
        <w:rPr>
          <w:rFonts w:ascii="Arial" w:hAnsi="Arial" w:cs="Arial"/>
          <w:sz w:val="22"/>
          <w:szCs w:val="22"/>
          <w:lang w:val="es-MX"/>
        </w:rPr>
        <w:t>””(</w:t>
      </w:r>
      <w:proofErr w:type="gramEnd"/>
      <w:r w:rsidR="008924AC" w:rsidRPr="00DF56D4">
        <w:rPr>
          <w:rFonts w:ascii="Arial" w:hAnsi="Arial" w:cs="Arial"/>
          <w:sz w:val="22"/>
          <w:szCs w:val="22"/>
          <w:lang w:val="es-MX"/>
        </w:rPr>
        <w:t>3 comillas dobles) al inicio y al final.</w:t>
      </w:r>
    </w:p>
    <w:p w14:paraId="5562CCCC" w14:textId="77777777" w:rsidR="00DF56D4" w:rsidRDefault="00DF56D4" w:rsidP="00DF56D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F14F844" w14:textId="77777777" w:rsidR="00DF56D4" w:rsidRDefault="00DF56D4" w:rsidP="00DF56D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43FED48C" w14:textId="77777777" w:rsidR="00DF56D4" w:rsidRDefault="00DF56D4" w:rsidP="00DF56D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A99B533" w14:textId="77777777" w:rsidR="00DF56D4" w:rsidRPr="00DF56D4" w:rsidRDefault="00DF56D4" w:rsidP="00DF56D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A6F7D68" w14:textId="1C6EB27B" w:rsidR="00FF37C6" w:rsidRPr="00DF56D4" w:rsidRDefault="00FF37C6" w:rsidP="00DF56D4">
      <w:pPr>
        <w:shd w:val="clear" w:color="auto" w:fill="FFC000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  <w:lang w:val="es-MX"/>
        </w:rPr>
        <w:t xml:space="preserve">Documentación de </w:t>
      </w:r>
      <w:proofErr w:type="spellStart"/>
      <w:r w:rsidRPr="00DF56D4">
        <w:rPr>
          <w:rFonts w:ascii="Arial" w:hAnsi="Arial" w:cs="Arial"/>
          <w:b/>
          <w:bCs/>
          <w:sz w:val="22"/>
          <w:szCs w:val="22"/>
          <w:lang w:val="es-MX"/>
        </w:rPr>
        <w:t>DTOs</w:t>
      </w:r>
      <w:proofErr w:type="spellEnd"/>
      <w:r w:rsidRPr="00DF56D4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</w:p>
    <w:p w14:paraId="69788BF1" w14:textId="32DBF007" w:rsidR="0057447B" w:rsidRPr="00DF56D4" w:rsidRDefault="0057447B" w:rsidP="00DF56D4">
      <w:pPr>
        <w:pStyle w:val="Prrafodelista"/>
        <w:numPr>
          <w:ilvl w:val="0"/>
          <w:numId w:val="4"/>
        </w:numPr>
        <w:shd w:val="clear" w:color="auto" w:fill="FFFFFF" w:themeFill="background1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DF56D4">
        <w:rPr>
          <w:rFonts w:ascii="Arial" w:hAnsi="Arial" w:cs="Arial"/>
          <w:b/>
          <w:bCs/>
          <w:sz w:val="22"/>
          <w:szCs w:val="22"/>
        </w:rPr>
        <w:t>Anotación @Schema</w:t>
      </w:r>
    </w:p>
    <w:p w14:paraId="5DD693CD" w14:textId="06E0FDC5" w:rsidR="003E7785" w:rsidRPr="00DF56D4" w:rsidRDefault="0057447B" w:rsidP="00DF56D4">
      <w:pPr>
        <w:jc w:val="both"/>
        <w:rPr>
          <w:rFonts w:ascii="Arial" w:hAnsi="Arial" w:cs="Arial"/>
          <w:sz w:val="22"/>
          <w:szCs w:val="22"/>
          <w:lang w:val="es-MX"/>
        </w:rPr>
      </w:pPr>
      <w:r w:rsidRPr="00DF56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74214C" wp14:editId="1D529E6A">
            <wp:extent cx="5400040" cy="1021715"/>
            <wp:effectExtent l="0" t="0" r="0" b="6985"/>
            <wp:docPr id="891414540" name="Imagen 1" descr="Imagen que contiene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4540" name="Imagen 1" descr="Imagen que contiene Gráfico de dispers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44D8" w14:textId="77777777" w:rsidR="00DF56D4" w:rsidRPr="00DF56D4" w:rsidRDefault="00DF56D4" w:rsidP="00DF56D4">
      <w:pPr>
        <w:jc w:val="both"/>
        <w:rPr>
          <w:rFonts w:ascii="Arial" w:hAnsi="Arial" w:cs="Arial"/>
          <w:sz w:val="22"/>
          <w:szCs w:val="22"/>
        </w:rPr>
      </w:pPr>
      <w:r w:rsidRPr="00DF56D4">
        <w:rPr>
          <w:rFonts w:ascii="Arial" w:hAnsi="Arial" w:cs="Arial"/>
          <w:sz w:val="22"/>
          <w:szCs w:val="22"/>
        </w:rPr>
        <w:t xml:space="preserve">La anotación @Schema se utiliza para documentar los modelos de datos (DTO) que forman parte de las solicitudes y respuestas de los </w:t>
      </w:r>
      <w:proofErr w:type="spellStart"/>
      <w:r w:rsidRPr="00DF56D4">
        <w:rPr>
          <w:rFonts w:ascii="Arial" w:hAnsi="Arial" w:cs="Arial"/>
          <w:sz w:val="22"/>
          <w:szCs w:val="22"/>
        </w:rPr>
        <w:t>endpoints</w:t>
      </w:r>
      <w:proofErr w:type="spellEnd"/>
      <w:r w:rsidRPr="00DF56D4">
        <w:rPr>
          <w:rFonts w:ascii="Arial" w:hAnsi="Arial" w:cs="Arial"/>
          <w:sz w:val="22"/>
          <w:szCs w:val="22"/>
        </w:rPr>
        <w:t xml:space="preserve"> expuestos por la API. Esta anotación permite describir de manera estructurada cada atributo del objeto, incluyendo su finalidad, restricciones y ejemplos de uso.</w:t>
      </w:r>
    </w:p>
    <w:p w14:paraId="03B802F1" w14:textId="77777777" w:rsidR="00DF56D4" w:rsidRPr="00DF56D4" w:rsidRDefault="00DF56D4" w:rsidP="00DF56D4">
      <w:pPr>
        <w:jc w:val="both"/>
        <w:rPr>
          <w:rFonts w:ascii="Arial" w:hAnsi="Arial" w:cs="Arial"/>
          <w:sz w:val="22"/>
          <w:szCs w:val="22"/>
        </w:rPr>
      </w:pPr>
      <w:r w:rsidRPr="00DF56D4">
        <w:rPr>
          <w:rFonts w:ascii="Arial" w:hAnsi="Arial" w:cs="Arial"/>
          <w:sz w:val="22"/>
          <w:szCs w:val="22"/>
        </w:rPr>
        <w:t xml:space="preserve">En el sistema, el DTO </w:t>
      </w:r>
      <w:proofErr w:type="spellStart"/>
      <w:r w:rsidRPr="00DF56D4">
        <w:rPr>
          <w:rFonts w:ascii="Arial" w:hAnsi="Arial" w:cs="Arial"/>
          <w:sz w:val="22"/>
          <w:szCs w:val="22"/>
        </w:rPr>
        <w:t>RendimientoHorarioRequest</w:t>
      </w:r>
      <w:proofErr w:type="spellEnd"/>
      <w:r w:rsidRPr="00DF56D4">
        <w:rPr>
          <w:rFonts w:ascii="Arial" w:hAnsi="Arial" w:cs="Arial"/>
          <w:sz w:val="22"/>
          <w:szCs w:val="22"/>
        </w:rPr>
        <w:t xml:space="preserve"> representa el objeto utilizado para la creación de un registro de rendimiento horario, y se encuentra documentado mediante anotaciones @Schema tanto a nivel de clase como de atributo.</w:t>
      </w:r>
    </w:p>
    <w:p w14:paraId="779A1590" w14:textId="77777777" w:rsidR="00DF56D4" w:rsidRPr="00DF56D4" w:rsidRDefault="00DF56D4" w:rsidP="00DF56D4">
      <w:pPr>
        <w:shd w:val="clear" w:color="auto" w:fill="E8E8E8" w:themeFill="background2"/>
        <w:jc w:val="both"/>
        <w:rPr>
          <w:rFonts w:ascii="Arial" w:hAnsi="Arial" w:cs="Arial"/>
          <w:b/>
          <w:bCs/>
          <w:sz w:val="22"/>
          <w:szCs w:val="22"/>
        </w:rPr>
      </w:pPr>
      <w:r w:rsidRPr="00DF56D4">
        <w:rPr>
          <w:rFonts w:ascii="Arial" w:hAnsi="Arial" w:cs="Arial"/>
          <w:b/>
          <w:bCs/>
          <w:sz w:val="22"/>
          <w:szCs w:val="22"/>
        </w:rPr>
        <w:t>Documentación a nivel de clase</w:t>
      </w:r>
    </w:p>
    <w:p w14:paraId="6D3A2687" w14:textId="77777777" w:rsidR="00DF56D4" w:rsidRPr="00DF56D4" w:rsidRDefault="00DF56D4" w:rsidP="00DF56D4">
      <w:pPr>
        <w:jc w:val="both"/>
        <w:rPr>
          <w:rFonts w:ascii="Arial" w:hAnsi="Arial" w:cs="Arial"/>
          <w:sz w:val="22"/>
          <w:szCs w:val="22"/>
        </w:rPr>
      </w:pPr>
      <w:r w:rsidRPr="00DF56D4">
        <w:rPr>
          <w:rFonts w:ascii="Arial" w:hAnsi="Arial" w:cs="Arial"/>
          <w:sz w:val="22"/>
          <w:szCs w:val="22"/>
        </w:rPr>
        <w:t>A nivel de clase, la anotación @Schema permite definir un nombre representativo y una descripción general del propósito del objeto dentro del sistema.</w:t>
      </w:r>
    </w:p>
    <w:p w14:paraId="6AE4F490" w14:textId="77777777" w:rsidR="00DF56D4" w:rsidRPr="00DF56D4" w:rsidRDefault="00DF56D4" w:rsidP="00DF56D4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name</w:t>
      </w:r>
      <w:proofErr w:type="spellEnd"/>
      <w:r w:rsidRPr="00DF56D4">
        <w:rPr>
          <w:rFonts w:ascii="Arial" w:hAnsi="Arial" w:cs="Arial"/>
          <w:sz w:val="22"/>
          <w:szCs w:val="22"/>
        </w:rPr>
        <w:t>: Nombre del esquema que se mostrará en Swagger UI.</w:t>
      </w:r>
    </w:p>
    <w:p w14:paraId="6C872B53" w14:textId="77777777" w:rsidR="00DF56D4" w:rsidRPr="00DF56D4" w:rsidRDefault="00DF56D4" w:rsidP="00DF56D4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description</w:t>
      </w:r>
      <w:proofErr w:type="spellEnd"/>
      <w:r w:rsidRPr="00DF56D4">
        <w:rPr>
          <w:rFonts w:ascii="Arial" w:hAnsi="Arial" w:cs="Arial"/>
          <w:sz w:val="22"/>
          <w:szCs w:val="22"/>
        </w:rPr>
        <w:t>: Describe la finalidad del objeto de solicitud.</w:t>
      </w:r>
    </w:p>
    <w:p w14:paraId="18960877" w14:textId="77777777" w:rsidR="00DF56D4" w:rsidRPr="00DF56D4" w:rsidRDefault="00DF56D4" w:rsidP="00DF56D4">
      <w:pPr>
        <w:jc w:val="both"/>
        <w:rPr>
          <w:rFonts w:ascii="Arial" w:hAnsi="Arial" w:cs="Arial"/>
          <w:sz w:val="22"/>
          <w:szCs w:val="22"/>
        </w:rPr>
      </w:pPr>
      <w:r w:rsidRPr="00DF56D4">
        <w:rPr>
          <w:rFonts w:ascii="Arial" w:hAnsi="Arial" w:cs="Arial"/>
          <w:sz w:val="22"/>
          <w:szCs w:val="22"/>
        </w:rPr>
        <w:t xml:space="preserve">Esto facilita la identificación del modelo dentro de la sección </w:t>
      </w:r>
      <w:proofErr w:type="spellStart"/>
      <w:r w:rsidRPr="00DF56D4">
        <w:rPr>
          <w:rFonts w:ascii="Arial" w:hAnsi="Arial" w:cs="Arial"/>
          <w:i/>
          <w:iCs/>
          <w:sz w:val="22"/>
          <w:szCs w:val="22"/>
        </w:rPr>
        <w:t>Schemas</w:t>
      </w:r>
      <w:proofErr w:type="spellEnd"/>
      <w:r w:rsidRPr="00DF56D4">
        <w:rPr>
          <w:rFonts w:ascii="Arial" w:hAnsi="Arial" w:cs="Arial"/>
          <w:sz w:val="22"/>
          <w:szCs w:val="22"/>
        </w:rPr>
        <w:t xml:space="preserve"> de Swagger UI.</w:t>
      </w:r>
    </w:p>
    <w:p w14:paraId="1E590CFA" w14:textId="77777777" w:rsidR="00DF56D4" w:rsidRPr="00DF56D4" w:rsidRDefault="00DF56D4" w:rsidP="00DF56D4">
      <w:pPr>
        <w:shd w:val="clear" w:color="auto" w:fill="E8E8E8" w:themeFill="background2"/>
        <w:jc w:val="both"/>
        <w:rPr>
          <w:rFonts w:ascii="Arial" w:hAnsi="Arial" w:cs="Arial"/>
          <w:b/>
          <w:bCs/>
          <w:sz w:val="22"/>
          <w:szCs w:val="22"/>
        </w:rPr>
      </w:pPr>
      <w:r w:rsidRPr="00DF56D4">
        <w:rPr>
          <w:rFonts w:ascii="Arial" w:hAnsi="Arial" w:cs="Arial"/>
          <w:b/>
          <w:bCs/>
          <w:sz w:val="22"/>
          <w:szCs w:val="22"/>
        </w:rPr>
        <w:t>Documentación a nivel de atributos</w:t>
      </w:r>
    </w:p>
    <w:p w14:paraId="595399C7" w14:textId="77777777" w:rsidR="00DF56D4" w:rsidRPr="00DF56D4" w:rsidRDefault="00DF56D4" w:rsidP="00DF56D4">
      <w:pPr>
        <w:jc w:val="both"/>
        <w:rPr>
          <w:rFonts w:ascii="Arial" w:hAnsi="Arial" w:cs="Arial"/>
          <w:sz w:val="22"/>
          <w:szCs w:val="22"/>
        </w:rPr>
      </w:pPr>
      <w:r w:rsidRPr="00DF56D4">
        <w:rPr>
          <w:rFonts w:ascii="Arial" w:hAnsi="Arial" w:cs="Arial"/>
          <w:sz w:val="22"/>
          <w:szCs w:val="22"/>
        </w:rPr>
        <w:t>Cada atributo del DTO se documenta individualmente utilizando la anotación @Schema, especificando:</w:t>
      </w:r>
    </w:p>
    <w:p w14:paraId="773F41A7" w14:textId="77777777" w:rsidR="00DF56D4" w:rsidRPr="00DF56D4" w:rsidRDefault="00DF56D4" w:rsidP="00DF56D4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description</w:t>
      </w:r>
      <w:proofErr w:type="spellEnd"/>
      <w:r w:rsidRPr="00DF56D4">
        <w:rPr>
          <w:rFonts w:ascii="Arial" w:hAnsi="Arial" w:cs="Arial"/>
          <w:sz w:val="22"/>
          <w:szCs w:val="22"/>
        </w:rPr>
        <w:t>: Explica la finalidad del campo.</w:t>
      </w:r>
    </w:p>
    <w:p w14:paraId="50C6A61E" w14:textId="77777777" w:rsidR="00DF56D4" w:rsidRPr="00DF56D4" w:rsidRDefault="00DF56D4" w:rsidP="00DF56D4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example</w:t>
      </w:r>
      <w:proofErr w:type="spellEnd"/>
      <w:r w:rsidRPr="00DF56D4">
        <w:rPr>
          <w:rFonts w:ascii="Arial" w:hAnsi="Arial" w:cs="Arial"/>
          <w:sz w:val="22"/>
          <w:szCs w:val="22"/>
        </w:rPr>
        <w:t>: Proporciona un valor de ejemplo para facilitar su comprensión.</w:t>
      </w:r>
    </w:p>
    <w:p w14:paraId="6FDFAFE0" w14:textId="77777777" w:rsidR="00DF56D4" w:rsidRPr="00DF56D4" w:rsidRDefault="00DF56D4" w:rsidP="00DF56D4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requiredMode</w:t>
      </w:r>
      <w:proofErr w:type="spellEnd"/>
      <w:r w:rsidRPr="00DF56D4">
        <w:rPr>
          <w:rFonts w:ascii="Arial" w:hAnsi="Arial" w:cs="Arial"/>
          <w:sz w:val="22"/>
          <w:szCs w:val="22"/>
        </w:rPr>
        <w:t>: Indica si el campo es obligatorio u opcional.</w:t>
      </w:r>
    </w:p>
    <w:p w14:paraId="736B228D" w14:textId="77777777" w:rsidR="00DF56D4" w:rsidRPr="00DF56D4" w:rsidRDefault="00DF56D4" w:rsidP="00DF56D4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nullable</w:t>
      </w:r>
      <w:proofErr w:type="spellEnd"/>
      <w:r w:rsidRPr="00DF56D4">
        <w:rPr>
          <w:rFonts w:ascii="Arial" w:hAnsi="Arial" w:cs="Arial"/>
          <w:sz w:val="22"/>
          <w:szCs w:val="22"/>
        </w:rPr>
        <w:t>: Define si el campo acepta valores nulos.</w:t>
      </w:r>
    </w:p>
    <w:p w14:paraId="701976ED" w14:textId="77777777" w:rsidR="00DF56D4" w:rsidRPr="00DF56D4" w:rsidRDefault="00DF56D4" w:rsidP="00DF56D4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minimum</w:t>
      </w:r>
      <w:proofErr w:type="spellEnd"/>
      <w:r w:rsidRPr="00DF56D4">
        <w:rPr>
          <w:rFonts w:ascii="Arial" w:hAnsi="Arial" w:cs="Arial"/>
          <w:sz w:val="22"/>
          <w:szCs w:val="22"/>
        </w:rPr>
        <w:t>: Establece restricciones numéricas mínimas.</w:t>
      </w:r>
    </w:p>
    <w:p w14:paraId="1BF45E1B" w14:textId="77777777" w:rsidR="00DF56D4" w:rsidRPr="00DF56D4" w:rsidRDefault="00DF56D4" w:rsidP="00DF56D4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F56D4">
        <w:rPr>
          <w:rFonts w:ascii="Arial" w:hAnsi="Arial" w:cs="Arial"/>
          <w:sz w:val="22"/>
          <w:szCs w:val="22"/>
        </w:rPr>
        <w:t>allowableValues</w:t>
      </w:r>
      <w:proofErr w:type="spellEnd"/>
      <w:r w:rsidRPr="00DF56D4">
        <w:rPr>
          <w:rFonts w:ascii="Arial" w:hAnsi="Arial" w:cs="Arial"/>
          <w:sz w:val="22"/>
          <w:szCs w:val="22"/>
        </w:rPr>
        <w:t>: Define los valores permitidos para campos con dominio controlado.</w:t>
      </w:r>
    </w:p>
    <w:p w14:paraId="1DD14F33" w14:textId="476420F4" w:rsidR="0057447B" w:rsidRPr="00DF56D4" w:rsidRDefault="0057447B" w:rsidP="00FF37C6">
      <w:pPr>
        <w:rPr>
          <w:rFonts w:ascii="Arial" w:hAnsi="Arial" w:cs="Arial"/>
          <w:sz w:val="22"/>
          <w:szCs w:val="22"/>
          <w:lang w:val="es-MX"/>
        </w:rPr>
      </w:pPr>
    </w:p>
    <w:sectPr w:rsidR="0057447B" w:rsidRPr="00DF56D4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3F90" w14:textId="77777777" w:rsidR="00047CD0" w:rsidRDefault="00047CD0" w:rsidP="00867CBE">
      <w:pPr>
        <w:spacing w:after="0" w:line="240" w:lineRule="auto"/>
      </w:pPr>
      <w:r>
        <w:separator/>
      </w:r>
    </w:p>
  </w:endnote>
  <w:endnote w:type="continuationSeparator" w:id="0">
    <w:p w14:paraId="63738AE2" w14:textId="77777777" w:rsidR="00047CD0" w:rsidRDefault="00047CD0" w:rsidP="0086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86"/>
      <w:gridCol w:w="4218"/>
    </w:tblGrid>
    <w:tr w:rsidR="00867CBE" w14:paraId="75797D8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C0E05E3" w14:textId="77777777" w:rsidR="00867CBE" w:rsidRDefault="00867CBE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1048546" w14:textId="77777777" w:rsidR="00867CBE" w:rsidRDefault="00867CBE">
          <w:pPr>
            <w:pStyle w:val="Encabezado"/>
            <w:jc w:val="right"/>
            <w:rPr>
              <w:caps/>
              <w:sz w:val="18"/>
            </w:rPr>
          </w:pPr>
        </w:p>
      </w:tc>
    </w:tr>
    <w:tr w:rsidR="00867CBE" w14:paraId="41F7D95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B9287865D6D144A7B0900C763F38B7C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0D2BA74" w14:textId="4BE49B83" w:rsidR="00867CBE" w:rsidRDefault="00867CBE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CENATE</w:t>
              </w:r>
            </w:p>
          </w:tc>
        </w:sdtContent>
      </w:sdt>
      <w:tc>
        <w:tcPr>
          <w:tcW w:w="4674" w:type="dxa"/>
          <w:vAlign w:val="center"/>
        </w:tcPr>
        <w:p w14:paraId="3F47D65F" w14:textId="77777777" w:rsidR="00867CBE" w:rsidRDefault="00867CBE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EAABBCA" w14:textId="77777777" w:rsidR="00867CBE" w:rsidRDefault="00867C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182D" w14:textId="77777777" w:rsidR="00047CD0" w:rsidRDefault="00047CD0" w:rsidP="00867CBE">
      <w:pPr>
        <w:spacing w:after="0" w:line="240" w:lineRule="auto"/>
      </w:pPr>
      <w:r>
        <w:separator/>
      </w:r>
    </w:p>
  </w:footnote>
  <w:footnote w:type="continuationSeparator" w:id="0">
    <w:p w14:paraId="7C6BC440" w14:textId="77777777" w:rsidR="00047CD0" w:rsidRDefault="00047CD0" w:rsidP="00867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385"/>
    <w:multiLevelType w:val="hybridMultilevel"/>
    <w:tmpl w:val="B6F083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C3065"/>
    <w:multiLevelType w:val="multilevel"/>
    <w:tmpl w:val="83E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230CB"/>
    <w:multiLevelType w:val="hybridMultilevel"/>
    <w:tmpl w:val="14AE98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C3025"/>
    <w:multiLevelType w:val="multilevel"/>
    <w:tmpl w:val="5FC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B0C0E"/>
    <w:multiLevelType w:val="multilevel"/>
    <w:tmpl w:val="624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0458B"/>
    <w:multiLevelType w:val="hybridMultilevel"/>
    <w:tmpl w:val="65C83D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93C94"/>
    <w:multiLevelType w:val="multilevel"/>
    <w:tmpl w:val="91C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B76F1"/>
    <w:multiLevelType w:val="multilevel"/>
    <w:tmpl w:val="B00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34C93"/>
    <w:multiLevelType w:val="hybridMultilevel"/>
    <w:tmpl w:val="CA0CBD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569650">
    <w:abstractNumId w:val="8"/>
  </w:num>
  <w:num w:numId="2" w16cid:durableId="729888744">
    <w:abstractNumId w:val="0"/>
  </w:num>
  <w:num w:numId="3" w16cid:durableId="1286959088">
    <w:abstractNumId w:val="1"/>
  </w:num>
  <w:num w:numId="4" w16cid:durableId="1413236308">
    <w:abstractNumId w:val="2"/>
  </w:num>
  <w:num w:numId="5" w16cid:durableId="1823621933">
    <w:abstractNumId w:val="5"/>
  </w:num>
  <w:num w:numId="6" w16cid:durableId="1363551790">
    <w:abstractNumId w:val="4"/>
  </w:num>
  <w:num w:numId="7" w16cid:durableId="330067764">
    <w:abstractNumId w:val="7"/>
  </w:num>
  <w:num w:numId="8" w16cid:durableId="123085768">
    <w:abstractNumId w:val="6"/>
  </w:num>
  <w:num w:numId="9" w16cid:durableId="721055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B5"/>
    <w:rsid w:val="00047CD0"/>
    <w:rsid w:val="000663B9"/>
    <w:rsid w:val="002B5DDC"/>
    <w:rsid w:val="002C500A"/>
    <w:rsid w:val="0035021D"/>
    <w:rsid w:val="003E7785"/>
    <w:rsid w:val="0057447B"/>
    <w:rsid w:val="00781702"/>
    <w:rsid w:val="00802691"/>
    <w:rsid w:val="00867CBE"/>
    <w:rsid w:val="008924AC"/>
    <w:rsid w:val="00DF56D4"/>
    <w:rsid w:val="00ED19B5"/>
    <w:rsid w:val="00F81F17"/>
    <w:rsid w:val="00F969B3"/>
    <w:rsid w:val="00FF0E02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770263"/>
  <w15:chartTrackingRefBased/>
  <w15:docId w15:val="{BBAAAA40-3DE3-4A78-81DB-C9B1B1F6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9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50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500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67C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CBE"/>
  </w:style>
  <w:style w:type="paragraph" w:styleId="Piedepgina">
    <w:name w:val="footer"/>
    <w:basedOn w:val="Normal"/>
    <w:link w:val="PiedepginaCar"/>
    <w:uiPriority w:val="99"/>
    <w:unhideWhenUsed/>
    <w:rsid w:val="00867C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wagger-ui/index.html#/" TargetMode="Externa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287865D6D144A7B0900C763F38B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FA68A-CF71-4E22-9DD1-540D3D54BE3D}"/>
      </w:docPartPr>
      <w:docPartBody>
        <w:p w:rsidR="00000000" w:rsidRDefault="004B4C2C" w:rsidP="004B4C2C">
          <w:pPr>
            <w:pStyle w:val="B9287865D6D144A7B0900C763F38B7C1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2C"/>
    <w:rsid w:val="0035021D"/>
    <w:rsid w:val="004B4C2C"/>
    <w:rsid w:val="0091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FAF5A74BE6D49D8A2930DC1076DDD52">
    <w:name w:val="4FAF5A74BE6D49D8A2930DC1076DDD52"/>
    <w:rsid w:val="004B4C2C"/>
  </w:style>
  <w:style w:type="paragraph" w:customStyle="1" w:styleId="9164ADC494F24D898FA454F4101CE24B">
    <w:name w:val="9164ADC494F24D898FA454F4101CE24B"/>
    <w:rsid w:val="004B4C2C"/>
  </w:style>
  <w:style w:type="character" w:customStyle="1" w:styleId="Textodemarcadordeposicin">
    <w:name w:val="Texto de marcador de posición"/>
    <w:basedOn w:val="Fuentedeprrafopredeter"/>
    <w:uiPriority w:val="99"/>
    <w:semiHidden/>
    <w:rsid w:val="004B4C2C"/>
    <w:rPr>
      <w:color w:val="808080"/>
    </w:rPr>
  </w:style>
  <w:style w:type="paragraph" w:customStyle="1" w:styleId="B9287865D6D144A7B0900C763F38B7C1">
    <w:name w:val="B9287865D6D144A7B0900C763F38B7C1"/>
    <w:rsid w:val="004B4C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07B7F-0937-4ADB-86A7-28637ADBB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837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SWAGGER</dc:title>
  <dc:subject/>
  <dc:creator>CENATE</dc:creator>
  <cp:keywords/>
  <dc:description/>
  <cp:lastModifiedBy>Erick Pariona Yauricasa</cp:lastModifiedBy>
  <cp:revision>12</cp:revision>
  <dcterms:created xsi:type="dcterms:W3CDTF">2026-01-12T05:34:00Z</dcterms:created>
  <dcterms:modified xsi:type="dcterms:W3CDTF">2026-01-12T06:13:00Z</dcterms:modified>
</cp:coreProperties>
</file>