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3910" cy="552553"/>
            <wp:effectExtent b="0" l="0" r="0" t="0"/>
            <wp:docPr descr="Resultado de imagen de Logo sena" id="3" name="image1.png"/>
            <a:graphic>
              <a:graphicData uri="http://schemas.openxmlformats.org/drawingml/2006/picture">
                <pic:pic>
                  <pic:nvPicPr>
                    <pic:cNvPr descr="Resultado de imagen de Logo sen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910" cy="552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Centro de electricidad, electrónica y telecomunicaciones 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Instructor(a):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Mauricio Estupiñán 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Aprendices: 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Johan Styven Castro Forero</w:t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Deyvid Stivenson Garzon Romero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Elizabeth Esther Gonzalez Velasquez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Luis Fernando Perdomo Enciso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F.M:</w:t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2251585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16/02/2020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Índice 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Componente Metodológico……………………………………………………….1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proyecto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…………………………………………………………………1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Planteamiento del problema………………………………………………………1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 del proyecto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………………………………………………………….…1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Justificación…………………………………………………………………………2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general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………………………………………………………………..…2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específicos………………………………………………………………2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Componente metodológico: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 comprende como las técnicas, métodos y procedimientos propuestos para, obtener, analizar e interpretar datos generados por un nicho de mercado. 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Nombre del proyecto: 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Baphy Store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Planteamiento del problema: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 la actualidad existen diversas aplicaciones para comercio electrónico entre las que se destacan en Colombia se encuentran MercadoLibre y OLX. Estas aplicaciones cumplen con el objetivo del comercio electrónico que según la organización mundial del comercio se define como la Compra o venta de bienes o servicios realizada a través de redes informáticas.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 Colombia se registran 37 millones de libros impresos vendidos al año, esto correspondiendo al 94,5% el porcentaje restante se vio distribuido en ventas digitales de tiendas oficiales e informales.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Sin embargo, registros del 2017 afirman que las ventas digitales triplicaron su demanda, dejando a las minorías de ventas callejeras sin la posibilidad de promocionar sus libros.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Finalmente, se registra que, en el año 2020 se imposibilito por completo las ventas físicas, lo cual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una desaparición del 99% de los vendedores callejeros.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Alcance de proyecto: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Lo que se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quiere alcanzar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y lograr con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Baby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Store 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permitir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mediante un sitio web la promoción de textos literarios, libros, comic y libros virtuales, permitiendo a las personas que deseen adquirir y vender sus libros por medio de esta página.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Justificación:    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 reporte de ventas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Ebooks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arrojo los porcentajes de crecimiento en cuanto a venta digital se habla: para 2017, 2 millones de ejemplares fueron vendidos por Amazon conformando el 80% del mercado en ese momento, luego, Apple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conformó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el 10% y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con Innes Mobile con 3% de ventas, dejando al mercado físico con una caída del 10%.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 2020 se registró la pandemia generada por el virus Covid – 19.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generó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una caída de ventas del 30% de libros en físico, distribuido entre vendedores oficiales e informales.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general: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Diseñar un sitio web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donde permita la accesibilidad de libros más cómoda y fácilmente generando empleo a usuarios que quieran adquirir, promocionar sus libros o se dedique a la venta de estos.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específicos: 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Generar Empleo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Facilitar la accesibilidad de compra y venta de libros.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Crear una web segura para la interacción del cliente y el vendedor.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echa">
    <w:name w:val="Date"/>
    <w:basedOn w:val="Normal"/>
    <w:next w:val="Normal"/>
    <w:link w:val="FechaCar"/>
    <w:uiPriority w:val="99"/>
    <w:semiHidden w:val="1"/>
    <w:unhideWhenUsed w:val="1"/>
    <w:rsid w:val="0010788E"/>
  </w:style>
  <w:style w:type="character" w:styleId="FechaCar" w:customStyle="1">
    <w:name w:val="Fecha Car"/>
    <w:basedOn w:val="Fuentedeprrafopredeter"/>
    <w:link w:val="Fecha"/>
    <w:uiPriority w:val="99"/>
    <w:semiHidden w:val="1"/>
    <w:rsid w:val="0010788E"/>
  </w:style>
  <w:style w:type="paragraph" w:styleId="Prrafodelista">
    <w:name w:val="List Paragraph"/>
    <w:basedOn w:val="Normal"/>
    <w:uiPriority w:val="34"/>
    <w:qFormat w:val="1"/>
    <w:rsid w:val="00491D8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243B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243B8"/>
  </w:style>
  <w:style w:type="paragraph" w:styleId="Piedepgina">
    <w:name w:val="footer"/>
    <w:basedOn w:val="Normal"/>
    <w:link w:val="PiedepginaCar"/>
    <w:uiPriority w:val="99"/>
    <w:unhideWhenUsed w:val="1"/>
    <w:rsid w:val="00B243B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243B8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MoawlT8B/8pUhs3y25TRoMvHA==">AMUW2mV0hU1zv+eR9BlLrcAHwOVSI4U9MruET0lXY+CGHMeZL2AhqVrSqzQVIwP/qxQs3MI3VE9U6Il7HWryJyqVUG2IAHU7lLOiha981FMmKy+Ud1vYzaM=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2021-02-16T12:18:00Z</dcterms:created>
  <dc:creator>bibol corazon</dc:creator>
</cp:coreProperties>
</file>