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color w:val="000000"/>
        </w:rPr>
      </w:pPr>
      <w:bookmarkStart w:id="0" w:name="摘要"/>
      <w:r>
        <w:rPr>
          <w:rFonts w:hint="eastAsia"/>
          <w:color w:val="000000"/>
        </w:rPr>
        <w:t>摘要</w:t>
      </w:r>
    </w:p>
    <w:p>
      <w:pPr>
        <w:pStyle w:val="FirstParagraph"/>
        <w:rPr>
          <w:color w:val="000000"/>
        </w:rPr>
      </w:pPr>
      <w:r>
        <w:rPr>
          <w:rFonts w:hint="eastAsia"/>
          <w:color w:val="000000"/>
        </w:rPr>
        <w:t>本系统基于</w:t>
      </w:r>
      <w:r>
        <w:rPr>
          <w:rFonts w:hint="eastAsia"/>
          <w:color w:val="000000"/>
        </w:rPr>
        <w:t>RP2350</w:t>
      </w:r>
      <w:r>
        <w:rPr>
          <w:rFonts w:hint="eastAsia"/>
          <w:color w:val="000000"/>
        </w:rPr>
        <w:t>单片机与</w:t>
      </w:r>
      <w:r>
        <w:rPr>
          <w:rFonts w:hint="eastAsia"/>
          <w:color w:val="000000"/>
        </w:rPr>
        <w:t>AD9226</w:t>
      </w:r>
      <w:r>
        <w:rPr>
          <w:rFonts w:hint="eastAsia"/>
          <w:color w:val="000000"/>
        </w:rPr>
        <w:t>高速</w:t>
      </w:r>
      <w:r>
        <w:rPr>
          <w:rFonts w:hint="eastAsia"/>
          <w:color w:val="000000"/>
        </w:rPr>
        <w:t>ADC</w:t>
      </w:r>
      <w:r>
        <w:rPr>
          <w:rFonts w:hint="eastAsia"/>
          <w:color w:val="000000"/>
        </w:rPr>
        <w:t>，设计并实现了一款周期信号测量分析装置。系统采用直接采样</w:t>
      </w:r>
      <w:r>
        <w:rPr>
          <w:rFonts w:hint="eastAsia"/>
          <w:color w:val="000000"/>
        </w:rPr>
        <w:t>+FIR+FFT</w:t>
      </w:r>
      <w:r>
        <w:rPr>
          <w:rFonts w:hint="eastAsia"/>
          <w:color w:val="000000"/>
        </w:rPr>
        <w:t>频谱分析的方案，对</w:t>
      </w:r>
      <w:r>
        <w:rPr>
          <w:rFonts w:hint="eastAsia"/>
          <w:color w:val="000000"/>
        </w:rPr>
        <w:t>10kHz</w:t>
      </w:r>
      <w:r>
        <w:rPr>
          <w:color w:val="000000"/>
          <w:vertAlign w:val="subscript"/>
        </w:rPr>
        <w:t>500kHz</w:t>
      </w:r>
      <w:r>
        <w:rPr>
          <w:color w:val="000000"/>
          <w:vertAlign w:val="subscript"/>
        </w:rPr>
        <w:t>、</w:t>
      </w:r>
      <w:r>
        <w:rPr>
          <w:color w:val="000000"/>
          <w:vertAlign w:val="subscript"/>
        </w:rPr>
        <w:t>50mV</w:t>
      </w:r>
      <w:r>
        <w:rPr>
          <w:rFonts w:hint="eastAsia"/>
          <w:color w:val="000000"/>
        </w:rPr>
        <w:t>250mV</w:t>
      </w:r>
      <w:r>
        <w:rPr>
          <w:rFonts w:hint="eastAsia"/>
          <w:color w:val="000000"/>
        </w:rPr>
        <w:t>的周期信号进行波形显示、参数测量与频谱分析。信号经</w:t>
      </w:r>
      <w:r>
        <w:rPr>
          <w:rFonts w:hint="eastAsia"/>
          <w:color w:val="000000"/>
        </w:rPr>
        <w:t>50Ω</w:t>
      </w:r>
      <w:r>
        <w:rPr>
          <w:rFonts w:hint="eastAsia"/>
          <w:color w:val="000000"/>
        </w:rPr>
        <w:t>阻抗匹配后送入</w:t>
      </w:r>
      <w:r>
        <w:rPr>
          <w:rFonts w:hint="eastAsia"/>
          <w:color w:val="000000"/>
        </w:rPr>
        <w:t>ADC</w:t>
      </w:r>
      <w:r>
        <w:rPr>
          <w:rFonts w:hint="eastAsia"/>
          <w:color w:val="000000"/>
        </w:rPr>
        <w:t>进行采样，</w:t>
      </w:r>
      <w:r>
        <w:rPr>
          <w:rFonts w:hint="eastAsia"/>
          <w:color w:val="000000"/>
        </w:rPr>
        <w:t>RP2350</w:t>
      </w:r>
      <w:r>
        <w:rPr>
          <w:rFonts w:hint="eastAsia"/>
          <w:color w:val="000000"/>
        </w:rPr>
        <w:t>通过</w:t>
      </w:r>
      <w:r>
        <w:rPr>
          <w:rFonts w:hint="eastAsia"/>
          <w:color w:val="000000"/>
        </w:rPr>
        <w:t>PIO+DMA</w:t>
      </w:r>
      <w:r>
        <w:rPr>
          <w:rFonts w:hint="eastAsia"/>
          <w:color w:val="000000"/>
        </w:rPr>
        <w:t>方式高速读取</w:t>
      </w:r>
      <w:r>
        <w:rPr>
          <w:rFonts w:hint="eastAsia"/>
          <w:color w:val="000000"/>
        </w:rPr>
        <w:t>ADC</w:t>
      </w:r>
      <w:r>
        <w:rPr>
          <w:rFonts w:hint="eastAsia"/>
          <w:color w:val="000000"/>
        </w:rPr>
        <w:t>数据，在频域完成信号分析与干扰抑制，最终通过串口屏显示波形图、频谱图及相关参数。测试结果表明，系统电压测量误差优于</w:t>
      </w:r>
      <w:r>
        <w:rPr>
          <w:rFonts w:hint="eastAsia"/>
          <w:color w:val="000000"/>
        </w:rPr>
        <w:t>±5mV</w:t>
      </w:r>
      <w:r>
        <w:rPr>
          <w:rFonts w:hint="eastAsia"/>
          <w:color w:val="000000"/>
        </w:rPr>
        <w:t>，频率测量误差优于</w:t>
      </w:r>
      <w:r>
        <w:rPr>
          <w:rFonts w:hint="eastAsia"/>
          <w:color w:val="000000"/>
        </w:rPr>
        <w:t>±1kHz</w:t>
      </w:r>
      <w:r>
        <w:rPr>
          <w:rFonts w:hint="eastAsia"/>
          <w:color w:val="000000"/>
        </w:rPr>
        <w:t>，满足赛题要求。</w:t>
      </w:r>
      <w:bookmarkEnd w:id="0"/>
    </w:p>
    <w:p>
      <w:pPr>
        <w:pStyle w:val="Heading1"/>
        <w:rPr>
          <w:color w:val="000000"/>
        </w:rPr>
      </w:pPr>
      <w:bookmarkStart w:id="1" w:name="一方案论证与选择"/>
      <w:r>
        <w:rPr>
          <w:rFonts w:hint="eastAsia"/>
          <w:color w:val="000000"/>
        </w:rPr>
        <w:t>一、</w:t>
      </w:r>
      <w:r>
        <w:rPr>
          <w:rFonts w:hint="eastAsia"/>
          <w:b/>
          <w:bCs/>
          <w:color w:val="000000"/>
        </w:rPr>
        <w:t>方案论证与选择</w:t>
      </w:r>
    </w:p>
    <w:p>
      <w:pPr>
        <w:pStyle w:val="Heading3"/>
        <w:rPr>
          <w:color w:val="000000"/>
        </w:rPr>
      </w:pPr>
      <w:bookmarkStart w:id="2" w:name="主控芯片选型"/>
      <w:r>
        <w:rPr>
          <w:color w:val="000000"/>
        </w:rPr>
        <w:t>1</w:t>
      </w:r>
      <w:r>
        <w:rPr>
          <w:color w:val="000000"/>
        </w:rPr>
        <w:t xml:space="preserve">、 </w:t>
      </w:r>
      <w:r>
        <w:rPr>
          <w:rFonts w:hint="eastAsia"/>
          <w:color w:val="000000"/>
        </w:rPr>
        <w:t>主控芯片选型</w:t>
      </w:r>
    </w:p>
    <w:p>
      <w:pPr>
        <w:pStyle w:val="FirstParagraph"/>
        <w:rPr>
          <w:color w:val="000000"/>
        </w:rPr>
      </w:pPr>
      <w:r>
        <w:rPr>
          <w:rFonts w:hint="eastAsia"/>
          <w:color w:val="000000"/>
        </w:rPr>
        <w:t>RP2350</w:t>
      </w:r>
      <w:r>
        <w:rPr>
          <w:rFonts w:hint="eastAsia"/>
          <w:color w:val="000000"/>
        </w:rPr>
        <w:t>。频率可配置为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150</m:t>
        </m:r>
        <m:r>
          <m:rPr>
            <m:lit/>
            <m:nor/>
          </m:rPr>
          <w:rPr>
            <w:rFonts w:ascii="Cambria Math" w:hAnsi="Cambria Math"/>
          </w:rPr>
          <m:t xml:space="preserve">MHz</m:t>
        </m:r>
        <m:r>
          <w:rPr>
            <w:rFonts w:ascii="Cambria Math" w:hAnsi="Cambria Math"/>
          </w:rPr>
          <m:t xml:space="preserve">∼</m:t>
        </m:r>
        <m:r>
          <w:rPr>
            <w:rFonts w:ascii="Cambria Math" w:hAnsi="Cambria Math"/>
          </w:rPr>
          <m:t xml:space="preserve">500</m:t>
        </m:r>
        <m:r>
          <m:rPr>
            <m:lit/>
            <m:nor/>
          </m:rPr>
          <w:rPr>
            <w:rFonts w:ascii="Cambria Math" w:hAnsi="Cambria Math"/>
          </w:rPr>
          <m:t xml:space="preserve">MHz</m:t>
        </m:r>
      </m:oMath>
      <w:r>
        <w:rPr>
          <w:rFonts w:hint="eastAsia"/>
          <w:color w:val="000000"/>
        </w:rPr>
        <w:t>，配备了可编程输入输出（</w:t>
      </w:r>
      <w:r>
        <w:rPr>
          <w:rFonts w:hint="eastAsia"/>
          <w:color w:val="000000"/>
        </w:rPr>
        <w:t>PIO</w:t>
      </w:r>
      <w:r>
        <w:rPr>
          <w:rFonts w:hint="eastAsia"/>
          <w:color w:val="000000"/>
        </w:rPr>
        <w:t>），指令原子（即每条指令严格地消耗一个时钟周期），可精确计算时序并实现高速控制</w:t>
      </w:r>
      <w:bookmarkEnd w:id="2"/>
    </w:p>
    <w:p>
      <w:pPr>
        <w:pStyle w:val="Heading3"/>
        <w:rPr>
          <w:color w:val="000000"/>
        </w:rPr>
      </w:pPr>
      <w:bookmarkStart w:id="3" w:name="adc芯片选型"/>
      <w:r>
        <w:rPr>
          <w:color w:val="000000"/>
        </w:rPr>
        <w:t>2</w:t>
      </w:r>
      <w:r>
        <w:rPr>
          <w:color w:val="000000"/>
        </w:rPr>
        <w:t xml:space="preserve">、 </w:t>
      </w:r>
      <w:r>
        <w:rPr>
          <w:rFonts w:hint="eastAsia"/>
          <w:color w:val="000000"/>
        </w:rPr>
        <w:t>ADC</w:t>
      </w:r>
      <w:r>
        <w:rPr>
          <w:rFonts w:hint="eastAsia"/>
          <w:color w:val="000000"/>
        </w:rPr>
        <w:t>芯片选型</w:t>
      </w:r>
    </w:p>
    <w:p>
      <w:pPr>
        <w:pStyle w:val="FirstParagraph"/>
        <w:rPr>
          <w:color w:val="000000"/>
        </w:rPr>
      </w:pPr>
      <w:r>
        <w:rPr>
          <w:color w:val="000000"/>
        </w:rPr>
        <w:t xml:space="preserve">AD9226 </w:t>
      </w:r>
      <w:r>
        <w:rPr>
          <w:rFonts w:hint="eastAsia"/>
          <w:color w:val="000000"/>
        </w:rPr>
        <w:t>该芯片为</w:t>
      </w:r>
      <w:r>
        <w:rPr>
          <w:color w:val="000000"/>
        </w:rPr>
        <w:t xml:space="preserve"> </w:t>
      </w:r>
      <w:r>
        <w:rPr>
          <w:color w:val="000000"/>
        </w:rPr>
        <w:t xml:space="preserve">12 </w:t>
      </w:r>
      <w:r>
        <w:rPr>
          <w:rFonts w:hint="eastAsia"/>
          <w:color w:val="000000"/>
        </w:rPr>
        <w:t>位并行输出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ADC</w:t>
      </w:r>
      <w:r>
        <w:rPr>
          <w:rFonts w:hint="eastAsia"/>
          <w:color w:val="000000"/>
        </w:rPr>
        <w:t>，最高采样率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65</m:t>
        </m:r>
        <m:r>
          <m:rPr>
            <m:lit/>
            <m:nor/>
          </m:rPr>
          <w:rPr>
            <w:rFonts w:ascii="Cambria Math" w:hAnsi="Cambria Math"/>
          </w:rPr>
          <m:t xml:space="preserve">MHz</m:t>
        </m:r>
      </m:oMath>
      <w:r>
        <w:rPr>
          <w:rFonts w:hint="eastAsia"/>
          <w:color w:val="000000"/>
        </w:rPr>
        <w:t>，模拟输入带宽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130</m:t>
        </m:r>
        <m:r>
          <m:rPr>
            <m:lit/>
            <m:nor/>
          </m:rPr>
          <w:rPr>
            <w:rFonts w:ascii="Cambria Math" w:hAnsi="Cambria Math"/>
          </w:rPr>
          <m:t xml:space="preserve">MHz</m:t>
        </m:r>
      </m:oMath>
      <w:r>
        <w:rPr>
          <w:rFonts w:hint="eastAsia"/>
          <w:color w:val="000000"/>
        </w:rPr>
        <w:t>，支持</w:t>
      </w:r>
      <w:r>
        <w:rPr>
          <w:color w:val="000000"/>
        </w:rPr>
        <w:t xml:space="preserve"> </w:t>
      </w:r>
      <w:r>
        <w:rPr>
          <w:color w:val="000000"/>
        </w:rPr>
        <w:t xml:space="preserve">5V </w:t>
      </w:r>
      <w:r>
        <w:rPr>
          <w:rFonts w:hint="eastAsia"/>
          <w:color w:val="000000"/>
        </w:rPr>
        <w:t>单电源供电，</w:t>
      </w:r>
      <w:r>
        <w:rPr>
          <w:rFonts w:hint="eastAsia"/>
          <w:color w:val="000000"/>
        </w:rPr>
        <w:t>50Ω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阻抗输入，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65</m:t>
        </m:r>
        <m:r>
          <m:rPr>
            <m:lit/>
            <m:nor/>
          </m:rPr>
          <w:rPr>
            <w:rFonts w:ascii="Cambria Math" w:hAnsi="Cambria Math"/>
          </w:rPr>
          <m:t xml:space="preserve">MHz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采样率可对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500</m:t>
        </m:r>
        <m:r>
          <m:rPr>
            <m:lit/>
            <m:nor/>
          </m:rPr>
          <w:rPr>
            <w:rFonts w:ascii="Cambria Math" w:hAnsi="Cambria Math"/>
          </w:rPr>
          <m:t xml:space="preserve">kHz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信号进行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130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倍过采样，满足奈奎斯特采样定理并留有充足裕量</w:t>
      </w:r>
      <w:bookmarkEnd w:id="3"/>
    </w:p>
    <w:p>
      <w:pPr>
        <w:pStyle w:val="Heading3"/>
        <w:rPr>
          <w:color w:val="000000"/>
        </w:rPr>
      </w:pPr>
      <w:bookmarkStart w:id="4" w:name="信号输入方案的论证与选择"/>
      <w:r>
        <w:rPr>
          <w:color w:val="000000"/>
        </w:rPr>
        <w:t>3</w:t>
      </w:r>
      <w:r>
        <w:rPr>
          <w:color w:val="000000"/>
        </w:rPr>
        <w:t xml:space="preserve">、 </w:t>
      </w:r>
      <w:r>
        <w:rPr>
          <w:rFonts w:hint="eastAsia"/>
          <w:color w:val="000000"/>
        </w:rPr>
        <w:t>信号输入方案的论证与选择</w:t>
      </w:r>
    </w:p>
    <w:p>
      <w:pPr>
        <w:pStyle w:val="Compact"/>
        <w:numPr>
          <w:ilvl w:val="0"/>
          <w:numId w:val="5"/>
        </w:numPr>
        <w:rPr>
          <w:color w:val="000000"/>
        </w:rPr>
      </w:pPr>
      <w:r>
        <w:rPr>
          <w:rFonts w:hint="eastAsia"/>
          <w:color w:val="000000"/>
        </w:rPr>
        <w:t>前级放大</w:t>
      </w:r>
      <w:r>
        <w:rPr>
          <w:rFonts w:hint="eastAsia"/>
          <w:color w:val="000000"/>
        </w:rPr>
        <w:t>+</w:t>
      </w:r>
      <w:r>
        <w:rPr>
          <w:rFonts w:hint="eastAsia"/>
          <w:color w:val="000000"/>
        </w:rPr>
        <w:t>滤波方案，在</w:t>
      </w:r>
      <w:r>
        <w:rPr>
          <w:rFonts w:hint="eastAsia"/>
          <w:color w:val="000000"/>
        </w:rPr>
        <w:t>ADC</w:t>
      </w:r>
      <w:r>
        <w:rPr>
          <w:rFonts w:hint="eastAsia"/>
          <w:color w:val="000000"/>
        </w:rPr>
        <w:t>前加入固定增益放大器和有源滤波器，将</w:t>
      </w:r>
      <w:r>
        <w:rPr>
          <w:rFonts w:hint="eastAsia"/>
          <w:color w:val="000000"/>
        </w:rPr>
        <w:t>50mV~250mV</w:t>
      </w:r>
      <w:r>
        <w:rPr>
          <w:rFonts w:hint="eastAsia"/>
          <w:color w:val="000000"/>
        </w:rPr>
        <w:t>信号放大至</w:t>
      </w:r>
      <w:r>
        <w:rPr>
          <w:rFonts w:hint="eastAsia"/>
          <w:color w:val="000000"/>
        </w:rPr>
        <w:t>ADC</w:t>
      </w:r>
      <w:r>
        <w:rPr>
          <w:rFonts w:hint="eastAsia"/>
          <w:color w:val="000000"/>
        </w:rPr>
        <w:t>最佳量程范围，提高分辨率的同时并滤除</w:t>
      </w:r>
      <w:r>
        <w:rPr>
          <w:rFonts w:hint="eastAsia"/>
          <w:color w:val="000000"/>
        </w:rPr>
        <w:t>1MHz</w:t>
      </w:r>
      <w:r>
        <w:rPr>
          <w:rFonts w:hint="eastAsia"/>
          <w:color w:val="000000"/>
        </w:rPr>
        <w:t>以上干扰。该方案能充分利用</w:t>
      </w:r>
      <w:r>
        <w:rPr>
          <w:rFonts w:hint="eastAsia"/>
          <w:color w:val="000000"/>
        </w:rPr>
        <w:t>ADC</w:t>
      </w:r>
      <w:r>
        <w:rPr>
          <w:rFonts w:hint="eastAsia"/>
          <w:color w:val="000000"/>
        </w:rPr>
        <w:t>分辨率，但需要额外的模拟电路设计，存在引入噪声和自激振荡的风险。</w:t>
      </w:r>
    </w:p>
    <w:p>
      <w:pPr>
        <w:pStyle w:val="Compact"/>
        <w:numPr>
          <w:ilvl w:val="0"/>
          <w:numId w:val="1"/>
        </w:numPr>
        <w:rPr>
          <w:color w:val="000000"/>
        </w:rPr>
      </w:pPr>
      <w:r>
        <w:rPr>
          <w:rFonts w:hint="eastAsia"/>
          <w:color w:val="000000"/>
        </w:rPr>
        <w:t>直接采样方案，信号经</w:t>
      </w:r>
      <w:r>
        <w:rPr>
          <w:rFonts w:hint="eastAsia"/>
          <w:color w:val="000000"/>
        </w:rPr>
        <w:t>50Ω</w:t>
      </w:r>
      <w:r>
        <w:rPr>
          <w:rFonts w:hint="eastAsia"/>
          <w:color w:val="000000"/>
        </w:rPr>
        <w:t>阻抗匹配后直接送入</w:t>
      </w:r>
      <w:r>
        <w:rPr>
          <w:rFonts w:hint="eastAsia"/>
          <w:color w:val="000000"/>
        </w:rPr>
        <w:t>AD9226</w:t>
      </w:r>
      <w:r>
        <w:rPr>
          <w:rFonts w:hint="eastAsia"/>
          <w:color w:val="000000"/>
        </w:rPr>
        <w:t>采样，依靠</w:t>
      </w:r>
      <w:r>
        <w:rPr>
          <w:rFonts w:hint="eastAsia"/>
          <w:color w:val="000000"/>
        </w:rPr>
        <w:t>ADC</w:t>
      </w:r>
      <w:r>
        <w:rPr>
          <w:rFonts w:hint="eastAsia"/>
          <w:color w:val="000000"/>
        </w:rPr>
        <w:t>自身的</w:t>
      </w:r>
      <w:r>
        <w:rPr>
          <w:rFonts w:hint="eastAsia"/>
          <w:color w:val="000000"/>
        </w:rPr>
        <w:t>12</w:t>
      </w:r>
      <w:r>
        <w:rPr>
          <w:rFonts w:hint="eastAsia"/>
          <w:color w:val="000000"/>
        </w:rPr>
        <w:t>位分辨率（量化步长约</w:t>
      </w:r>
      <w:r>
        <w:rPr>
          <w:rFonts w:hint="eastAsia"/>
          <w:color w:val="000000"/>
        </w:rPr>
        <w:t>2.44mV</w:t>
      </w:r>
      <w:r>
        <w:rPr>
          <w:rFonts w:hint="eastAsia"/>
          <w:color w:val="000000"/>
        </w:rPr>
        <w:t>）和过采样技术满足精度要求。该方案结构简单、可靠性高，避免了模拟前端引入的误差和振荡。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根据赛题误差要求（幅度</w:t>
      </w:r>
      <w:r>
        <w:rPr>
          <w:rFonts w:hint="eastAsia"/>
          <w:color w:val="000000"/>
        </w:rPr>
        <w:t>&lt;=5mV</w:t>
      </w:r>
      <w:r>
        <w:rPr>
          <w:rFonts w:hint="eastAsia"/>
          <w:color w:val="000000"/>
        </w:rPr>
        <w:t>）和</w:t>
      </w:r>
      <w:r>
        <w:rPr>
          <w:rFonts w:hint="eastAsia"/>
          <w:color w:val="000000"/>
        </w:rPr>
        <w:t>AD9226</w:t>
      </w:r>
      <w:r>
        <w:rPr>
          <w:rFonts w:hint="eastAsia"/>
          <w:color w:val="000000"/>
        </w:rPr>
        <w:t>的理论分辨率（</w:t>
      </w:r>
      <w:r>
        <w:rPr>
          <w:rFonts w:hint="eastAsia"/>
          <w:color w:val="000000"/>
        </w:rPr>
        <w:t>2.44mV/LSB</w:t>
      </w:r>
      <w:r>
        <w:rPr>
          <w:rFonts w:hint="eastAsia"/>
          <w:color w:val="000000"/>
        </w:rPr>
        <w:t>），直接采样方案的量化误差裕量充足（约</w:t>
      </w:r>
      <w:r>
        <w:rPr>
          <w:rFonts w:hint="eastAsia"/>
          <w:color w:val="000000"/>
        </w:rPr>
        <w:t>4.88mV</w:t>
      </w:r>
      <w:r>
        <w:rPr>
          <w:rFonts w:hint="eastAsia"/>
          <w:color w:val="000000"/>
        </w:rPr>
        <w:t>峰峰值误差），因此本系统采用方案二。</w:t>
      </w:r>
      <w:bookmarkEnd w:id="4"/>
    </w:p>
    <w:p>
      <w:pPr>
        <w:pStyle w:val="Heading3"/>
        <w:rPr>
          <w:color w:val="000000"/>
        </w:rPr>
      </w:pPr>
      <w:bookmarkStart w:id="5" w:name="信号处理方案"/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、信号处理方案</w:t>
      </w:r>
    </w:p>
    <w:p>
      <w:pPr>
        <w:pStyle w:val="Compact"/>
        <w:numPr>
          <w:ilvl w:val="0"/>
          <w:numId w:val="6"/>
        </w:numPr>
        <w:rPr>
          <w:color w:val="000000"/>
        </w:rPr>
      </w:pPr>
      <w:r>
        <w:rPr>
          <w:rFonts w:hint="eastAsia"/>
          <w:color w:val="000000"/>
        </w:rPr>
        <w:t>模拟与数字处理混合。在</w:t>
      </w:r>
      <w:r>
        <w:rPr>
          <w:color w:val="000000"/>
        </w:rPr>
        <w:t xml:space="preserve"> </w:t>
      </w:r>
      <w:r>
        <w:rPr>
          <w:color w:val="000000"/>
        </w:rPr>
        <w:t xml:space="preserve">ADC </w:t>
      </w:r>
      <w:r>
        <w:rPr>
          <w:rFonts w:hint="eastAsia"/>
          <w:color w:val="000000"/>
        </w:rPr>
        <w:t>采样前通过模拟前端消除指定频率的噪声分量，并在数字处理中针对模拟前端特性补偿</w:t>
      </w:r>
    </w:p>
    <w:p>
      <w:pPr>
        <w:pStyle w:val="Compact"/>
        <w:numPr>
          <w:ilvl w:val="0"/>
          <w:numId w:val="1"/>
        </w:numPr>
        <w:rPr>
          <w:color w:val="000000"/>
        </w:rPr>
      </w:pPr>
      <w:r>
        <w:rPr>
          <w:rFonts w:hint="eastAsia"/>
          <w:color w:val="000000"/>
        </w:rPr>
        <w:t>纯数字处理。</w:t>
      </w:r>
      <w:bookmarkEnd w:id="1"/>
      <w:bookmarkEnd w:id="5"/>
    </w:p>
    <w:p>
      <w:pPr>
        <w:pStyle w:val="Heading1"/>
        <w:rPr>
          <w:color w:val="000000"/>
        </w:rPr>
      </w:pPr>
      <w:bookmarkStart w:id="6" w:name="二系统理论分析与计算"/>
      <w:r>
        <w:rPr>
          <w:rFonts w:hint="eastAsia"/>
          <w:color w:val="000000"/>
        </w:rPr>
        <w:t>二、系统理论分析与计算</w:t>
      </w:r>
    </w:p>
    <w:p>
      <w:pPr>
        <w:pStyle w:val="Heading3"/>
        <w:rPr>
          <w:color w:val="000000"/>
        </w:rPr>
      </w:pPr>
      <w:bookmarkStart w:id="7" w:name="模数转换adc前端架构设计"/>
      <w:r>
        <w:rPr>
          <w:color w:val="000000"/>
        </w:rPr>
        <w:t xml:space="preserve">1. </w:t>
      </w:r>
      <w:r>
        <w:rPr>
          <w:rFonts w:hint="eastAsia"/>
          <w:color w:val="000000"/>
        </w:rPr>
        <w:t>模数转换（</w:t>
      </w:r>
      <w:r>
        <w:rPr>
          <w:rFonts w:hint="eastAsia"/>
          <w:color w:val="000000"/>
        </w:rPr>
        <w:t>ADC</w:t>
      </w:r>
      <w:r>
        <w:rPr>
          <w:rFonts w:hint="eastAsia"/>
          <w:color w:val="000000"/>
        </w:rPr>
        <w:t>）前端架构设计</w:t>
      </w:r>
    </w:p>
    <w:p>
      <w:pPr>
        <w:pStyle w:val="Heading4"/>
        <w:rPr>
          <w:color w:val="000000"/>
        </w:rPr>
      </w:pPr>
      <w:bookmarkStart w:id="8" w:name="简言"/>
      <w:r>
        <w:rPr>
          <w:color w:val="000000"/>
        </w:rPr>
        <w:t xml:space="preserve">1.1 </w:t>
      </w:r>
      <w:r>
        <w:rPr>
          <w:rFonts w:hint="eastAsia"/>
          <w:color w:val="000000"/>
        </w:rPr>
        <w:t>简言</w:t>
      </w:r>
    </w:p>
    <w:p>
      <w:pPr>
        <w:pStyle w:val="FirstParagraph"/>
        <w:rPr>
          <w:color w:val="000000"/>
        </w:rPr>
      </w:pPr>
      <w:r>
        <w:rPr>
          <w:rFonts w:hint="eastAsia"/>
          <w:color w:val="000000"/>
        </w:rPr>
        <w:t>在本系统中，信号采集前端核心采用高速、高精度的</w:t>
      </w:r>
      <w:r>
        <w:rPr>
          <w:color w:val="000000"/>
        </w:rPr>
        <w:t xml:space="preserve"> </w:t>
      </w:r>
      <w:r>
        <w:rPr>
          <w:color w:val="000000"/>
        </w:rPr>
        <w:t xml:space="preserve">12 </w:t>
      </w:r>
      <w:r>
        <w:rPr>
          <w:rFonts w:hint="eastAsia"/>
          <w:color w:val="000000"/>
        </w:rPr>
        <w:t>位模数转换器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AD9226</w:t>
      </w:r>
      <w:r>
        <w:rPr>
          <w:rFonts w:hint="eastAsia"/>
          <w:color w:val="000000"/>
        </w:rPr>
        <w:t>。针对题目中要求输入信号峰峰值达到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in,pp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  <m:sSub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V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pp</m:t>
            </m:r>
          </m:sub>
        </m:sSub>
      </m:oMath>
      <w:r>
        <w:rPr>
          <w:rFonts w:hint="eastAsia"/>
          <w:color w:val="000000"/>
        </w:rPr>
        <w:t>，而</w:t>
      </w:r>
      <w:r>
        <w:rPr>
          <w:color w:val="000000"/>
        </w:rPr>
        <w:t xml:space="preserve"> </w:t>
      </w:r>
      <w:r>
        <w:rPr>
          <w:color w:val="000000"/>
        </w:rPr>
        <w:t xml:space="preserve">AD9226 </w:t>
      </w:r>
      <w:r>
        <w:rPr>
          <w:rFonts w:hint="eastAsia"/>
          <w:color w:val="000000"/>
        </w:rPr>
        <w:t>的模拟输入满量程范围为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adc,pp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sSub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V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pp</m:t>
            </m:r>
          </m:sub>
        </m:sSub>
      </m:oMath>
      <w:r>
        <w:rPr>
          <w:rFonts w:hint="eastAsia"/>
          <w:color w:val="000000"/>
        </w:rPr>
        <w:t>（差分输入）的实际需求，前端信号调理电路须实现精确的电平衰减与单端转差分（</w:t>
      </w:r>
      <w:r>
        <w:rPr>
          <w:rFonts w:hint="eastAsia"/>
          <w:color w:val="000000"/>
        </w:rPr>
        <w:t>Single-Ended</w:t>
      </w:r>
      <w:r>
        <w:rPr>
          <w:color w:val="000000"/>
        </w:rPr>
        <w:t xml:space="preserve"> to </w:t>
      </w:r>
      <w:r>
        <w:rPr>
          <w:rFonts w:hint="eastAsia"/>
          <w:color w:val="000000"/>
        </w:rPr>
        <w:t>Differential</w:t>
      </w:r>
      <w:r>
        <w:rPr>
          <w:rFonts w:hint="eastAsia"/>
          <w:color w:val="000000"/>
        </w:rPr>
        <w:t>）转换。</w:t>
      </w:r>
      <w:bookmarkEnd w:id="8"/>
    </w:p>
    <w:p>
      <w:pPr>
        <w:pStyle w:val="Heading4"/>
        <w:rPr>
          <w:color w:val="000000"/>
        </w:rPr>
      </w:pPr>
      <w:bookmarkStart w:id="9" w:name="差分驱动与衰减网络设计"/>
      <w:r>
        <w:rPr>
          <w:color w:val="000000"/>
        </w:rPr>
        <w:t xml:space="preserve">1.2 </w:t>
      </w:r>
      <w:r>
        <w:rPr>
          <w:rFonts w:hint="eastAsia"/>
          <w:color w:val="000000"/>
        </w:rPr>
        <w:t>差分驱动与衰减网络设计</w:t>
      </w:r>
    </w:p>
    <w:p>
      <w:pPr>
        <w:pStyle w:val="FirstParagraph"/>
        <w:rPr>
          <w:color w:val="000000"/>
        </w:rPr>
      </w:pPr>
      <w:r>
        <w:rPr>
          <w:rFonts w:hint="eastAsia"/>
          <w:color w:val="000000"/>
        </w:rPr>
        <w:t>系统前端选用高速低失真差分放大器</w:t>
      </w:r>
      <w:r>
        <w:rPr>
          <w:color w:val="000000"/>
        </w:rPr>
        <w:t xml:space="preserve"> </w:t>
      </w:r>
      <w:r>
        <w:rPr>
          <w:color w:val="000000"/>
        </w:rPr>
        <w:t xml:space="preserve">AD8132 </w:t>
      </w:r>
      <w:r>
        <w:rPr>
          <w:rFonts w:hint="eastAsia"/>
          <w:color w:val="000000"/>
        </w:rPr>
        <w:t>构建信号调理电路。</w:t>
      </w:r>
      <w:r>
        <w:rPr>
          <w:rFonts w:hint="eastAsia"/>
          <w:color w:val="000000"/>
        </w:rPr>
        <w:t>AD8132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具有极高的带宽与压摆率，非常适合高速数据采集系统。通过配置其反馈电阻网络，电路实现了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5</m:t>
            </m:r>
          </m:den>
        </m:f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的精确衰减倍数。</w:t>
      </w:r>
    </w:p>
    <w:p>
      <w:pPr>
        <w:pStyle w:val="BodyText"/>
        <w:rPr>
          <w:color w:val="000000"/>
        </w:rPr>
      </w:pPr>
      <w:r>
        <w:rPr>
          <w:rFonts w:hint="eastAsia"/>
          <w:color w:val="000000"/>
        </w:rPr>
        <w:t>输入与输出信号的峰峰值关系满足线性变换：</w:t>
      </w:r>
    </w:p>
    <w:p>
      <w:pPr>
        <w:pStyle w:val="BodyText"/>
        <w:jc w:val="center"/>
        <w:rPr>
          <w:color w:val="000000"/>
        </w:rPr>
      </w:pPr>
      <w:r>
        <w:rPr>
          <w:color w:val="000000"/>
        </w:rPr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adc,pp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v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in,pp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</m:den>
          </m:f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10</m:t>
          </m:r>
          <m:sSub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pp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sSub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pp</m:t>
              </m:r>
            </m:sub>
          </m:sSub>
        </m:oMath>
      </m:oMathPara>
    </w:p>
    <w:p>
      <w:pPr>
        <w:pStyle w:val="FirstParagraph"/>
        <w:rPr>
          <w:color w:val="000000"/>
        </w:rPr>
      </w:pPr>
      <w:r>
        <w:rPr>
          <w:rFonts w:hint="eastAsia"/>
          <w:color w:val="000000"/>
        </w:rPr>
        <w:t>该前端调理电路的小信号闭环带宽达到：</w:t>
      </w:r>
    </w:p>
    <w:p>
      <w:pPr>
        <w:pStyle w:val="BodyText"/>
        <w:jc w:val="center"/>
        <w:rPr>
          <w:color w:val="000000"/>
        </w:rPr>
      </w:pPr>
      <w:r>
        <w:rPr>
          <w:color w:val="000000"/>
        </w:rPr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dB</m:t>
              </m:r>
            </m:sub>
          </m:sSub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130</m:t>
          </m:r>
          <m:r>
            <m:rPr>
              <m:lit/>
              <m:nor/>
            </m:rPr>
            <w:rPr>
              <w:rFonts w:ascii="Cambria Math" w:hAnsi="Cambria Math"/>
            </w:rPr>
            <m:t xml:space="preserve">MHz</m:t>
          </m:r>
        </m:oMath>
      </m:oMathPara>
    </w:p>
    <w:p>
      <w:pPr>
        <w:pStyle w:val="FirstParagraph"/>
        <w:rPr>
          <w:color w:val="000000"/>
        </w:rPr>
      </w:pPr>
      <w:r>
        <w:rPr>
          <w:rFonts w:hint="eastAsia"/>
          <w:color w:val="000000"/>
        </w:rPr>
        <w:t>该带宽指标远高于系统设计中最高信号频率需求，确保了高频分量传输时的相位失真极小、幅频特性平坦。</w:t>
      </w:r>
      <w:bookmarkEnd w:id="9"/>
    </w:p>
    <w:p>
      <w:pPr>
        <w:pStyle w:val="Heading4"/>
        <w:rPr>
          <w:color w:val="000000"/>
        </w:rPr>
      </w:pPr>
      <w:bookmarkStart w:id="10" w:name="理论分辨率与量化精度分析"/>
      <w:r>
        <w:rPr>
          <w:color w:val="000000"/>
        </w:rPr>
        <w:t xml:space="preserve">1.3 </w:t>
      </w:r>
      <w:r>
        <w:rPr>
          <w:rFonts w:hint="eastAsia"/>
          <w:color w:val="000000"/>
        </w:rPr>
        <w:t>理论分辨率与量化精度分析</w:t>
      </w:r>
    </w:p>
    <w:p>
      <w:pPr>
        <w:pStyle w:val="FirstParagraph"/>
        <w:rPr>
          <w:color w:val="000000"/>
        </w:rPr>
      </w:pPr>
      <w:r>
        <w:rPr>
          <w:color w:val="000000"/>
        </w:rPr>
        <w:t xml:space="preserve">AD9226 </w:t>
      </w:r>
      <w:r>
        <w:rPr>
          <w:rFonts w:hint="eastAsia"/>
          <w:color w:val="000000"/>
        </w:rPr>
        <w:t>的核心分辨率为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12</m:t>
        </m:r>
        <m:r>
          <m:rPr>
            <m:lit/>
            <m:nor/>
          </m:rPr>
          <w:rPr>
            <w:rFonts w:ascii="Cambria Math" w:hAnsi="Cambria Math"/>
          </w:rPr>
          <m:t xml:space="preserve">bits</m:t>
        </m:r>
      </m:oMath>
      <w:r>
        <w:rPr>
          <w:rFonts w:hint="eastAsia"/>
          <w:color w:val="000000"/>
        </w:rPr>
        <w:t>。在经前级</w:t>
      </w:r>
      <w:r>
        <w:rPr>
          <w:color w:val="000000"/>
        </w:rPr>
        <w:t xml:space="preserve"> </w:t>
      </w:r>
      <w:r>
        <w:rPr>
          <w:color w:val="000000"/>
        </w:rPr>
        <w:t xml:space="preserve">AD8132 </w:t>
      </w:r>
      <w:r>
        <w:rPr>
          <w:rFonts w:hint="eastAsia"/>
          <w:color w:val="000000"/>
        </w:rPr>
        <w:t>衰减</w:t>
      </w:r>
      <w:r>
        <w:rPr>
          <w:color w:val="000000"/>
        </w:rPr>
        <w:t xml:space="preserve"> </w:t>
      </w:r>
      <w:r>
        <w:rPr>
          <w:color w:val="000000"/>
        </w:rPr>
        <w:t xml:space="preserve">5 </w:t>
      </w:r>
      <w:r>
        <w:rPr>
          <w:rFonts w:hint="eastAsia"/>
          <w:color w:val="000000"/>
        </w:rPr>
        <w:t>倍并折算回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10</m:t>
        </m:r>
        <m:sSub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V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pp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输入系统基准下，系统的理论最小分辨电压（即最低有效位</w:t>
      </w:r>
      <w:r>
        <w:rPr>
          <w:color w:val="000000"/>
        </w:rPr>
        <w:t xml:space="preserve"> </w:t>
      </w:r>
      <w:r>
        <w:rPr>
          <w:color w:val="000000"/>
        </w:rPr>
        <w:t xml:space="preserve">LSB </w:t>
      </w:r>
      <w:r>
        <w:rPr>
          <w:rFonts w:hint="eastAsia"/>
          <w:color w:val="000000"/>
        </w:rPr>
        <w:t>对应的输入端等效电压）可由下式计算：</w:t>
      </w:r>
    </w:p>
    <w:p>
      <w:pPr>
        <w:pStyle w:val="BodyText"/>
        <w:jc w:val="center"/>
        <w:rPr>
          <w:color w:val="000000"/>
        </w:rPr>
      </w:pPr>
      <w:r>
        <w:rPr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V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in,pp,max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N</m:t>
                  </m:r>
                </m:sup>
              </m:sSup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10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V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12</m:t>
                  </m:r>
                </m:sup>
              </m:sSup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10</m:t>
              </m:r>
            </m:num>
            <m:den>
              <m:r>
                <w:rPr>
                  <w:rFonts w:ascii="Cambria Math" w:hAnsi="Cambria Math"/>
                </w:rPr>
                <m:t xml:space="preserve">4096</m:t>
              </m:r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2.44</m:t>
          </m:r>
          <m:r>
            <m:rPr>
              <m:lit/>
              <m:nor/>
            </m:rPr>
            <w:rPr>
              <w:rFonts w:ascii="Cambria Math" w:hAnsi="Cambria Math"/>
            </w:rPr>
            <m:t xml:space="preserve">mV</m:t>
          </m:r>
        </m:oMath>
      </m:oMathPara>
    </w:p>
    <w:p>
      <w:pPr>
        <w:pStyle w:val="FirstParagraph"/>
        <w:rPr>
          <w:color w:val="000000"/>
        </w:rPr>
      </w:pPr>
      <w:r>
        <w:rPr>
          <w:rFonts w:hint="eastAsia"/>
          <w:color w:val="000000"/>
        </w:rPr>
        <w:t>通过上述理论计算可知，系统的理论分辨率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2.44</m:t>
        </m:r>
        <m:r>
          <m:rPr>
            <m:lit/>
            <m:nor/>
          </m:rPr>
          <w:rPr>
            <w:rFonts w:ascii="Cambria Math" w:hAnsi="Cambria Math"/>
          </w:rPr>
          <m:t xml:space="preserve">mV</m:t>
        </m:r>
      </m:oMath>
      <w:r>
        <w:rPr>
          <w:rFonts w:hint="eastAsia"/>
          <w:color w:val="000000"/>
        </w:rPr>
        <w:t>，该指标严格小于题目要求的最大允许分辨率限制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5</m:t>
        </m:r>
        <m:r>
          <m:rPr>
            <m:lit/>
            <m:nor/>
          </m:rPr>
          <w:rPr>
            <w:rFonts w:ascii="Cambria Math" w:hAnsi="Cambria Math"/>
          </w:rPr>
          <m:t xml:space="preserve">mV</m:t>
        </m:r>
      </m:oMath>
      <w:r>
        <w:rPr>
          <w:rFonts w:hint="eastAsia"/>
          <w:color w:val="000000"/>
        </w:rPr>
        <w:t>。这表明系统在量化精度上留有充足的裕量，完全能够满足高精度波形采样与数据回读的指标要求。</w:t>
      </w:r>
      <w:bookmarkEnd w:id="7"/>
      <w:bookmarkEnd w:id="10"/>
    </w:p>
    <w:p>
      <w:pPr>
        <w:pStyle w:val="Heading3"/>
        <w:rPr>
          <w:color w:val="000000"/>
        </w:rPr>
      </w:pPr>
      <w:bookmarkStart w:id="11" w:name="信号处理"/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信号处理</w:t>
      </w:r>
    </w:p>
    <w:p>
      <w:pPr>
        <w:pStyle w:val="Heading4"/>
        <w:rPr>
          <w:color w:val="000000"/>
        </w:rPr>
      </w:pPr>
      <w:bookmarkStart w:id="12" w:name="理论基础"/>
      <w:r>
        <w:rPr>
          <w:color w:val="000000"/>
        </w:rPr>
        <w:t xml:space="preserve">2.1 </w:t>
      </w:r>
      <w:r>
        <w:rPr>
          <w:rFonts w:hint="eastAsia"/>
          <w:color w:val="000000"/>
        </w:rPr>
        <w:t>理论基础</w:t>
      </w:r>
    </w:p>
    <w:p>
      <w:pPr>
        <w:pStyle w:val="FirstParagraph"/>
        <w:rPr>
          <w:color w:val="000000"/>
        </w:rPr>
      </w:pPr>
      <w:r>
        <w:rPr>
          <w:rFonts w:hint="eastAsia"/>
          <w:color w:val="000000"/>
        </w:rPr>
        <w:t>以第三题为例，不妨把</w:t>
      </w:r>
      <w:r>
        <w:rPr>
          <w:color w:val="000000"/>
        </w:rPr>
        <w:t xml:space="preserve"> </w:t>
      </w:r>
      <w:r>
        <w:rPr>
          <w:color w:val="000000"/>
        </w:rPr>
        <w:t xml:space="preserve">ADC </w:t>
      </w:r>
      <w:r>
        <w:rPr>
          <w:rFonts w:hint="eastAsia"/>
          <w:color w:val="000000"/>
        </w:rPr>
        <w:t>输出信号拆分为如下形式：</w:t>
      </w:r>
    </w:p>
    <w:p>
      <w:pPr>
        <w:pStyle w:val="BodyText"/>
        <w:jc w:val="center"/>
        <w:rPr>
          <w:color w:val="000000"/>
        </w:rPr>
      </w:pPr>
      <w:r>
        <w:rPr>
          <w:color w:val="000000"/>
        </w:rPr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U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in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U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U</m:t>
              </m:r>
            </m:e>
            <m:sub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X</m:t>
          </m:r>
        </m:oMath>
      </m:oMathPara>
    </w:p>
    <w:p>
      <w:pPr>
        <w:pStyle w:val="FirstParagraph"/>
        <w:rPr>
          <w:color w:val="000000"/>
        </w:rPr>
      </w:pPr>
      <w:r>
        <w:rPr>
          <w:rFonts w:hint="eastAsia"/>
          <w:color w:val="000000"/>
        </w:rPr>
        <w:t>其中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为预期信号，</w:t>
      </w:r>
      <w:r>
        <w:rPr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为题目施加的干扰信号，随机变量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∼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sSup>
          <m:e>
            <m:r>
              <w:rPr>
                <w:rFonts w:ascii="Cambria Math" w:hAnsi="Cambria Math"/>
              </w:rPr>
              <m:t xml:space="preserve">σ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)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为</w:t>
      </w:r>
      <w:r>
        <w:rPr>
          <w:color w:val="000000"/>
        </w:rPr>
        <w:t xml:space="preserve"> </w:t>
      </w:r>
      <w:r>
        <w:rPr>
          <w:color w:val="000000"/>
        </w:rPr>
        <w:t xml:space="preserve">ADC </w:t>
      </w:r>
      <w:r>
        <w:rPr>
          <w:rFonts w:hint="eastAsia"/>
          <w:color w:val="000000"/>
        </w:rPr>
        <w:t>自身噪声，近似服从上述正态分布。根据已有的先验知识，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10</m:t>
        </m:r>
        <m:r>
          <m:rPr>
            <m:lit/>
            <m:nor/>
          </m:rPr>
          <w:rPr>
            <w:rFonts w:ascii="Cambria Math" w:hAnsi="Cambria Math"/>
          </w:rPr>
          <m:t xml:space="preserve">kHz</m:t>
        </m:r>
        <m:r>
          <w:rPr>
            <w:rFonts w:ascii="Cambria Math" w:hAnsi="Cambria Math"/>
          </w:rPr>
          <m:t xml:space="preserve">≤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b</m:t>
                </m:r>
              </m:sub>
            </m:sSub>
          </m:sub>
        </m:sSub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500</m:t>
        </m:r>
        <m:r>
          <m:rPr>
            <m:lit/>
            <m:nor/>
          </m:rPr>
          <w:rPr>
            <w:rFonts w:ascii="Cambria Math" w:hAnsi="Cambria Math"/>
          </w:rPr>
          <m:t xml:space="preserve">kHz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，</w:t>
      </w:r>
      <w:r>
        <w:rPr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</m:sub>
        </m:sSub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MHz</m:t>
        </m:r>
      </m:oMath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ADC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噪声随每次采样而改变且期望为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0</m:t>
        </m:r>
      </m:oMath>
      <w:r>
        <w:rPr>
          <w:rFonts w:hint="eastAsia"/>
          <w:color w:val="000000"/>
        </w:rPr>
        <w:t>，在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65</m:t>
        </m:r>
        <m:r>
          <m:rPr>
            <m:lit/>
            <m:nor/>
          </m:rPr>
          <w:rPr>
            <w:rFonts w:ascii="Cambria Math" w:hAnsi="Cambria Math"/>
          </w:rPr>
          <m:t xml:space="preserve">MSPs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的采样率下，可认为属于高频噪声。假定系统线性时不变，那么对与输入信号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in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应用线性滤波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等价于对三个信号单独应用后线性叠加</w:t>
      </w:r>
      <w:bookmarkEnd w:id="12"/>
    </w:p>
    <w:p>
      <w:pPr>
        <w:pStyle w:val="Heading4"/>
        <w:rPr>
          <w:color w:val="000000"/>
        </w:rPr>
      </w:pPr>
      <w:bookmarkStart w:id="13" w:name="信号特征"/>
      <w:r>
        <w:rPr>
          <w:color w:val="000000"/>
        </w:rPr>
        <w:t xml:space="preserve">2.2 </w:t>
      </w:r>
      <w:r>
        <w:rPr>
          <w:rFonts w:hint="eastAsia"/>
          <w:color w:val="000000"/>
        </w:rPr>
        <w:t>信号特征</w:t>
      </w:r>
    </w:p>
    <w:p>
      <w:pPr>
        <w:pStyle w:val="FirstParagraph"/>
        <w:rPr>
          <w:color w:val="000000"/>
        </w:rPr>
      </w:pPr>
      <w:r>
        <w:rPr>
          <w:rFonts w:hint="eastAsia"/>
          <w:color w:val="000000"/>
        </w:rPr>
        <w:t>题目对信号有很强先验，我们可以充分利用这些信息。施加噪声信号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频率与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间有不少于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500</m:t>
        </m:r>
        <m:r>
          <m:rPr>
            <m:lit/>
            <m:nor/>
          </m:rPr>
          <w:rPr>
            <w:rFonts w:ascii="Cambria Math" w:hAnsi="Cambria Math"/>
          </w:rPr>
          <m:t xml:space="preserve">kHz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的频率差，完全可以应用低通滤波器去除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和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hint="eastAsia"/>
          <w:color w:val="000000"/>
        </w:rPr>
        <w:t>。依</w:t>
      </w:r>
      <w:r>
        <w:rPr>
          <w:color w:val="000000"/>
        </w:rPr>
        <w:t xml:space="preserve"> </w:t>
      </w:r>
      <w:r>
        <w:rPr>
          <w:color w:val="000000"/>
        </w:rPr>
        <w:t xml:space="preserve">Nyquist </w:t>
      </w:r>
      <w:r>
        <w:rPr>
          <w:rFonts w:hint="eastAsia"/>
          <w:color w:val="000000"/>
        </w:rPr>
        <w:t>采样定理，采样率下限为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MSPs</m:t>
        </m:r>
      </m:oMath>
      <w:r>
        <w:rPr>
          <w:rFonts w:hint="eastAsia"/>
          <w:color w:val="000000"/>
        </w:rPr>
        <w:t>，但这只是理想情况，实际所需更高。</w:t>
      </w:r>
      <w:r>
        <w:rPr>
          <w:rFonts w:hint="eastAsia"/>
          <w:color w:val="000000"/>
        </w:rPr>
        <w:t>AD9226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全速运行下</w:t>
      </w:r>
      <w:r>
        <w:rPr>
          <w:color w:val="000000"/>
        </w:rPr>
        <w:t xml:space="preserve"> </w:t>
      </w:r>
      <w:r>
        <w:rPr>
          <w:color w:val="000000"/>
        </w:rPr>
        <w:t xml:space="preserve">Nyquist </w:t>
      </w:r>
      <w:r>
        <w:rPr>
          <w:rFonts w:hint="eastAsia"/>
          <w:color w:val="000000"/>
        </w:rPr>
        <w:t>频率为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32.75</m:t>
        </m:r>
        <m:r>
          <m:rPr>
            <m:lit/>
            <m:nor/>
          </m:rPr>
          <w:rPr>
            <w:rFonts w:ascii="Cambria Math" w:hAnsi="Cambria Math"/>
          </w:rPr>
          <m:t xml:space="preserve">MHz</m:t>
        </m:r>
      </m:oMath>
      <w:r>
        <w:rPr>
          <w:rFonts w:hint="eastAsia"/>
          <w:color w:val="000000"/>
        </w:rPr>
        <w:t>，尽管题目并未规定噪声频率上限，但常见信号发生器支持频率上限为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10</m:t>
        </m:r>
        <m:r>
          <m:rPr>
            <m:lit/>
            <m:nor/>
          </m:rPr>
          <w:rPr>
            <w:rFonts w:ascii="Cambria Math" w:hAnsi="Cambria Math"/>
          </w:rPr>
          <m:t xml:space="preserve">MHz</m:t>
        </m:r>
      </m:oMath>
      <w:r>
        <w:rPr>
          <w:rFonts w:hint="eastAsia"/>
          <w:color w:val="000000"/>
        </w:rPr>
        <w:t>，不到该频率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>
        <w:rPr>
          <w:rFonts w:hint="eastAsia"/>
          <w:color w:val="000000"/>
        </w:rPr>
        <w:t>，故可以考虑数字滤波方案</w:t>
      </w:r>
      <w:bookmarkEnd w:id="13"/>
    </w:p>
    <w:p>
      <w:pPr>
        <w:pStyle w:val="Heading4"/>
        <w:rPr>
          <w:color w:val="000000"/>
        </w:rPr>
      </w:pPr>
      <w:bookmarkStart w:id="14" w:name="滤波器的验证"/>
      <w:r>
        <w:rPr>
          <w:color w:val="000000"/>
        </w:rPr>
        <w:t xml:space="preserve">2.3 </w:t>
      </w:r>
      <w:r>
        <w:rPr>
          <w:rFonts w:hint="eastAsia"/>
          <w:color w:val="000000"/>
        </w:rPr>
        <w:t>滤波器的验证</w:t>
      </w:r>
    </w:p>
    <w:p>
      <w:pPr>
        <w:pStyle w:val="FirstParagraph"/>
        <w:rPr/>
      </w:pPr>
      <w:r>
        <w:rPr>
          <w:rFonts w:hint="eastAsia"/>
          <w:color w:val="000000"/>
        </w:rPr>
        <w:t>利用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>scipy.signal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设计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65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抽头</w:t>
      </w:r>
      <w:r>
        <w:rPr>
          <w:color w:val="000000"/>
        </w:rPr>
        <w:t xml:space="preserve"> </w:t>
      </w:r>
      <w:r>
        <w:rPr>
          <w:color w:val="000000"/>
        </w:rPr>
        <w:t xml:space="preserve">FIR </w:t>
      </w:r>
      <w:r>
        <w:rPr>
          <w:rFonts w:hint="eastAsia"/>
          <w:color w:val="000000"/>
        </w:rPr>
        <w:t>滤波器，绘制出对数频率响应图：</w:t>
      </w:r>
    </w:p>
    <w:p>
      <w:pPr>
        <w:pStyle w:val="BodyText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01365"/>
            <wp:effectExtent l="0" t="0" r="0" b="0"/>
            <wp:wrapSquare wrapText="largest"/>
            <wp:docPr id="1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color w:val="000000"/>
        </w:rPr>
      </w:pPr>
      <w:r>
        <w:rPr>
          <w:rFonts w:hint="eastAsia"/>
          <w:color w:val="000000"/>
        </w:rPr>
        <w:t>注意到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65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抽头，截止频率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550</m:t>
        </m:r>
        <m:r>
          <m:rPr>
            <m:lit/>
            <m:nor/>
          </m:rPr>
          <w:rPr>
            <w:rFonts w:ascii="Cambria Math" w:hAnsi="Cambria Math"/>
          </w:rPr>
          <m:t xml:space="preserve">kHz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即可取得相对不错效果，纯数字方案可行</w:t>
      </w:r>
      <w:bookmarkEnd w:id="6"/>
      <w:bookmarkEnd w:id="11"/>
      <w:bookmarkEnd w:id="14"/>
    </w:p>
    <w:p>
      <w:pPr>
        <w:pStyle w:val="Heading1"/>
        <w:rPr>
          <w:color w:val="000000"/>
        </w:rPr>
      </w:pPr>
      <w:bookmarkStart w:id="15" w:name="三电路与程序设计"/>
      <w:r>
        <w:rPr>
          <w:rFonts w:hint="eastAsia"/>
          <w:color w:val="000000"/>
        </w:rPr>
        <w:t>三、电路与程序设计</w:t>
      </w:r>
    </w:p>
    <w:p>
      <w:pPr>
        <w:pStyle w:val="Heading2"/>
        <w:rPr>
          <w:color w:val="000000"/>
        </w:rPr>
      </w:pPr>
      <w:bookmarkStart w:id="16" w:name="电路"/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电路</w:t>
      </w:r>
    </w:p>
    <w:p>
      <w:pPr>
        <w:pStyle w:val="Heading3"/>
        <w:rPr>
          <w:color w:val="000000"/>
        </w:rPr>
      </w:pPr>
      <w:bookmarkStart w:id="17" w:name="电路的设计"/>
      <w:r>
        <w:rPr>
          <w:color w:val="000000"/>
        </w:rPr>
        <w:t xml:space="preserve">1.1 </w:t>
      </w:r>
      <w:r>
        <w:rPr>
          <w:rFonts w:hint="eastAsia"/>
          <w:color w:val="000000"/>
        </w:rPr>
        <w:t>电路的设计</w:t>
      </w:r>
    </w:p>
    <w:p>
      <w:pPr>
        <w:pStyle w:val="FirstParagraph"/>
        <w:rPr>
          <w:rFonts w:hint="eastAsia"/>
          <w:color w:val="000000"/>
        </w:rPr>
      </w:pPr>
      <w:r>
        <w:rPr>
          <w:rFonts w:hint="eastAsia"/>
          <w:color w:val="000000"/>
        </w:rPr>
        <w:t>系统由信号输入端、</w:t>
      </w:r>
      <w:r>
        <w:rPr>
          <w:rFonts w:hint="eastAsia"/>
          <w:color w:val="000000"/>
        </w:rPr>
        <w:t>ADC</w:t>
      </w:r>
      <w:r>
        <w:rPr>
          <w:rFonts w:hint="eastAsia"/>
          <w:color w:val="000000"/>
        </w:rPr>
        <w:t>采样模块、</w:t>
      </w:r>
      <w:r>
        <w:rPr>
          <w:rFonts w:hint="eastAsia"/>
          <w:color w:val="000000"/>
        </w:rPr>
        <w:t>RP2350</w:t>
      </w:r>
      <w:r>
        <w:rPr>
          <w:rFonts w:hint="eastAsia"/>
          <w:color w:val="000000"/>
        </w:rPr>
        <w:t>主控单元和串口屏显示模块四部分组成。信号从</w:t>
      </w:r>
      <w:r>
        <w:rPr>
          <w:rFonts w:hint="eastAsia"/>
          <w:color w:val="000000"/>
        </w:rPr>
        <w:t>BNC</w:t>
      </w:r>
      <w:r>
        <w:rPr>
          <w:rFonts w:hint="eastAsia"/>
          <w:color w:val="000000"/>
        </w:rPr>
        <w:t>接口输入电缆转</w:t>
      </w:r>
      <w:r>
        <w:rPr>
          <w:rFonts w:hint="eastAsia"/>
          <w:color w:val="000000"/>
        </w:rPr>
        <w:t>SMA</w:t>
      </w:r>
      <w:r>
        <w:rPr>
          <w:rFonts w:hint="eastAsia"/>
          <w:color w:val="000000"/>
        </w:rPr>
        <w:t>接口，经</w:t>
      </w:r>
      <w:r>
        <w:rPr>
          <w:rFonts w:hint="eastAsia"/>
          <w:color w:val="000000"/>
        </w:rPr>
        <w:t>50Ω</w:t>
      </w:r>
      <w:r>
        <w:rPr>
          <w:rFonts w:hint="eastAsia"/>
          <w:color w:val="000000"/>
        </w:rPr>
        <w:t>阻抗匹配后送入</w:t>
      </w:r>
      <w:r>
        <w:rPr>
          <w:rFonts w:hint="eastAsia"/>
          <w:color w:val="000000"/>
        </w:rPr>
        <w:t>AD8132</w:t>
      </w:r>
      <w:r>
        <w:rPr>
          <w:rFonts w:hint="eastAsia"/>
          <w:color w:val="000000"/>
        </w:rPr>
        <w:t>单端输入处理后差模输出，差模输入</w:t>
      </w:r>
      <w:r>
        <w:rPr>
          <w:rFonts w:hint="eastAsia"/>
          <w:color w:val="000000"/>
        </w:rPr>
        <w:t>AD9226</w:t>
      </w:r>
      <w:r>
        <w:rPr>
          <w:rFonts w:hint="eastAsia"/>
          <w:color w:val="000000"/>
        </w:rPr>
        <w:t>进行采样，</w:t>
      </w:r>
      <w:r>
        <w:rPr>
          <w:rFonts w:hint="eastAsia"/>
          <w:color w:val="000000"/>
        </w:rPr>
        <w:t>RP2350</w:t>
      </w:r>
      <w:r>
        <w:rPr>
          <w:rFonts w:hint="eastAsia"/>
          <w:color w:val="000000"/>
        </w:rPr>
        <w:t>通过</w:t>
      </w:r>
      <w:r>
        <w:rPr>
          <w:rFonts w:hint="eastAsia"/>
          <w:color w:val="000000"/>
        </w:rPr>
        <w:t>PIO</w:t>
      </w:r>
      <w:r>
        <w:rPr>
          <w:rFonts w:hint="eastAsia"/>
          <w:color w:val="000000"/>
        </w:rPr>
        <w:t>读取</w:t>
      </w:r>
      <w:r>
        <w:rPr>
          <w:rFonts w:hint="eastAsia"/>
          <w:color w:val="000000"/>
        </w:rPr>
        <w:t>ADC</w:t>
      </w:r>
      <w:r>
        <w:rPr>
          <w:rFonts w:hint="eastAsia"/>
          <w:color w:val="000000"/>
        </w:rPr>
        <w:t>数据并通过</w:t>
      </w:r>
      <w:r>
        <w:rPr>
          <w:rFonts w:hint="eastAsia"/>
          <w:color w:val="000000"/>
        </w:rPr>
        <w:t>DMA</w:t>
      </w:r>
      <w:r>
        <w:rPr>
          <w:rFonts w:hint="eastAsia"/>
          <w:color w:val="000000"/>
        </w:rPr>
        <w:t>存入内存，</w:t>
      </w:r>
      <w:r>
        <w:rPr>
          <w:rFonts w:hint="eastAsia"/>
          <w:color w:val="000000"/>
        </w:rPr>
        <w:t>CPU</w:t>
      </w:r>
      <w:r>
        <w:rPr>
          <w:rFonts w:hint="eastAsia"/>
          <w:color w:val="000000"/>
        </w:rPr>
        <w:t>完成</w:t>
      </w:r>
      <w:r>
        <w:rPr>
          <w:rFonts w:hint="eastAsia"/>
          <w:color w:val="000000"/>
        </w:rPr>
        <w:t>FFT</w:t>
      </w:r>
      <w:r>
        <w:rPr>
          <w:rFonts w:hint="eastAsia"/>
          <w:color w:val="000000"/>
        </w:rPr>
        <w:t>分析后将波形和频谱信息通过串口发送至串口屏进行显示</w:t>
      </w:r>
      <w:bookmarkEnd w:id="17"/>
    </w:p>
    <w:p>
      <w:pPr>
        <w:pStyle w:val="BodyText"/>
        <w:rPr>
          <w:rFonts w:hint="eastAsia"/>
          <w:color w:val="000000"/>
        </w:rPr>
      </w:pPr>
      <w:r>
        <w:rPr>
          <w:rFonts w:hint="eastAsia"/>
          <w:color w:val="000000"/>
        </w:rPr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2740"/>
            <wp:effectExtent l="0" t="0" r="0" b="0"/>
            <wp:wrapSquare wrapText="largest"/>
            <wp:docPr id="2" name="图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>
          <w:color w:val="000000"/>
        </w:rPr>
      </w:pPr>
      <w:bookmarkStart w:id="18" w:name="信号输入与adc采样电路"/>
      <w:r>
        <w:rPr>
          <w:color w:val="000000"/>
        </w:rPr>
        <w:t xml:space="preserve">1.2 </w:t>
      </w:r>
      <w:r>
        <w:rPr>
          <w:rFonts w:hint="eastAsia"/>
          <w:color w:val="000000"/>
        </w:rPr>
        <w:t>信号输入与</w:t>
      </w:r>
      <w:r>
        <w:rPr>
          <w:rFonts w:hint="eastAsia"/>
          <w:color w:val="000000"/>
        </w:rPr>
        <w:t>ADC</w:t>
      </w:r>
      <w:r>
        <w:rPr>
          <w:rFonts w:hint="eastAsia"/>
          <w:color w:val="000000"/>
        </w:rPr>
        <w:t>采样电路</w:t>
      </w:r>
    </w:p>
    <w:p>
      <w:pPr>
        <w:pStyle w:val="FirstParagraph"/>
        <w:rPr>
          <w:color w:val="000000"/>
        </w:rPr>
      </w:pPr>
      <w:r>
        <w:rPr>
          <w:rFonts w:hint="eastAsia"/>
          <w:color w:val="000000"/>
        </w:rPr>
        <w:t>信号输入采用</w:t>
      </w:r>
      <w:r>
        <w:rPr>
          <w:rFonts w:hint="eastAsia"/>
          <w:color w:val="000000"/>
        </w:rPr>
        <w:t>BNC</w:t>
      </w:r>
      <w:r>
        <w:rPr>
          <w:rFonts w:hint="eastAsia"/>
          <w:color w:val="000000"/>
        </w:rPr>
        <w:t>接口经电缆转为</w:t>
      </w:r>
      <w:r>
        <w:rPr>
          <w:rFonts w:hint="eastAsia"/>
          <w:color w:val="000000"/>
        </w:rPr>
        <w:t>SMA</w:t>
      </w:r>
      <w:r>
        <w:rPr>
          <w:rFonts w:hint="eastAsia"/>
          <w:color w:val="000000"/>
        </w:rPr>
        <w:t>接口，板上已做</w:t>
      </w:r>
      <w:r>
        <w:rPr>
          <w:rFonts w:hint="eastAsia"/>
          <w:color w:val="000000"/>
        </w:rPr>
        <w:t>50Ω</w:t>
      </w:r>
      <w:r>
        <w:rPr>
          <w:rFonts w:hint="eastAsia"/>
          <w:color w:val="000000"/>
        </w:rPr>
        <w:t>阻抗匹配，信号通过板载</w:t>
      </w:r>
      <w:r>
        <w:rPr>
          <w:rFonts w:hint="eastAsia"/>
          <w:color w:val="000000"/>
        </w:rPr>
        <w:t>AD8132</w:t>
      </w:r>
      <w:r>
        <w:rPr>
          <w:rFonts w:hint="eastAsia"/>
          <w:color w:val="000000"/>
        </w:rPr>
        <w:t>的单端输入转为差模输出，送入</w:t>
      </w:r>
      <w:r>
        <w:rPr>
          <w:rFonts w:hint="eastAsia"/>
          <w:color w:val="000000"/>
        </w:rPr>
        <w:t>AD9226</w:t>
      </w:r>
      <w:r>
        <w:rPr>
          <w:rFonts w:hint="eastAsia"/>
          <w:color w:val="000000"/>
        </w:rPr>
        <w:t>的差模输入端。</w:t>
      </w:r>
      <w:r>
        <w:rPr>
          <w:rFonts w:hint="eastAsia"/>
          <w:color w:val="000000"/>
        </w:rPr>
        <w:t>AD9226</w:t>
      </w:r>
      <w:r>
        <w:rPr>
          <w:rFonts w:hint="eastAsia"/>
          <w:color w:val="000000"/>
        </w:rPr>
        <w:t>工作于</w:t>
      </w:r>
      <w:r>
        <w:rPr>
          <w:rFonts w:hint="eastAsia"/>
          <w:color w:val="000000"/>
        </w:rPr>
        <w:t>65MHz</w:t>
      </w:r>
      <w:r>
        <w:rPr>
          <w:rFonts w:hint="eastAsia"/>
          <w:color w:val="000000"/>
        </w:rPr>
        <w:t>采样率，由</w:t>
      </w:r>
      <w:r>
        <w:rPr>
          <w:rFonts w:hint="eastAsia"/>
          <w:color w:val="000000"/>
        </w:rPr>
        <w:t>RP2350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PIO</w:t>
      </w:r>
      <w:r>
        <w:rPr>
          <w:rFonts w:hint="eastAsia"/>
          <w:color w:val="000000"/>
        </w:rPr>
        <w:t>模块提供采样时钟和读写控制时序，转换结果通过</w:t>
      </w:r>
      <w:r>
        <w:rPr>
          <w:rFonts w:hint="eastAsia"/>
          <w:color w:val="000000"/>
        </w:rPr>
        <w:t>12</w:t>
      </w:r>
      <w:r>
        <w:rPr>
          <w:rFonts w:hint="eastAsia"/>
          <w:color w:val="000000"/>
        </w:rPr>
        <w:t>位并行总线输出，由</w:t>
      </w:r>
      <w:r>
        <w:rPr>
          <w:rFonts w:hint="eastAsia"/>
          <w:color w:val="000000"/>
        </w:rPr>
        <w:t>DMA</w:t>
      </w:r>
      <w:r>
        <w:rPr>
          <w:rFonts w:hint="eastAsia"/>
          <w:color w:val="000000"/>
        </w:rPr>
        <w:t>搬运至内存。</w:t>
      </w:r>
      <w:bookmarkEnd w:id="18"/>
    </w:p>
    <w:p>
      <w:pPr>
        <w:pStyle w:val="Heading3"/>
        <w:rPr>
          <w:color w:val="000000"/>
        </w:rPr>
      </w:pPr>
      <w:bookmarkStart w:id="19" w:name="显示模块接口"/>
      <w:r>
        <w:rPr>
          <w:color w:val="000000"/>
        </w:rPr>
        <w:t xml:space="preserve">1.3 </w:t>
      </w:r>
      <w:r>
        <w:rPr>
          <w:rFonts w:hint="eastAsia"/>
          <w:color w:val="000000"/>
        </w:rPr>
        <w:t>显示模块接口</w:t>
      </w:r>
    </w:p>
    <w:p>
      <w:pPr>
        <w:pStyle w:val="FirstParagraph"/>
        <w:rPr>
          <w:color w:val="000000"/>
        </w:rPr>
      </w:pPr>
      <w:r>
        <w:rPr>
          <w:rFonts w:hint="eastAsia"/>
          <w:color w:val="000000"/>
        </w:rPr>
        <w:t>采用淘晶驰</w:t>
      </w:r>
      <w:r>
        <w:rPr>
          <w:rFonts w:hint="eastAsia"/>
          <w:color w:val="000000"/>
        </w:rPr>
        <w:t>X2</w:t>
      </w:r>
      <w:r>
        <w:rPr>
          <w:rFonts w:hint="eastAsia"/>
          <w:color w:val="000000"/>
        </w:rPr>
        <w:t>系列串口屏，通过</w:t>
      </w:r>
      <w:r>
        <w:rPr>
          <w:rFonts w:hint="eastAsia"/>
          <w:color w:val="000000"/>
        </w:rPr>
        <w:t>UART</w:t>
      </w:r>
      <w:r>
        <w:rPr>
          <w:rFonts w:hint="eastAsia"/>
          <w:color w:val="000000"/>
        </w:rPr>
        <w:t>接口与</w:t>
      </w:r>
      <w:r>
        <w:rPr>
          <w:rFonts w:hint="eastAsia"/>
          <w:color w:val="000000"/>
        </w:rPr>
        <w:t>RP2350</w:t>
      </w:r>
      <w:r>
        <w:rPr>
          <w:rFonts w:hint="eastAsia"/>
          <w:color w:val="000000"/>
        </w:rPr>
        <w:t>连接。屏幕尺寸为</w:t>
      </w:r>
      <w:r>
        <w:rPr>
          <w:rFonts w:hint="eastAsia"/>
          <w:color w:val="000000"/>
        </w:rPr>
        <w:t>7</w:t>
      </w:r>
      <w:r>
        <w:rPr>
          <w:rFonts w:hint="eastAsia"/>
          <w:color w:val="000000"/>
        </w:rPr>
        <w:t>英寸，满足赛题要求。显示内容包括时域波形图、电压频谱图、电压峰峰值、有效值和基频值。屏幕开发有一个或三个周期选择、电压频谱图、参数显示框等交互控件。</w:t>
      </w:r>
      <w:bookmarkEnd w:id="19"/>
    </w:p>
    <w:p>
      <w:pPr>
        <w:pStyle w:val="Heading3"/>
        <w:rPr>
          <w:color w:val="000000"/>
        </w:rPr>
      </w:pPr>
      <w:bookmarkStart w:id="20" w:name="电源"/>
      <w:r>
        <w:rPr>
          <w:color w:val="000000"/>
        </w:rPr>
        <w:t xml:space="preserve">1.4 </w:t>
      </w:r>
      <w:r>
        <w:rPr>
          <w:rFonts w:hint="eastAsia"/>
          <w:color w:val="000000"/>
        </w:rPr>
        <w:t>电源</w:t>
      </w:r>
    </w:p>
    <w:p>
      <w:pPr>
        <w:pStyle w:val="FirstParagraph"/>
        <w:rPr>
          <w:color w:val="000000"/>
        </w:rPr>
      </w:pPr>
      <w:r>
        <w:rPr>
          <w:rFonts w:hint="eastAsia"/>
          <w:color w:val="000000"/>
        </w:rPr>
        <w:t>单电源</w:t>
      </w:r>
      <w:r>
        <w:rPr>
          <w:rFonts w:hint="eastAsia"/>
          <w:color w:val="000000"/>
        </w:rPr>
        <w:t>5V</w:t>
      </w:r>
      <w:r>
        <w:rPr>
          <w:rFonts w:hint="eastAsia"/>
          <w:color w:val="000000"/>
        </w:rPr>
        <w:t>输入，主要分为三路，分别进入显示屏，</w:t>
      </w:r>
      <w:r>
        <w:rPr>
          <w:rFonts w:hint="eastAsia"/>
          <w:color w:val="000000"/>
        </w:rPr>
        <w:t>ADC</w:t>
      </w:r>
      <w:r>
        <w:rPr>
          <w:rFonts w:hint="eastAsia"/>
          <w:color w:val="000000"/>
        </w:rPr>
        <w:t>模块和主控回路进行降压。核心系统如</w:t>
      </w:r>
      <w:r>
        <w:rPr>
          <w:rFonts w:hint="eastAsia"/>
          <w:color w:val="000000"/>
        </w:rPr>
        <w:t>IO</w:t>
      </w:r>
      <w:r>
        <w:rPr>
          <w:rFonts w:hint="eastAsia"/>
          <w:color w:val="000000"/>
        </w:rPr>
        <w:t>，核心供电周围放置了足够的旁路电容，为高频信号数字信号传输过程中可能产生的高频信号干扰提供衰减。并且板载多处去耦电容，为</w:t>
      </w:r>
      <w:r>
        <w:rPr>
          <w:b/>
          <w:bCs/>
          <w:color w:val="000000"/>
        </w:rPr>
        <w:t>rp2350</w:t>
      </w:r>
      <w:r>
        <w:rPr>
          <w:rFonts w:hint="eastAsia"/>
          <w:color w:val="000000"/>
        </w:rPr>
        <w:t>和</w:t>
      </w:r>
      <w:r>
        <w:rPr>
          <w:b/>
          <w:bCs/>
          <w:color w:val="000000"/>
        </w:rPr>
        <w:t>ad9959</w:t>
      </w:r>
      <w:r>
        <w:rPr>
          <w:rFonts w:hint="eastAsia"/>
          <w:color w:val="000000"/>
        </w:rPr>
        <w:t>的动态负载情况提供稳定电压。</w:t>
      </w:r>
      <w:bookmarkEnd w:id="16"/>
      <w:bookmarkEnd w:id="20"/>
    </w:p>
    <w:p>
      <w:pPr>
        <w:pStyle w:val="Heading2"/>
        <w:rPr>
          <w:color w:val="000000"/>
        </w:rPr>
      </w:pPr>
      <w:bookmarkStart w:id="21" w:name="程序设计"/>
      <w:r>
        <w:rPr>
          <w:color w:val="000000"/>
        </w:rPr>
        <w:t xml:space="preserve">2. </w:t>
      </w:r>
      <w:r>
        <w:rPr>
          <w:rFonts w:hint="eastAsia"/>
          <w:color w:val="000000"/>
        </w:rPr>
        <w:t>程序设计</w:t>
      </w:r>
    </w:p>
    <w:p>
      <w:pPr>
        <w:pStyle w:val="FirstParagraph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4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572895"/>
            <wp:effectExtent l="0" t="0" r="0" b="0"/>
            <wp:wrapSquare wrapText="largest"/>
            <wp:docPr id="3" name="图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15"/>
      <w:bookmarkEnd w:id="21"/>
    </w:p>
    <w:p>
      <w:pPr>
        <w:pStyle w:val="Heading1"/>
        <w:rPr>
          <w:color w:val="000000"/>
        </w:rPr>
      </w:pPr>
      <w:bookmarkStart w:id="22" w:name="四测试方案与测试结果"/>
      <w:r>
        <w:rPr>
          <w:rFonts w:hint="eastAsia"/>
          <w:color w:val="000000"/>
        </w:rPr>
        <w:t>四、测试方案与测试结果</w:t>
      </w:r>
    </w:p>
    <w:p>
      <w:pPr>
        <w:pStyle w:val="Heading2"/>
        <w:rPr>
          <w:color w:val="000000"/>
        </w:rPr>
      </w:pPr>
      <w:bookmarkStart w:id="23" w:name="测试方案"/>
      <w:r>
        <w:rPr>
          <w:color w:val="000000"/>
        </w:rPr>
        <w:t xml:space="preserve">1. </w:t>
      </w:r>
      <w:r>
        <w:rPr>
          <w:rFonts w:hint="eastAsia"/>
          <w:color w:val="000000"/>
        </w:rPr>
        <w:t>测试方案</w:t>
      </w:r>
    </w:p>
    <w:p>
      <w:pPr>
        <w:pStyle w:val="Heading3"/>
        <w:rPr>
          <w:color w:val="000000"/>
        </w:rPr>
      </w:pPr>
      <w:bookmarkStart w:id="24" w:name="硬件测试"/>
      <w:r>
        <w:rPr>
          <w:color w:val="000000"/>
        </w:rPr>
        <w:t xml:space="preserve">1.1 </w:t>
      </w:r>
      <w:r>
        <w:rPr>
          <w:rFonts w:hint="eastAsia"/>
          <w:color w:val="000000"/>
        </w:rPr>
        <w:t>硬件测试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ADC</w:t>
      </w:r>
    </w:p>
    <w:p>
      <w:pPr>
        <w:pStyle w:val="BodyText"/>
        <w:rPr>
          <w:color w:val="000000"/>
        </w:rPr>
      </w:pPr>
      <w:r>
        <w:rPr>
          <w:rFonts w:hint="eastAsia"/>
          <w:color w:val="000000"/>
        </w:rPr>
        <w:t>使用逻辑分析仪抓包，复核</w:t>
      </w:r>
      <w:r>
        <w:rPr>
          <w:color w:val="000000"/>
        </w:rPr>
        <w:t xml:space="preserve"> </w:t>
      </w:r>
      <w:r>
        <w:rPr>
          <w:color w:val="000000"/>
        </w:rPr>
        <w:t xml:space="preserve">PIO </w:t>
      </w:r>
      <w:r>
        <w:rPr>
          <w:rFonts w:hint="eastAsia"/>
          <w:color w:val="000000"/>
        </w:rPr>
        <w:t>生成时序符合</w:t>
      </w:r>
      <w:r>
        <w:rPr>
          <w:color w:val="000000"/>
        </w:rPr>
        <w:t xml:space="preserve"> </w:t>
      </w:r>
      <w:r>
        <w:rPr>
          <w:color w:val="000000"/>
        </w:rPr>
        <w:t xml:space="preserve">AD9226 </w:t>
      </w:r>
      <w:r>
        <w:rPr>
          <w:rFonts w:hint="eastAsia"/>
          <w:color w:val="000000"/>
        </w:rPr>
        <w:t>要求，解析数据不受</w:t>
      </w:r>
      <w:r>
        <w:rPr>
          <w:color w:val="000000"/>
        </w:rPr>
        <w:t xml:space="preserve"> </w:t>
      </w:r>
      <w:r>
        <w:rPr>
          <w:color w:val="000000"/>
        </w:rPr>
        <w:t xml:space="preserve">clock stablizer </w:t>
      </w:r>
      <w:r>
        <w:rPr>
          <w:rFonts w:hint="eastAsia"/>
          <w:color w:val="000000"/>
        </w:rPr>
        <w:t>影响</w:t>
      </w:r>
    </w:p>
    <w:p>
      <w:pPr>
        <w:pStyle w:val="BodyText"/>
        <w:rPr>
          <w:rFonts w:hint="eastAsia"/>
        </w:rPr>
      </w:pPr>
      <w:r>
        <w:rPr>
          <w:color w:val="000000"/>
        </w:rPr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36085"/>
            <wp:effectExtent l="0" t="0" r="0" b="0"/>
            <wp:wrapSquare wrapText="largest"/>
            <wp:docPr id="4" name="图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color w:val="000000"/>
        </w:rPr>
      </w:pPr>
      <w:r>
        <w:rPr>
          <w:rFonts w:hint="eastAsia"/>
          <w:color w:val="000000"/>
        </w:rPr>
        <w:t>检查</w:t>
      </w:r>
      <w:r>
        <w:rPr>
          <w:rFonts w:hint="eastAsia"/>
          <w:color w:val="000000"/>
        </w:rPr>
        <w:t>AD9226</w:t>
      </w:r>
      <w:r>
        <w:rPr>
          <w:rFonts w:hint="eastAsia"/>
          <w:color w:val="000000"/>
        </w:rPr>
        <w:t>与</w:t>
      </w:r>
      <w:r>
        <w:rPr>
          <w:rFonts w:hint="eastAsia"/>
          <w:color w:val="000000"/>
        </w:rPr>
        <w:t>RP2350</w:t>
      </w:r>
      <w:r>
        <w:rPr>
          <w:rFonts w:hint="eastAsia"/>
          <w:color w:val="000000"/>
        </w:rPr>
        <w:t>等的数据总线连接是否正确，</w:t>
      </w:r>
      <w:r>
        <w:rPr>
          <w:rFonts w:hint="eastAsia"/>
          <w:color w:val="000000"/>
        </w:rPr>
        <w:t>PIO</w:t>
      </w:r>
      <w:r>
        <w:rPr>
          <w:rFonts w:hint="eastAsia"/>
          <w:color w:val="000000"/>
        </w:rPr>
        <w:t>时钟输出是否正常，电源链路是否完善高效低功耗，各接口焊接是否可靠。</w:t>
      </w:r>
      <w:bookmarkEnd w:id="24"/>
    </w:p>
    <w:p>
      <w:pPr>
        <w:pStyle w:val="Heading3"/>
        <w:rPr>
          <w:color w:val="000000"/>
        </w:rPr>
      </w:pPr>
      <w:bookmarkStart w:id="25" w:name="算法测试"/>
      <w:r>
        <w:rPr>
          <w:color w:val="000000"/>
        </w:rPr>
        <w:t xml:space="preserve">1.2 </w:t>
      </w:r>
      <w:r>
        <w:rPr>
          <w:rFonts w:hint="eastAsia"/>
          <w:color w:val="000000"/>
        </w:rPr>
        <w:t>算法测试</w:t>
      </w:r>
    </w:p>
    <w:p>
      <w:pPr>
        <w:pStyle w:val="FirstParagraph"/>
        <w:rPr>
          <w:color w:val="000000"/>
        </w:rPr>
      </w:pPr>
      <w:r>
        <w:rPr>
          <w:rFonts w:hint="eastAsia"/>
          <w:b/>
          <w:bCs/>
          <w:color w:val="000000"/>
        </w:rPr>
        <w:t>仿真</w:t>
      </w:r>
    </w:p>
    <w:p>
      <w:pPr>
        <w:pStyle w:val="BodyText"/>
        <w:rPr>
          <w:color w:val="000000"/>
        </w:rPr>
      </w:pPr>
      <w:r>
        <w:rPr>
          <w:rFonts w:hint="eastAsia"/>
          <w:color w:val="000000"/>
        </w:rPr>
        <w:t>使用数学软件生成模拟正弦波，叠加</w:t>
      </w:r>
      <w:r>
        <w:rPr>
          <w:color w:val="000000"/>
        </w:rPr>
        <w:t xml:space="preserve"> </w:t>
      </w:r>
      <w:r>
        <w:rPr>
          <w:color w:val="000000"/>
        </w:rPr>
        <w:t xml:space="preserve">ADC </w:t>
      </w:r>
      <w:r>
        <w:rPr>
          <w:rFonts w:hint="eastAsia"/>
          <w:color w:val="000000"/>
        </w:rPr>
        <w:t>噪声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noise</m:t>
        </m:r>
        <m:r>
          <w:rPr>
            <w:rFonts w:ascii="Cambria Math" w:hAnsi="Cambria Math"/>
          </w:rPr>
          <m:t xml:space="preserve">∼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)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和施加噪声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ω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，得到图示结果，确认方案可行</w:t>
      </w:r>
    </w:p>
    <w:p>
      <w:pPr>
        <w:pStyle w:val="BodyText"/>
        <w:rPr>
          <w:color w:val="000000"/>
        </w:rPr>
      </w:pPr>
      <w:r>
        <w:rPr>
          <w:rFonts w:hint="eastAsia"/>
          <w:color w:val="000000"/>
        </w:rPr>
        <w:t>（插入</w:t>
      </w:r>
      <w:r>
        <w:rPr>
          <w:rFonts w:hint="eastAsia"/>
          <w:color w:val="000000"/>
        </w:rPr>
        <w:t>first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sim.png</w:t>
      </w:r>
      <w:r>
        <w:rPr>
          <w:rFonts w:hint="eastAsia"/>
          <w:color w:val="000000"/>
        </w:rPr>
        <w:t>）</w:t>
      </w:r>
    </w:p>
    <w:p>
      <w:pPr>
        <w:pStyle w:val="BodyText"/>
        <w:rPr>
          <w:color w:val="000000"/>
        </w:rPr>
      </w:pPr>
      <w:r>
        <w:rPr>
          <w:rFonts w:hint="eastAsia"/>
          <w:b/>
          <w:bCs/>
          <w:color w:val="000000"/>
        </w:rPr>
        <w:t>离线验证</w:t>
      </w:r>
    </w:p>
    <w:p>
      <w:pPr>
        <w:pStyle w:val="BodyText"/>
        <w:rPr>
          <w:color w:val="000000"/>
        </w:rPr>
      </w:pPr>
      <w:r>
        <w:rPr>
          <w:rFonts w:hint="eastAsia"/>
          <w:color w:val="000000"/>
        </w:rPr>
        <w:t>将原始</w:t>
      </w:r>
      <w:r>
        <w:rPr>
          <w:color w:val="000000"/>
        </w:rPr>
        <w:t xml:space="preserve"> </w:t>
      </w:r>
      <w:r>
        <w:rPr>
          <w:color w:val="000000"/>
        </w:rPr>
        <w:t xml:space="preserve">ADC </w:t>
      </w:r>
      <w:r>
        <w:rPr>
          <w:rFonts w:hint="eastAsia"/>
          <w:color w:val="000000"/>
        </w:rPr>
        <w:t>解算数据发送至上位机，利用数学软件绘制原始波形、</w:t>
      </w:r>
      <w:r>
        <w:rPr>
          <w:rFonts w:hint="eastAsia"/>
          <w:color w:val="000000"/>
        </w:rPr>
        <w:t>FIR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过滤后波形，进行</w:t>
      </w:r>
      <w:r>
        <w:rPr>
          <w:color w:val="000000"/>
        </w:rPr>
        <w:t xml:space="preserve"> </w:t>
      </w:r>
      <w:r>
        <w:rPr>
          <w:color w:val="000000"/>
        </w:rPr>
        <w:t xml:space="preserve">FFT </w:t>
      </w:r>
      <w:r>
        <w:rPr>
          <w:rFonts w:hint="eastAsia"/>
          <w:color w:val="000000"/>
        </w:rPr>
        <w:t>并绘制出频谱和谱峰频率，得到如图示结果</w:t>
      </w:r>
    </w:p>
    <w:p>
      <w:pPr>
        <w:pStyle w:val="BodyText"/>
        <w:rPr>
          <w:rFonts w:hint="eastAsia"/>
        </w:rPr>
      </w:pPr>
      <w:r>
        <w:rPr>
          <w:color w:val="000000"/>
        </w:rPr>
        <w:drawing>
          <wp:anchor distT="0" distB="0" distL="0" distR="0" simplePos="0" relativeHeight="48" behindDoc="0" locked="0" layoutInCell="0" allowOverlap="1">
            <wp:simplePos x="0" y="0"/>
            <wp:positionH relativeFrom="column">
              <wp:posOffset>290195</wp:posOffset>
            </wp:positionH>
            <wp:positionV relativeFrom="paragraph">
              <wp:posOffset>-50800</wp:posOffset>
            </wp:positionV>
            <wp:extent cx="2827020" cy="1549400"/>
            <wp:effectExtent l="0" t="0" r="0" b="0"/>
            <wp:wrapSquare wrapText="largest"/>
            <wp:docPr id="5" name="图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54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9" behindDoc="0" locked="0" layoutInCell="0" allowOverlap="1">
            <wp:simplePos x="0" y="0"/>
            <wp:positionH relativeFrom="column">
              <wp:posOffset>3116580</wp:posOffset>
            </wp:positionH>
            <wp:positionV relativeFrom="paragraph">
              <wp:posOffset>-50800</wp:posOffset>
            </wp:positionV>
            <wp:extent cx="2727325" cy="1544320"/>
            <wp:effectExtent l="0" t="0" r="0" b="0"/>
            <wp:wrapSquare wrapText="largest"/>
            <wp:docPr id="6" name="图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154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25"/>
    </w:p>
    <w:p>
      <w:pPr>
        <w:pStyle w:val="Heading3"/>
        <w:rPr>
          <w:color w:val="000000"/>
        </w:rPr>
      </w:pPr>
      <w:bookmarkStart w:id="26" w:name="联调"/>
      <w:r>
        <w:rPr>
          <w:color w:val="000000"/>
        </w:rPr>
        <w:t xml:space="preserve">1.3 </w:t>
      </w:r>
      <w:r>
        <w:rPr>
          <w:rFonts w:hint="eastAsia"/>
          <w:color w:val="000000"/>
        </w:rPr>
        <w:t>联调</w:t>
      </w:r>
    </w:p>
    <w:p>
      <w:pPr>
        <w:pStyle w:val="FirstParagraph"/>
        <w:rPr>
          <w:color w:val="000000"/>
        </w:rPr>
      </w:pPr>
      <w:r>
        <w:rPr>
          <w:rFonts w:hint="eastAsia"/>
          <w:color w:val="000000"/>
        </w:rPr>
        <w:t>将程序烧录至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RP2350</w:t>
      </w:r>
      <w:r>
        <w:rPr>
          <w:rFonts w:hint="eastAsia"/>
          <w:color w:val="000000"/>
        </w:rPr>
        <w:t>，接入信号源，逐项测试波形显示、参数测量和频谱分析功能，记录测试数据。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 xml:space="preserve">Oracle </w:t>
      </w:r>
      <w:r>
        <w:rPr>
          <w:rFonts w:hint="eastAsia"/>
          <w:b/>
          <w:bCs/>
          <w:color w:val="000000"/>
        </w:rPr>
        <w:t>测试</w:t>
      </w:r>
    </w:p>
    <w:p>
      <w:pPr>
        <w:pStyle w:val="BodyText"/>
        <w:rPr>
          <w:color w:val="000000"/>
        </w:rPr>
      </w:pPr>
      <w:r>
        <w:rPr>
          <w:rFonts w:hint="eastAsia"/>
          <w:color w:val="000000"/>
        </w:rPr>
        <w:t>在确认信号发生装置无误前，通过功分器从信号发生装置分出两路相同信号，分别接入示波器与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ADC</w:t>
      </w:r>
      <w:r>
        <w:rPr>
          <w:rFonts w:hint="eastAsia"/>
          <w:color w:val="000000"/>
        </w:rPr>
        <w:t>，确保软件解算</w:t>
      </w:r>
      <w:r>
        <w:rPr>
          <w:color w:val="000000"/>
        </w:rPr>
        <w:t xml:space="preserve"> </w:t>
      </w:r>
      <w:r>
        <w:rPr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pp</m:t>
            </m:r>
          </m:sub>
        </m:sSub>
      </m:oMath>
      <w:r>
        <w:rPr>
          <w:color w:val="000000"/>
        </w:rPr>
        <w:t>、</w:t>
      </w:r>
      <w:r>
        <w:rPr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rms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和频谱数据对齐示波器标准</w:t>
      </w:r>
    </w:p>
    <w:p>
      <w:pPr>
        <w:pStyle w:val="BodyText"/>
        <w:rPr>
          <w:color w:val="000000"/>
        </w:rPr>
      </w:pPr>
      <w:r>
        <w:rPr>
          <w:rFonts w:hint="eastAsia"/>
          <w:b/>
          <w:bCs/>
          <w:color w:val="000000"/>
        </w:rPr>
        <w:t>样例测试</w:t>
      </w:r>
    </w:p>
    <w:p>
      <w:pPr>
        <w:pStyle w:val="BodyText"/>
        <w:rPr>
          <w:color w:val="000000"/>
        </w:rPr>
      </w:pPr>
      <w:r>
        <w:rPr>
          <w:rFonts w:hint="eastAsia"/>
          <w:color w:val="000000"/>
        </w:rPr>
        <w:t>通过数学软件叠加相应波形，计算出理论结果。交由信号发生器生成并校验解算结果，确认性能符合题目要求</w:t>
      </w:r>
      <w:bookmarkEnd w:id="23"/>
      <w:bookmarkEnd w:id="26"/>
    </w:p>
    <w:p>
      <w:pPr>
        <w:pStyle w:val="Heading2"/>
        <w:rPr>
          <w:color w:val="000000"/>
        </w:rPr>
      </w:pPr>
      <w:bookmarkStart w:id="27" w:name="测试条件与仪器"/>
      <w:r>
        <w:rPr>
          <w:color w:val="000000"/>
        </w:rPr>
        <w:t xml:space="preserve">2. </w:t>
      </w:r>
      <w:r>
        <w:rPr>
          <w:rFonts w:hint="eastAsia"/>
          <w:color w:val="000000"/>
        </w:rPr>
        <w:t>测试条件与仪器</w:t>
      </w:r>
    </w:p>
    <w:p>
      <w:pPr>
        <w:pStyle w:val="Heading3"/>
        <w:rPr>
          <w:color w:val="000000"/>
        </w:rPr>
      </w:pPr>
      <w:bookmarkStart w:id="28" w:name="测试条件"/>
      <w:r>
        <w:rPr>
          <w:color w:val="000000"/>
        </w:rPr>
        <w:t xml:space="preserve">2.1 </w:t>
      </w:r>
      <w:r>
        <w:rPr>
          <w:rFonts w:hint="eastAsia"/>
          <w:color w:val="000000"/>
        </w:rPr>
        <w:t>测试条件</w:t>
      </w:r>
    </w:p>
    <w:p>
      <w:pPr>
        <w:pStyle w:val="FirstParagraph"/>
        <w:rPr>
          <w:color w:val="000000"/>
        </w:rPr>
      </w:pPr>
      <w:r>
        <w:rPr>
          <w:rFonts w:hint="eastAsia"/>
          <w:color w:val="000000"/>
        </w:rPr>
        <w:t>电路板焊接检查无误，电源供电正常，信号源输出阻抗</w:t>
      </w:r>
      <w:r>
        <w:rPr>
          <w:rFonts w:hint="eastAsia"/>
          <w:color w:val="000000"/>
        </w:rPr>
        <w:t>50Ω</w:t>
      </w:r>
      <w:r>
        <w:rPr>
          <w:rFonts w:hint="eastAsia"/>
          <w:color w:val="000000"/>
        </w:rPr>
        <w:t>，使用</w:t>
      </w:r>
      <w:r>
        <w:rPr>
          <w:rFonts w:hint="eastAsia"/>
          <w:color w:val="000000"/>
        </w:rPr>
        <w:t>BNC</w:t>
      </w:r>
      <w:r>
        <w:rPr>
          <w:rFonts w:hint="eastAsia"/>
          <w:color w:val="000000"/>
        </w:rPr>
        <w:t>电缆连接。</w:t>
      </w:r>
      <w:bookmarkEnd w:id="28"/>
    </w:p>
    <w:p>
      <w:pPr>
        <w:pStyle w:val="Heading3"/>
        <w:rPr>
          <w:color w:val="000000"/>
        </w:rPr>
      </w:pPr>
      <w:bookmarkStart w:id="29" w:name="测试仪器"/>
      <w:r>
        <w:rPr>
          <w:rFonts w:hint="eastAsia"/>
          <w:color w:val="000000"/>
        </w:rPr>
        <w:t>2.2</w:t>
      </w:r>
      <w:r>
        <w:rPr>
          <w:rFonts w:hint="eastAsia"/>
          <w:color w:val="000000"/>
        </w:rPr>
        <w:t>测试仪器：</w:t>
      </w:r>
    </w:p>
    <w:p>
      <w:pPr>
        <w:pStyle w:val="Compact"/>
        <w:numPr>
          <w:ilvl w:val="0"/>
          <w:numId w:val="3"/>
        </w:numPr>
        <w:rPr>
          <w:color w:val="000000"/>
        </w:rPr>
      </w:pPr>
      <w:r>
        <w:rPr>
          <w:rFonts w:hint="eastAsia"/>
          <w:color w:val="000000"/>
        </w:rPr>
        <w:t>信号发生器（具备谐波发生功能，</w:t>
      </w:r>
      <w:r>
        <w:rPr>
          <w:rFonts w:hint="eastAsia"/>
          <w:color w:val="000000"/>
        </w:rPr>
        <w:t>50Ω</w:t>
      </w:r>
      <w:r>
        <w:rPr>
          <w:rFonts w:hint="eastAsia"/>
          <w:color w:val="000000"/>
        </w:rPr>
        <w:t>输出）</w:t>
      </w:r>
    </w:p>
    <w:p>
      <w:pPr>
        <w:pStyle w:val="Compact"/>
        <w:numPr>
          <w:ilvl w:val="0"/>
          <w:numId w:val="3"/>
        </w:numPr>
        <w:rPr>
          <w:color w:val="000000"/>
        </w:rPr>
      </w:pPr>
      <w:r>
        <w:rPr>
          <w:rFonts w:hint="eastAsia"/>
          <w:color w:val="000000"/>
        </w:rPr>
        <w:t>数字示波器</w:t>
      </w:r>
    </w:p>
    <w:p>
      <w:pPr>
        <w:pStyle w:val="Compact"/>
        <w:numPr>
          <w:ilvl w:val="0"/>
          <w:numId w:val="3"/>
        </w:numPr>
        <w:rPr>
          <w:color w:val="000000"/>
        </w:rPr>
      </w:pPr>
      <w:r>
        <w:rPr>
          <w:rFonts w:hint="eastAsia"/>
          <w:color w:val="000000"/>
        </w:rPr>
        <w:t>数字万用表</w:t>
      </w:r>
    </w:p>
    <w:p>
      <w:pPr>
        <w:pStyle w:val="Compact"/>
        <w:numPr>
          <w:ilvl w:val="0"/>
          <w:numId w:val="3"/>
        </w:numPr>
        <w:rPr>
          <w:color w:val="000000"/>
        </w:rPr>
      </w:pPr>
      <w:r>
        <w:rPr>
          <w:rFonts w:hint="eastAsia"/>
          <w:color w:val="000000"/>
        </w:rPr>
        <w:t>频谱分析仪</w:t>
      </w:r>
      <w:r>
        <w:rPr>
          <w:color w:val="000000"/>
        </w:rPr>
        <w:t xml:space="preserve"> </w:t>
      </w:r>
    </w:p>
    <w:p>
      <w:pPr>
        <w:pStyle w:val="Compact"/>
        <w:jc w:val="left"/>
        <w:rPr/>
      </w:pPr>
      <w:r>
        <w:rPr/>
      </w:r>
      <w:bookmarkEnd w:id="29"/>
    </w:p>
    <w:p>
      <w:pPr>
        <w:pStyle w:val="Compact"/>
        <w:widowControl/>
        <w:bidi w:val="0"/>
        <w:spacing w:before="36" w:after="36"/>
        <w:jc w:val="left"/>
        <w:rPr>
          <w:color w:val="000000"/>
        </w:rPr>
      </w:pPr>
      <w:bookmarkStart w:id="30" w:name="包含施加噪声的谐波"/>
      <w:r>
        <w:rPr>
          <w:rFonts w:eastAsia="" w:cs="" w:hint="eastAsia" w:ascii="Aptos Display" w:hAnsi="Aptos Display" w:asciiTheme="majorHAnsi" w:cstheme="majorBidi" w:eastAsiaTheme="majorEastAsia" w:hAnsiTheme="majorHAnsi"/>
          <w:color w:val="000000"/>
          <w:sz w:val="32"/>
          <w:szCs w:val="32"/>
        </w:rPr>
        <w:t xml:space="preserve">3. </w:t>
      </w:r>
      <w:r>
        <w:rPr>
          <w:rFonts w:ascii="Aptos Display" w:hAnsi="Aptos Display" w:cs="" w:hint="eastAsia" w:eastAsia="" w:asciiTheme="majorHAnsi" w:cstheme="majorBidi" w:eastAsiaTheme="majorEastAsia" w:hAnsiTheme="majorHAnsi"/>
          <w:color w:val="000000"/>
          <w:sz w:val="32"/>
          <w:szCs w:val="32"/>
        </w:rPr>
        <w:t>测试结果及分析</w:t>
      </w:r>
      <w:bookmarkEnd w:id="22"/>
      <w:bookmarkEnd w:id="27"/>
      <w:bookmarkEnd w:id="3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脚注符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Style6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Noto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7">
    <w:name w:val="索引"/>
    <w:basedOn w:val="Normal"/>
    <w:qFormat/>
    <w:pPr>
      <w:suppressLineNumbers/>
    </w:pPr>
    <w:rPr>
      <w:rFonts w:cs="Noto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8" w:customStyle="1">
    <w:name w:val="图示"/>
    <w:basedOn w:val="Normal"/>
    <w:qFormat/>
    <w:pPr/>
    <w:rPr/>
  </w:style>
  <w:style w:type="paragraph" w:styleId="CaptionedFigure" w:customStyle="1">
    <w:name w:val="Captioned Figure"/>
    <w:basedOn w:val="Style8"/>
    <w:qFormat/>
    <w:pPr>
      <w:keepNext w:val="true"/>
    </w:pPr>
    <w:rPr/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LibreOffice/26.2.4.2$Linux_X86_64 LibreOffice_project/0229ac93fcf0d7cbc6376066c6f35021cef002dc</Application>
  <AppVersion>15.0000</AppVersion>
  <Pages>6</Pages>
  <Words>2494</Words>
  <Characters>2935</Characters>
  <CharactersWithSpaces>3072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2026-07-31T16:36:29Z</dcterms:created>
  <dc:creator/>
  <dc:description/>
  <dc:language>zh-CN</dc:language>
  <cp:lastModifiedBy/>
  <dcterms:modified xsi:type="dcterms:W3CDTF">2026-08-01T00:57:45Z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