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9B272" w14:textId="0918E8DF" w:rsidR="00182991" w:rsidRDefault="008E2E82" w:rsidP="008E2E82">
      <w:pPr>
        <w:pStyle w:val="Heading1"/>
      </w:pPr>
      <w:r>
        <w:t xml:space="preserve">Comparison of PDE </w:t>
      </w:r>
      <w:proofErr w:type="spellStart"/>
      <w:r>
        <w:t>pricer</w:t>
      </w:r>
      <w:proofErr w:type="spellEnd"/>
      <w:r>
        <w:t xml:space="preserve"> results against market prices</w:t>
      </w:r>
    </w:p>
    <w:p w14:paraId="1BAA5B8D" w14:textId="2AD368DF" w:rsidR="008E2E82" w:rsidRDefault="008E2E82"/>
    <w:p w14:paraId="0B6AF7B9" w14:textId="26C88986" w:rsidR="008E2E82" w:rsidRDefault="008E2E82">
      <w:r>
        <w:t xml:space="preserve">We have conducted a comparison of our PDE </w:t>
      </w:r>
      <w:proofErr w:type="spellStart"/>
      <w:r>
        <w:t>pricer</w:t>
      </w:r>
      <w:proofErr w:type="spellEnd"/>
      <w:r>
        <w:t xml:space="preserve"> results against market prices we obtained from </w:t>
      </w:r>
      <w:r w:rsidR="003D5776" w:rsidRPr="003D5776">
        <w:rPr>
          <w:color w:val="FF0000"/>
        </w:rPr>
        <w:t>[</w:t>
      </w:r>
      <w:r w:rsidRPr="008E2E82">
        <w:rPr>
          <w:color w:val="FF0000"/>
        </w:rPr>
        <w:t>TODO ADD PRICES SOURCE</w:t>
      </w:r>
      <w:r w:rsidR="003D5776">
        <w:rPr>
          <w:color w:val="FF0000"/>
        </w:rPr>
        <w:t>]</w:t>
      </w:r>
      <w:r>
        <w:t xml:space="preserve"> together with volatilities. </w:t>
      </w:r>
      <w:r w:rsidR="000B356F">
        <w:t>We chose GOOGL security as a liquid one, having no d</w:t>
      </w:r>
      <w:r w:rsidR="001A58E0">
        <w:t>i</w:t>
      </w:r>
      <w:r w:rsidR="000B356F">
        <w:t>v</w:t>
      </w:r>
      <w:r w:rsidR="001A58E0">
        <w:t>i</w:t>
      </w:r>
      <w:r w:rsidR="000B356F">
        <w:t xml:space="preserve">dends. </w:t>
      </w:r>
      <w:r>
        <w:t>We were using prices as of 21-01-2020</w:t>
      </w:r>
      <w:r w:rsidR="00942586">
        <w:t>, as this date had most data</w:t>
      </w:r>
      <w:r w:rsidR="000B356F">
        <w:t xml:space="preserve"> for GOOGL</w:t>
      </w:r>
      <w:r>
        <w:t>. We have conducted tests for calls and puts separately, as implied volatilities for calls and puts with same strikes were different in the data we obtained.</w:t>
      </w:r>
    </w:p>
    <w:p w14:paraId="665851C6" w14:textId="6545FF21" w:rsidR="008E2E82" w:rsidRDefault="008E2E82"/>
    <w:p w14:paraId="49598BE6" w14:textId="0CCF5E6C" w:rsidR="008E2E82" w:rsidRDefault="008E2E82" w:rsidP="008E2E82">
      <w:pPr>
        <w:pStyle w:val="Heading2"/>
      </w:pPr>
      <w:r>
        <w:t>Methodology</w:t>
      </w:r>
    </w:p>
    <w:p w14:paraId="0A6617ED" w14:textId="77777777" w:rsidR="00442D8A" w:rsidRPr="00442D8A" w:rsidRDefault="00442D8A" w:rsidP="00442D8A"/>
    <w:p w14:paraId="5397F044" w14:textId="78B3E472" w:rsidR="008E2E82" w:rsidRPr="008E2E82" w:rsidRDefault="008E2E82" w:rsidP="008E2E82">
      <w:r>
        <w:t>Separately for calls and puts we were doing the following:</w:t>
      </w:r>
    </w:p>
    <w:p w14:paraId="4AB7FEDD" w14:textId="1CD7D5F9" w:rsidR="008E2E82" w:rsidRDefault="008E2E82">
      <w:r>
        <w:t xml:space="preserve">We used </w:t>
      </w:r>
      <w:r w:rsidR="00057AF8">
        <w:t>spot (</w:t>
      </w:r>
      <w:r w:rsidR="00057AF8" w:rsidRPr="00057AF8">
        <w:t>1482.25</w:t>
      </w:r>
      <w:r w:rsidR="00057AF8">
        <w:t xml:space="preserve">) and </w:t>
      </w:r>
      <w:r>
        <w:t xml:space="preserve">implied volatilities from market data to build a strike-based volatility surface. Then for every strike and expiry date pair we priced an option with same settings of PDE grid: a total of </w:t>
      </w:r>
      <w:r w:rsidR="00057AF8">
        <w:t>366 uniformly distributed time points</w:t>
      </w:r>
      <w:r>
        <w:t xml:space="preserve"> </w:t>
      </w:r>
      <w:r w:rsidR="00057AF8">
        <w:t>across a total of 100 uniformly distributed spot points, ranging from spot * 0.5 to spot * 2.</w:t>
      </w:r>
      <w:r w:rsidR="00942586">
        <w:t xml:space="preserve"> We used our yield curve for as of date 21-01-2020, built as described </w:t>
      </w:r>
      <w:r w:rsidR="003D5776">
        <w:t xml:space="preserve">in </w:t>
      </w:r>
      <w:r w:rsidR="003D5776" w:rsidRPr="003D5776">
        <w:rPr>
          <w:color w:val="FF0000"/>
        </w:rPr>
        <w:t>[</w:t>
      </w:r>
      <w:r w:rsidR="003D5776">
        <w:rPr>
          <w:color w:val="FF0000"/>
        </w:rPr>
        <w:t xml:space="preserve">TODO </w:t>
      </w:r>
      <w:r w:rsidR="003D5776" w:rsidRPr="003D5776">
        <w:rPr>
          <w:color w:val="FF0000"/>
        </w:rPr>
        <w:t>ADD REFERENCE]</w:t>
      </w:r>
      <w:r w:rsidR="003D5776">
        <w:t xml:space="preserve"> Interest rates model section.</w:t>
      </w:r>
    </w:p>
    <w:p w14:paraId="1F3872DF" w14:textId="55519C50" w:rsidR="00FA4440" w:rsidRDefault="00FA4440">
      <w:r>
        <w:t xml:space="preserve">For every option we calculated its price </w:t>
      </w:r>
      <w:r w:rsidR="00CD2D64">
        <w:t xml:space="preserve">(Present Value, PV) and 2 benchmarks against the source data bid-offer range: “Diff” – the absolute difference against </w:t>
      </w:r>
      <w:proofErr w:type="spellStart"/>
      <w:r w:rsidR="00CD2D64">
        <w:t>mid market</w:t>
      </w:r>
      <w:proofErr w:type="spellEnd"/>
      <w:r w:rsidR="00CD2D64">
        <w:t xml:space="preserve"> price (an average of bid and ask), and a “Bad Diff” – the amount (in dollars) showing by how much our PV is less than bid (negative) or is greater than ask price (positive). If our PV was inside market bid-ask range, Bad Diff was set to 0.</w:t>
      </w:r>
    </w:p>
    <w:p w14:paraId="36E687C6" w14:textId="43799B69" w:rsidR="00442D8A" w:rsidRDefault="00442D8A">
      <w:r>
        <w:t>This calculation was conducted using python code in reports/pde_pv_diffs.py.</w:t>
      </w:r>
      <w:r w:rsidR="00AE5CC5">
        <w:t xml:space="preserve"> The order of iteration was in line with source data: the “outer loop” goes over increasing expiry dates</w:t>
      </w:r>
      <w:r w:rsidR="000D7E59">
        <w:t xml:space="preserve">, and within every expiry date the “inner loop” goes over strikes, so first result is </w:t>
      </w:r>
      <w:proofErr w:type="gramStart"/>
      <w:r w:rsidR="000D7E59">
        <w:t>strike[</w:t>
      </w:r>
      <w:proofErr w:type="gramEnd"/>
      <w:r w:rsidR="000D7E59">
        <w:t>0], expiry[0], 2</w:t>
      </w:r>
      <w:r w:rsidR="000D7E59" w:rsidRPr="000D7E59">
        <w:rPr>
          <w:vertAlign w:val="superscript"/>
        </w:rPr>
        <w:t>nd</w:t>
      </w:r>
      <w:r w:rsidR="000D7E59">
        <w:t xml:space="preserve"> is strike[1] expiry[0], etc.</w:t>
      </w:r>
    </w:p>
    <w:p w14:paraId="07A771DE" w14:textId="3DC8068C" w:rsidR="00442D8A" w:rsidRDefault="00442D8A"/>
    <w:p w14:paraId="6E6D6D30" w14:textId="0CE6B75A" w:rsidR="00442D8A" w:rsidRDefault="00442D8A" w:rsidP="00442D8A">
      <w:pPr>
        <w:pStyle w:val="Heading2"/>
      </w:pPr>
      <w:r>
        <w:lastRenderedPageBreak/>
        <w:t>Results for puts</w:t>
      </w:r>
    </w:p>
    <w:p w14:paraId="0A14B657" w14:textId="6DFCBE5F" w:rsidR="00FE00D9" w:rsidRDefault="00AE5CC5" w:rsidP="00FE00D9">
      <w:r w:rsidRPr="00AE5CC5">
        <w:drawing>
          <wp:inline distT="0" distB="0" distL="0" distR="0" wp14:anchorId="3807B6E8" wp14:editId="7075B063">
            <wp:extent cx="5731510" cy="2791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91460"/>
                    </a:xfrm>
                    <a:prstGeom prst="rect">
                      <a:avLst/>
                    </a:prstGeom>
                  </pic:spPr>
                </pic:pic>
              </a:graphicData>
            </a:graphic>
          </wp:inline>
        </w:drawing>
      </w:r>
    </w:p>
    <w:p w14:paraId="14203ED2" w14:textId="5DEA9A37" w:rsidR="00AE5CC5" w:rsidRDefault="00AE5CC5" w:rsidP="00FE00D9">
      <w:r>
        <w:t>Fig</w:t>
      </w:r>
      <w:r w:rsidR="000D7E59">
        <w:t>.</w:t>
      </w:r>
      <w:r>
        <w:t xml:space="preserve"> </w:t>
      </w:r>
      <w:r w:rsidRPr="00AE5CC5">
        <w:rPr>
          <w:color w:val="FF0000"/>
        </w:rPr>
        <w:t>[TODO Figure PUTS1]</w:t>
      </w:r>
      <w:r w:rsidRPr="00AE5CC5">
        <w:t>.</w:t>
      </w:r>
    </w:p>
    <w:p w14:paraId="677A0563" w14:textId="04D2B585" w:rsidR="00AE5CC5" w:rsidRDefault="00AE5CC5" w:rsidP="00FE00D9">
      <w:r>
        <w:t>Fig</w:t>
      </w:r>
      <w:r w:rsidR="000D7E59">
        <w:t>.</w:t>
      </w:r>
      <w:r>
        <w:t xml:space="preserve"> </w:t>
      </w:r>
      <w:r w:rsidRPr="00AE5CC5">
        <w:rPr>
          <w:color w:val="FF0000"/>
        </w:rPr>
        <w:t>[TODO PUTS1]</w:t>
      </w:r>
      <w:r>
        <w:t xml:space="preserve"> shows Bad Diff (in dollars) values for put options we calculated, as an Expiry Date vs Strike pivot table. Notably </w:t>
      </w:r>
      <w:r w:rsidR="000D7E59">
        <w:t xml:space="preserve">a high proportion </w:t>
      </w:r>
      <w:r>
        <w:t xml:space="preserve">of values have Bad Diff equal to 0, which means mostly our PDE </w:t>
      </w:r>
      <w:proofErr w:type="spellStart"/>
      <w:r>
        <w:t>pricer</w:t>
      </w:r>
      <w:proofErr w:type="spellEnd"/>
      <w:r>
        <w:t xml:space="preserve"> gives results consistent with the actual market.</w:t>
      </w:r>
    </w:p>
    <w:p w14:paraId="5252C9EF" w14:textId="2B4BEB21" w:rsidR="00AE5CC5" w:rsidRDefault="00AE5CC5" w:rsidP="00FE00D9"/>
    <w:p w14:paraId="1A881E9E" w14:textId="051E07C8" w:rsidR="000D7E59" w:rsidRDefault="000D7E59" w:rsidP="00FE00D9">
      <w:r w:rsidRPr="000D7E59">
        <w:drawing>
          <wp:inline distT="0" distB="0" distL="0" distR="0" wp14:anchorId="6C1D4404" wp14:editId="1B3A86B5">
            <wp:extent cx="5731510" cy="2806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06700"/>
                    </a:xfrm>
                    <a:prstGeom prst="rect">
                      <a:avLst/>
                    </a:prstGeom>
                  </pic:spPr>
                </pic:pic>
              </a:graphicData>
            </a:graphic>
          </wp:inline>
        </w:drawing>
      </w:r>
    </w:p>
    <w:p w14:paraId="3EADE5C8" w14:textId="47A43A19" w:rsidR="000D7E59" w:rsidRDefault="000D7E59" w:rsidP="000D7E59">
      <w:r>
        <w:t>Fig</w:t>
      </w:r>
      <w:r>
        <w:t>.</w:t>
      </w:r>
      <w:r>
        <w:t xml:space="preserve"> </w:t>
      </w:r>
      <w:r w:rsidRPr="00AE5CC5">
        <w:rPr>
          <w:color w:val="FF0000"/>
        </w:rPr>
        <w:t>[TODO Figure PUTS</w:t>
      </w:r>
      <w:r>
        <w:rPr>
          <w:color w:val="FF0000"/>
        </w:rPr>
        <w:t>2</w:t>
      </w:r>
      <w:r w:rsidRPr="00AE5CC5">
        <w:rPr>
          <w:color w:val="FF0000"/>
        </w:rPr>
        <w:t>]</w:t>
      </w:r>
      <w:r w:rsidRPr="00AE5CC5">
        <w:t>.</w:t>
      </w:r>
    </w:p>
    <w:p w14:paraId="13B34527" w14:textId="5BADD2D9" w:rsidR="000D7E59" w:rsidRDefault="000D7E59" w:rsidP="00FE00D9">
      <w:r>
        <w:t xml:space="preserve">Fig. </w:t>
      </w:r>
      <w:r w:rsidRPr="00AE5CC5">
        <w:rPr>
          <w:color w:val="FF0000"/>
        </w:rPr>
        <w:t>[TODO PUTS</w:t>
      </w:r>
      <w:r>
        <w:rPr>
          <w:color w:val="FF0000"/>
        </w:rPr>
        <w:t>2</w:t>
      </w:r>
      <w:r w:rsidRPr="00AE5CC5">
        <w:rPr>
          <w:color w:val="FF0000"/>
        </w:rPr>
        <w:t>]</w:t>
      </w:r>
      <w:r>
        <w:rPr>
          <w:color w:val="FF0000"/>
        </w:rPr>
        <w:t xml:space="preserve"> </w:t>
      </w:r>
      <w:r w:rsidRPr="000D7E59">
        <w:t>shows</w:t>
      </w:r>
      <w:r>
        <w:t xml:space="preserve"> both Diff and Bad Diff values for puts, in the order of the source data </w:t>
      </w:r>
      <w:proofErr w:type="gramStart"/>
      <w:r>
        <w:t>i.e.</w:t>
      </w:r>
      <w:proofErr w:type="gramEnd"/>
      <w:r>
        <w:t xml:space="preserve"> leftmost part shows increasing strikes’ results for the minimal expiry date (24-01-2020), followed by increasing strikes’ results for the next expiry date (31-01-2020</w:t>
      </w:r>
      <w:r w:rsidR="00507E0A">
        <w:t>)</w:t>
      </w:r>
      <w:r>
        <w:t xml:space="preserve"> and so on.</w:t>
      </w:r>
    </w:p>
    <w:p w14:paraId="367EC0E0" w14:textId="2F0F9EB2" w:rsidR="00507E0A" w:rsidRDefault="00507E0A" w:rsidP="00FE00D9">
      <w:r>
        <w:t xml:space="preserve">Results </w:t>
      </w:r>
      <w:r w:rsidR="00796C97">
        <w:t>for put op</w:t>
      </w:r>
      <w:r w:rsidR="00D5454B">
        <w:t>t</w:t>
      </w:r>
      <w:r w:rsidR="00796C97">
        <w:t>ions</w:t>
      </w:r>
      <w:r>
        <w:t xml:space="preserve"> can be found in </w:t>
      </w:r>
      <w:r w:rsidRPr="00507E0A">
        <w:rPr>
          <w:color w:val="FF0000"/>
        </w:rPr>
        <w:t>[TODO: Appendix A]</w:t>
      </w:r>
      <w:r>
        <w:t>.</w:t>
      </w:r>
    </w:p>
    <w:p w14:paraId="7132135D" w14:textId="513B098B" w:rsidR="00AE5CC5" w:rsidRDefault="00AE5CC5" w:rsidP="00507E0A">
      <w:pPr>
        <w:pStyle w:val="Heading2"/>
      </w:pPr>
      <w:r>
        <w:lastRenderedPageBreak/>
        <w:t>Results for calls</w:t>
      </w:r>
    </w:p>
    <w:p w14:paraId="60E9FAC0" w14:textId="77777777" w:rsidR="00AE5CC5" w:rsidRDefault="00AE5CC5" w:rsidP="00FE00D9">
      <w:pPr>
        <w:rPr>
          <w:color w:val="FF0000"/>
        </w:rPr>
      </w:pPr>
    </w:p>
    <w:p w14:paraId="41436094" w14:textId="68C4A4AD" w:rsidR="00AE5CC5" w:rsidRDefault="00C96B49" w:rsidP="00FE00D9">
      <w:r w:rsidRPr="00C96B49">
        <w:drawing>
          <wp:inline distT="0" distB="0" distL="0" distR="0" wp14:anchorId="0670CEE5" wp14:editId="225755D4">
            <wp:extent cx="5731510" cy="32061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06115"/>
                    </a:xfrm>
                    <a:prstGeom prst="rect">
                      <a:avLst/>
                    </a:prstGeom>
                  </pic:spPr>
                </pic:pic>
              </a:graphicData>
            </a:graphic>
          </wp:inline>
        </w:drawing>
      </w:r>
    </w:p>
    <w:p w14:paraId="06B7D0FE" w14:textId="1E4B32C6" w:rsidR="00C96B49" w:rsidRDefault="00C96B49" w:rsidP="00C96B49">
      <w:r>
        <w:t xml:space="preserve">Fig. </w:t>
      </w:r>
      <w:r w:rsidRPr="00AE5CC5">
        <w:rPr>
          <w:color w:val="FF0000"/>
        </w:rPr>
        <w:t xml:space="preserve">[TODO Figure </w:t>
      </w:r>
      <w:r>
        <w:rPr>
          <w:color w:val="FF0000"/>
        </w:rPr>
        <w:t>CALLS</w:t>
      </w:r>
      <w:r w:rsidRPr="00AE5CC5">
        <w:rPr>
          <w:color w:val="FF0000"/>
        </w:rPr>
        <w:t>1]</w:t>
      </w:r>
      <w:r w:rsidRPr="00AE5CC5">
        <w:t>.</w:t>
      </w:r>
    </w:p>
    <w:p w14:paraId="4D758A0D" w14:textId="7375CB68" w:rsidR="00DD59FF" w:rsidRDefault="00DD59FF" w:rsidP="00DD59FF">
      <w:r>
        <w:t xml:space="preserve">Fig. </w:t>
      </w:r>
      <w:r w:rsidRPr="00AE5CC5">
        <w:rPr>
          <w:color w:val="FF0000"/>
        </w:rPr>
        <w:t xml:space="preserve">[TODO </w:t>
      </w:r>
      <w:r>
        <w:rPr>
          <w:color w:val="FF0000"/>
        </w:rPr>
        <w:t>CALLS</w:t>
      </w:r>
      <w:r w:rsidRPr="00AE5CC5">
        <w:rPr>
          <w:color w:val="FF0000"/>
        </w:rPr>
        <w:t>1]</w:t>
      </w:r>
      <w:r>
        <w:t xml:space="preserve"> shows Bad Diff (in dollars) values for </w:t>
      </w:r>
      <w:r>
        <w:t>call</w:t>
      </w:r>
      <w:r>
        <w:t xml:space="preserve"> options we calculated, as an Expiry Date vs Strike pivot table. </w:t>
      </w:r>
      <w:r>
        <w:t xml:space="preserve">Here we can also observe </w:t>
      </w:r>
      <w:r>
        <w:t>a high proportion of values have Bad Diff equal to 0.</w:t>
      </w:r>
    </w:p>
    <w:p w14:paraId="090937D7" w14:textId="5BA0FDD5" w:rsidR="00C7666B" w:rsidRDefault="00C7666B" w:rsidP="00DD59FF">
      <w:r w:rsidRPr="00C7666B">
        <w:drawing>
          <wp:inline distT="0" distB="0" distL="0" distR="0" wp14:anchorId="4A36B8A2" wp14:editId="736602C7">
            <wp:extent cx="5731510" cy="28378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37815"/>
                    </a:xfrm>
                    <a:prstGeom prst="rect">
                      <a:avLst/>
                    </a:prstGeom>
                  </pic:spPr>
                </pic:pic>
              </a:graphicData>
            </a:graphic>
          </wp:inline>
        </w:drawing>
      </w:r>
    </w:p>
    <w:p w14:paraId="2904B442" w14:textId="30FDE31B" w:rsidR="00C7666B" w:rsidRDefault="00C7666B" w:rsidP="00C7666B">
      <w:r>
        <w:t xml:space="preserve">Fig. </w:t>
      </w:r>
      <w:r w:rsidRPr="00AE5CC5">
        <w:rPr>
          <w:color w:val="FF0000"/>
        </w:rPr>
        <w:t xml:space="preserve">[TODO Figure </w:t>
      </w:r>
      <w:r>
        <w:rPr>
          <w:color w:val="FF0000"/>
        </w:rPr>
        <w:t>CALLS</w:t>
      </w:r>
      <w:r>
        <w:rPr>
          <w:color w:val="FF0000"/>
        </w:rPr>
        <w:t>2</w:t>
      </w:r>
      <w:r w:rsidRPr="00AE5CC5">
        <w:rPr>
          <w:color w:val="FF0000"/>
        </w:rPr>
        <w:t>]</w:t>
      </w:r>
      <w:r w:rsidRPr="00AE5CC5">
        <w:t>.</w:t>
      </w:r>
    </w:p>
    <w:p w14:paraId="1C3A1CCB" w14:textId="65E7E9FC" w:rsidR="00C7666B" w:rsidRDefault="00C7666B" w:rsidP="00C7666B">
      <w:r>
        <w:t xml:space="preserve">Fig. </w:t>
      </w:r>
      <w:r w:rsidRPr="00AE5CC5">
        <w:rPr>
          <w:color w:val="FF0000"/>
        </w:rPr>
        <w:t xml:space="preserve">[TODO </w:t>
      </w:r>
      <w:r>
        <w:rPr>
          <w:color w:val="FF0000"/>
        </w:rPr>
        <w:t>CALLS</w:t>
      </w:r>
      <w:r>
        <w:rPr>
          <w:color w:val="FF0000"/>
        </w:rPr>
        <w:t>2</w:t>
      </w:r>
      <w:r w:rsidRPr="00AE5CC5">
        <w:rPr>
          <w:color w:val="FF0000"/>
        </w:rPr>
        <w:t>]</w:t>
      </w:r>
      <w:r>
        <w:rPr>
          <w:color w:val="FF0000"/>
        </w:rPr>
        <w:t xml:space="preserve"> </w:t>
      </w:r>
      <w:r w:rsidRPr="000D7E59">
        <w:t>shows</w:t>
      </w:r>
      <w:r>
        <w:t xml:space="preserve"> both Diff and Bad Diff values for </w:t>
      </w:r>
      <w:r>
        <w:t>calls</w:t>
      </w:r>
      <w:r>
        <w:t>, in the order of the source data.</w:t>
      </w:r>
    </w:p>
    <w:p w14:paraId="7C6F5170" w14:textId="53A672A7" w:rsidR="00C7666B" w:rsidRDefault="00C7666B" w:rsidP="00C7666B">
      <w:r>
        <w:t xml:space="preserve">Results </w:t>
      </w:r>
      <w:r w:rsidR="00753F3B">
        <w:t>for call</w:t>
      </w:r>
      <w:r w:rsidR="002A45DA">
        <w:t xml:space="preserve"> options</w:t>
      </w:r>
      <w:r w:rsidR="00753F3B">
        <w:t xml:space="preserve"> </w:t>
      </w:r>
      <w:r>
        <w:t xml:space="preserve">can be found in </w:t>
      </w:r>
      <w:r w:rsidRPr="00507E0A">
        <w:rPr>
          <w:color w:val="FF0000"/>
        </w:rPr>
        <w:t xml:space="preserve">[TODO: Appendix </w:t>
      </w:r>
      <w:r w:rsidR="00194DD7">
        <w:rPr>
          <w:color w:val="FF0000"/>
        </w:rPr>
        <w:t>B</w:t>
      </w:r>
      <w:r w:rsidRPr="00507E0A">
        <w:rPr>
          <w:color w:val="FF0000"/>
        </w:rPr>
        <w:t>]</w:t>
      </w:r>
      <w:r>
        <w:t>.</w:t>
      </w:r>
    </w:p>
    <w:p w14:paraId="5AEE657A" w14:textId="0B31C6D3" w:rsidR="00C96B49" w:rsidRDefault="00C96B49" w:rsidP="00FE00D9"/>
    <w:p w14:paraId="0FA54FA4" w14:textId="4E9E3EB3" w:rsidR="00D5454B" w:rsidRDefault="00D5454B" w:rsidP="00D5454B">
      <w:pPr>
        <w:pStyle w:val="Heading2"/>
      </w:pPr>
      <w:r>
        <w:lastRenderedPageBreak/>
        <w:t>Discussion</w:t>
      </w:r>
    </w:p>
    <w:p w14:paraId="27D84659" w14:textId="0547EEC1" w:rsidR="00D5454B" w:rsidRDefault="00D5454B" w:rsidP="00D5454B"/>
    <w:p w14:paraId="6754AA0B" w14:textId="5D3264EA" w:rsidR="00DB70BD" w:rsidRDefault="00D5454B" w:rsidP="00D5454B">
      <w:r>
        <w:t xml:space="preserve">Despite we can see our PDE </w:t>
      </w:r>
      <w:proofErr w:type="spellStart"/>
      <w:r>
        <w:t>pricer</w:t>
      </w:r>
      <w:proofErr w:type="spellEnd"/>
      <w:r>
        <w:t xml:space="preserve"> results are not ideal, we can argue this is still a good result for a research0grade </w:t>
      </w:r>
      <w:proofErr w:type="spellStart"/>
      <w:r>
        <w:t>pricer</w:t>
      </w:r>
      <w:proofErr w:type="spellEnd"/>
      <w:r>
        <w:t xml:space="preserve">: </w:t>
      </w:r>
      <w:r w:rsidR="0099135F">
        <w:t xml:space="preserve">879 out of 1703 put prices (52%) and </w:t>
      </w:r>
      <w:r w:rsidR="00B80594">
        <w:t>778 out of 1703 call prices (46%) have a bad diff of 0.</w:t>
      </w:r>
      <w:r w:rsidR="00DB70BD">
        <w:t xml:space="preserve"> Of course, this wouldn’t be sufficient for a real-life </w:t>
      </w:r>
      <w:proofErr w:type="spellStart"/>
      <w:r w:rsidR="00DB70BD">
        <w:t>pricer</w:t>
      </w:r>
      <w:proofErr w:type="spellEnd"/>
      <w:r w:rsidR="00DB70BD">
        <w:t xml:space="preserve">, but the main purpose of this work was to show what has to be considered when implementing option </w:t>
      </w:r>
      <w:proofErr w:type="spellStart"/>
      <w:r w:rsidR="00DB70BD">
        <w:t>pricers</w:t>
      </w:r>
      <w:proofErr w:type="spellEnd"/>
      <w:r w:rsidR="00DB70BD">
        <w:t xml:space="preserve">, so our main goal with PDE </w:t>
      </w:r>
      <w:proofErr w:type="spellStart"/>
      <w:r w:rsidR="00DB70BD">
        <w:t>pricer</w:t>
      </w:r>
      <w:proofErr w:type="spellEnd"/>
      <w:r w:rsidR="00DB70BD">
        <w:t xml:space="preserve"> was mostly to show its results make sense. </w:t>
      </w:r>
    </w:p>
    <w:p w14:paraId="7156571F" w14:textId="760AB56D" w:rsidR="00FE03A9" w:rsidRDefault="00FE03A9" w:rsidP="00D5454B">
      <w:r>
        <w:t xml:space="preserve">For puts we see most positive bad diffs are seen for high strikes and big expiry dates. Indeed, we would not expect to see any diffs for low strikes, as puts for low strikes are out of the money and hence their absolute prices are close to 0. Interestingly, we see most negative diffs around at the money strikes (1482.25 is </w:t>
      </w:r>
      <w:r w:rsidR="00A8243E">
        <w:t>market</w:t>
      </w:r>
      <w:r>
        <w:t xml:space="preserve"> spot value)</w:t>
      </w:r>
      <w:r w:rsidR="00A8243E">
        <w:t xml:space="preserve"> for 02-02-2020 and 14-02-2020. We also see some positive bad diffs for strikes close to ATM for 28-02-2020, 30-02-202</w:t>
      </w:r>
      <w:r w:rsidR="00ED014F">
        <w:t xml:space="preserve">0 and 17-04-2020. All these close-to-ATM strikes diffs may be an indication of insufficient grid density and/or pronounced effect of imperfect volatility surface interpolation around ATM strike where volatility surface has biggest curvature for most expiry </w:t>
      </w:r>
      <w:r w:rsidR="0074657B">
        <w:t>d</w:t>
      </w:r>
      <w:r w:rsidR="00ED014F">
        <w:t>ates.</w:t>
      </w:r>
    </w:p>
    <w:p w14:paraId="13DF0E56" w14:textId="15D881F7" w:rsidR="00BC2393" w:rsidRDefault="00BC2393" w:rsidP="00D5454B">
      <w:r>
        <w:t>For calls most severe diffs are also seen in the in-the-money region (low strikes) for bigger expiry dates, with some additional diffs also observed around ATM.</w:t>
      </w:r>
    </w:p>
    <w:p w14:paraId="339F1EA8" w14:textId="72771375" w:rsidR="00D5454B" w:rsidRPr="00D5454B" w:rsidRDefault="00DB70BD" w:rsidP="00D5454B">
      <w:r>
        <w:t xml:space="preserve">The differences we see are pretty well clustered, which is an indication of their non-random nature. As we said when we described our implementation, there are quite a few simplified approaches used, especially around interpolation of both rates and volatilities. Given almost half of our results are within the bid-offer range, and that call prices match Black-Scholes European prices well for constant volatilities, as seen in tests, we can conclude our PDE </w:t>
      </w:r>
      <w:proofErr w:type="spellStart"/>
      <w:r>
        <w:t>pricer</w:t>
      </w:r>
      <w:proofErr w:type="spellEnd"/>
      <w:r>
        <w:t xml:space="preserve"> </w:t>
      </w:r>
      <w:r w:rsidR="00FE03A9">
        <w:t xml:space="preserve">implementation </w:t>
      </w:r>
      <w:r>
        <w:t>is correct with a very high degree of confidence.</w:t>
      </w:r>
    </w:p>
    <w:sectPr w:rsidR="00D5454B" w:rsidRPr="00D54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78"/>
    <w:rsid w:val="00057AF8"/>
    <w:rsid w:val="000B356F"/>
    <w:rsid w:val="000D7E59"/>
    <w:rsid w:val="00182991"/>
    <w:rsid w:val="00194DD7"/>
    <w:rsid w:val="001A2D04"/>
    <w:rsid w:val="001A58E0"/>
    <w:rsid w:val="001E2978"/>
    <w:rsid w:val="002A45DA"/>
    <w:rsid w:val="002E6AD3"/>
    <w:rsid w:val="003D5776"/>
    <w:rsid w:val="00442D8A"/>
    <w:rsid w:val="00507E0A"/>
    <w:rsid w:val="0074657B"/>
    <w:rsid w:val="00753F3B"/>
    <w:rsid w:val="0079293B"/>
    <w:rsid w:val="00796C97"/>
    <w:rsid w:val="008E2E82"/>
    <w:rsid w:val="00942586"/>
    <w:rsid w:val="0099135F"/>
    <w:rsid w:val="00A8243E"/>
    <w:rsid w:val="00AE5CC5"/>
    <w:rsid w:val="00B80594"/>
    <w:rsid w:val="00BA2556"/>
    <w:rsid w:val="00BC2393"/>
    <w:rsid w:val="00C7666B"/>
    <w:rsid w:val="00C96B49"/>
    <w:rsid w:val="00CD2D64"/>
    <w:rsid w:val="00D5454B"/>
    <w:rsid w:val="00DB70BD"/>
    <w:rsid w:val="00DD59FF"/>
    <w:rsid w:val="00ED014F"/>
    <w:rsid w:val="00FA4440"/>
    <w:rsid w:val="00FE00D9"/>
    <w:rsid w:val="00FE03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C647"/>
  <w15:chartTrackingRefBased/>
  <w15:docId w15:val="{E908D48C-C563-4A40-BBA8-68581CFF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E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2E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22</cp:revision>
  <dcterms:created xsi:type="dcterms:W3CDTF">2022-05-08T08:49:00Z</dcterms:created>
  <dcterms:modified xsi:type="dcterms:W3CDTF">2022-05-08T09:42:00Z</dcterms:modified>
</cp:coreProperties>
</file>