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68CC5D" w14:textId="77777777" w:rsidR="002E2716" w:rsidRPr="002E2716" w:rsidRDefault="002E2716" w:rsidP="002E2716">
      <w:pPr>
        <w:spacing w:before="90" w:after="90"/>
        <w:outlineLvl w:val="1"/>
        <w:rPr>
          <w:rFonts w:ascii="Helvetica Neue" w:eastAsia="Times New Roman" w:hAnsi="Helvetica Neue" w:cs="Times New Roman"/>
          <w:color w:val="2D3B45"/>
          <w:sz w:val="43"/>
          <w:szCs w:val="43"/>
        </w:rPr>
      </w:pPr>
      <w:r w:rsidRPr="002E2716">
        <w:rPr>
          <w:rFonts w:ascii="Helvetica Neue" w:eastAsia="Times New Roman" w:hAnsi="Helvetica Neue" w:cs="Times New Roman"/>
          <w:color w:val="2D3B45"/>
          <w:sz w:val="43"/>
          <w:szCs w:val="43"/>
        </w:rPr>
        <w:t>Assignment 1</w:t>
      </w:r>
    </w:p>
    <w:p w14:paraId="50750C70" w14:textId="77777777" w:rsidR="002E2716" w:rsidRPr="002E2716" w:rsidRDefault="002E2716" w:rsidP="002E2716">
      <w:pPr>
        <w:spacing w:before="180" w:after="180"/>
        <w:rPr>
          <w:rFonts w:ascii="Helvetica Neue" w:eastAsia="Times New Roman" w:hAnsi="Helvetica Neue" w:cs="Times New Roman"/>
          <w:color w:val="2D3B45"/>
        </w:rPr>
      </w:pPr>
      <w:r w:rsidRPr="002E2716">
        <w:rPr>
          <w:rFonts w:ascii="Helvetica Neue" w:eastAsia="Times New Roman" w:hAnsi="Helvetica Neue" w:cs="Times New Roman"/>
          <w:color w:val="2D3B45"/>
        </w:rPr>
        <w:t>This assignment covers chapter one,</w:t>
      </w:r>
      <w:r w:rsidRPr="002E2716">
        <w:rPr>
          <w:rFonts w:ascii="Helvetica Neue" w:eastAsia="Times New Roman" w:hAnsi="Helvetica Neue" w:cs="Times New Roman"/>
          <w:b/>
          <w:bCs/>
          <w:color w:val="2D3B45"/>
        </w:rPr>
        <w:t> Strategic Leadership: Managing the Strategy-Making Process for Competitive Advantage,</w:t>
      </w:r>
      <w:r w:rsidRPr="002E2716">
        <w:rPr>
          <w:rFonts w:ascii="Helvetica Neue" w:eastAsia="Times New Roman" w:hAnsi="Helvetica Neue" w:cs="Times New Roman"/>
          <w:color w:val="2D3B45"/>
        </w:rPr>
        <w:t> and two, </w:t>
      </w:r>
      <w:r w:rsidRPr="002E2716">
        <w:rPr>
          <w:rFonts w:ascii="Helvetica Neue" w:eastAsia="Times New Roman" w:hAnsi="Helvetica Neue" w:cs="Times New Roman"/>
          <w:b/>
          <w:bCs/>
          <w:color w:val="2D3B45"/>
        </w:rPr>
        <w:t>External analysis: The Identification of Opportunities and Threats</w:t>
      </w:r>
      <w:r w:rsidRPr="002E2716">
        <w:rPr>
          <w:rFonts w:ascii="Helvetica Neue" w:eastAsia="Times New Roman" w:hAnsi="Helvetica Neue" w:cs="Times New Roman"/>
          <w:color w:val="2D3B45"/>
        </w:rPr>
        <w:t>.</w:t>
      </w:r>
    </w:p>
    <w:p w14:paraId="356AF9E2" w14:textId="77777777" w:rsidR="002E2716" w:rsidRPr="002E2716" w:rsidRDefault="002E2716" w:rsidP="002E2716">
      <w:pPr>
        <w:spacing w:before="90" w:after="90"/>
        <w:outlineLvl w:val="2"/>
        <w:rPr>
          <w:rFonts w:ascii="Helvetica Neue" w:eastAsia="Times New Roman" w:hAnsi="Helvetica Neue" w:cs="Times New Roman"/>
          <w:color w:val="2D3B45"/>
          <w:sz w:val="36"/>
          <w:szCs w:val="36"/>
        </w:rPr>
      </w:pPr>
      <w:r w:rsidRPr="002E2716">
        <w:rPr>
          <w:rFonts w:ascii="Helvetica Neue" w:eastAsia="Times New Roman" w:hAnsi="Helvetica Neue" w:cs="Times New Roman"/>
          <w:color w:val="2D3B45"/>
          <w:sz w:val="36"/>
          <w:szCs w:val="36"/>
        </w:rPr>
        <w:t>Chapter 1 Questions:</w:t>
      </w:r>
    </w:p>
    <w:p w14:paraId="64011ABB" w14:textId="77777777" w:rsidR="002E2716" w:rsidRPr="002E2716" w:rsidRDefault="002E2716" w:rsidP="002E2716">
      <w:pPr>
        <w:numPr>
          <w:ilvl w:val="0"/>
          <w:numId w:val="1"/>
        </w:numPr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 w:rsidRPr="002E2716">
        <w:rPr>
          <w:rFonts w:ascii="Helvetica Neue" w:eastAsia="Times New Roman" w:hAnsi="Helvetica Neue" w:cs="Times New Roman"/>
          <w:color w:val="2D3B45"/>
        </w:rPr>
        <w:t>What is competitive advantage, and how does it relate to a company’s business model?</w:t>
      </w:r>
    </w:p>
    <w:p w14:paraId="196B6AA7" w14:textId="77777777" w:rsidR="002E2716" w:rsidRPr="002E2716" w:rsidRDefault="002E2716" w:rsidP="002E2716">
      <w:pPr>
        <w:numPr>
          <w:ilvl w:val="0"/>
          <w:numId w:val="1"/>
        </w:numPr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 w:rsidRPr="002E2716">
        <w:rPr>
          <w:rFonts w:ascii="Helvetica Neue" w:eastAsia="Times New Roman" w:hAnsi="Helvetica Neue" w:cs="Times New Roman"/>
          <w:color w:val="2D3B45"/>
        </w:rPr>
        <w:t>Describe the strategic planning model, and who is involved in the strategy-making process</w:t>
      </w:r>
    </w:p>
    <w:p w14:paraId="48E73FAA" w14:textId="77777777" w:rsidR="002E2716" w:rsidRPr="002E2716" w:rsidRDefault="002E2716" w:rsidP="002E2716">
      <w:pPr>
        <w:numPr>
          <w:ilvl w:val="0"/>
          <w:numId w:val="1"/>
        </w:numPr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 w:rsidRPr="002E2716">
        <w:rPr>
          <w:rFonts w:ascii="Helvetica Neue" w:eastAsia="Times New Roman" w:hAnsi="Helvetica Neue" w:cs="Times New Roman"/>
          <w:color w:val="2D3B45"/>
        </w:rPr>
        <w:t>Describe the SWOT analysis, its components, and how it aids a company in making strategic decisions. Provide examples of each component in the SWOT analysis.</w:t>
      </w:r>
    </w:p>
    <w:p w14:paraId="6A824308" w14:textId="77777777" w:rsidR="002E2716" w:rsidRPr="002E2716" w:rsidRDefault="002E2716" w:rsidP="002E2716">
      <w:pPr>
        <w:numPr>
          <w:ilvl w:val="0"/>
          <w:numId w:val="1"/>
        </w:numPr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 w:rsidRPr="002E2716">
        <w:rPr>
          <w:rFonts w:ascii="Helvetica Neue" w:eastAsia="Times New Roman" w:hAnsi="Helvetica Neue" w:cs="Times New Roman"/>
          <w:color w:val="2D3B45"/>
        </w:rPr>
        <w:t>What are the various levels of management, and how do they participate in the process of strategic decision making?</w:t>
      </w:r>
    </w:p>
    <w:p w14:paraId="225287CA" w14:textId="77777777" w:rsidR="002E2716" w:rsidRPr="002E2716" w:rsidRDefault="002E2716" w:rsidP="002E2716">
      <w:pPr>
        <w:spacing w:before="90" w:after="90"/>
        <w:outlineLvl w:val="2"/>
        <w:rPr>
          <w:rFonts w:ascii="Helvetica Neue" w:eastAsia="Times New Roman" w:hAnsi="Helvetica Neue" w:cs="Times New Roman"/>
          <w:color w:val="2D3B45"/>
          <w:sz w:val="36"/>
          <w:szCs w:val="36"/>
        </w:rPr>
      </w:pPr>
      <w:r w:rsidRPr="002E2716">
        <w:rPr>
          <w:rFonts w:ascii="Helvetica Neue" w:eastAsia="Times New Roman" w:hAnsi="Helvetica Neue" w:cs="Times New Roman"/>
          <w:color w:val="2D3B45"/>
          <w:sz w:val="36"/>
          <w:szCs w:val="36"/>
        </w:rPr>
        <w:t> Chapter 2 Questions:</w:t>
      </w:r>
    </w:p>
    <w:p w14:paraId="533009DA" w14:textId="77777777" w:rsidR="002E2716" w:rsidRPr="002E2716" w:rsidRDefault="002E2716" w:rsidP="002E2716">
      <w:pPr>
        <w:numPr>
          <w:ilvl w:val="0"/>
          <w:numId w:val="2"/>
        </w:numPr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 w:rsidRPr="002E2716">
        <w:rPr>
          <w:rFonts w:ascii="Helvetica Neue" w:eastAsia="Times New Roman" w:hAnsi="Helvetica Neue" w:cs="Times New Roman"/>
          <w:color w:val="2D3B45"/>
        </w:rPr>
        <w:t>Define “Industry”, “Business” and “Sector”. How are these related?</w:t>
      </w:r>
    </w:p>
    <w:p w14:paraId="74F6D63F" w14:textId="77777777" w:rsidR="002E2716" w:rsidRPr="002E2716" w:rsidRDefault="002E2716" w:rsidP="002E2716">
      <w:pPr>
        <w:numPr>
          <w:ilvl w:val="0"/>
          <w:numId w:val="2"/>
        </w:numPr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 w:rsidRPr="002E2716">
        <w:rPr>
          <w:rFonts w:ascii="Helvetica Neue" w:eastAsia="Times New Roman" w:hAnsi="Helvetica Neue" w:cs="Times New Roman"/>
          <w:color w:val="2D3B45"/>
        </w:rPr>
        <w:t>How can Porter’s five-forces model aid in strategic decision making?</w:t>
      </w:r>
    </w:p>
    <w:p w14:paraId="3C8617DD" w14:textId="77777777" w:rsidR="002E2716" w:rsidRPr="002E2716" w:rsidRDefault="002E2716" w:rsidP="002E2716">
      <w:pPr>
        <w:numPr>
          <w:ilvl w:val="0"/>
          <w:numId w:val="2"/>
        </w:numPr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 w:rsidRPr="002E2716">
        <w:rPr>
          <w:rFonts w:ascii="Helvetica Neue" w:eastAsia="Times New Roman" w:hAnsi="Helvetica Neue" w:cs="Times New Roman"/>
          <w:color w:val="2D3B45"/>
        </w:rPr>
        <w:t>Describe how “Risk of Entry”, “Bargaining Power of Buyers”, “Bargaining Power of Suppliers”, and industry competition (“Threat of Substitutes”) affect the external threats a company faces. Provide examples of each.</w:t>
      </w:r>
    </w:p>
    <w:p w14:paraId="7F4E3F31" w14:textId="77777777" w:rsidR="002E2716" w:rsidRPr="002E2716" w:rsidRDefault="002E2716" w:rsidP="002E2716">
      <w:pPr>
        <w:numPr>
          <w:ilvl w:val="0"/>
          <w:numId w:val="2"/>
        </w:numPr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 w:rsidRPr="002E2716">
        <w:rPr>
          <w:rFonts w:ascii="Helvetica Neue" w:eastAsia="Times New Roman" w:hAnsi="Helvetica Neue" w:cs="Times New Roman"/>
          <w:color w:val="2D3B45"/>
        </w:rPr>
        <w:t>Describe the industry life cycle, what strategic groups are, and what mobility barriers are.</w:t>
      </w:r>
    </w:p>
    <w:p w14:paraId="77DB26B2" w14:textId="77777777" w:rsidR="002E2716" w:rsidRPr="002E2716" w:rsidRDefault="002E2716" w:rsidP="002E2716">
      <w:pPr>
        <w:spacing w:before="180" w:after="180"/>
        <w:rPr>
          <w:rFonts w:ascii="Helvetica Neue" w:eastAsia="Times New Roman" w:hAnsi="Helvetica Neue" w:cs="Times New Roman"/>
          <w:color w:val="2D3B45"/>
        </w:rPr>
      </w:pPr>
      <w:r w:rsidRPr="002E2716">
        <w:rPr>
          <w:rFonts w:ascii="Helvetica Neue" w:eastAsia="Times New Roman" w:hAnsi="Helvetica Neue" w:cs="Times New Roman"/>
          <w:color w:val="2D3B45"/>
        </w:rPr>
        <w:t> </w:t>
      </w:r>
    </w:p>
    <w:p w14:paraId="3792EAFD" w14:textId="77777777" w:rsidR="0051033F" w:rsidRDefault="002E2716">
      <w:bookmarkStart w:id="0" w:name="_GoBack"/>
      <w:bookmarkEnd w:id="0"/>
    </w:p>
    <w:sectPr w:rsidR="0051033F" w:rsidSect="00A546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D87C2D"/>
    <w:multiLevelType w:val="multilevel"/>
    <w:tmpl w:val="40FA0A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7D15517"/>
    <w:multiLevelType w:val="multilevel"/>
    <w:tmpl w:val="1A708A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716"/>
    <w:rsid w:val="002E2716"/>
    <w:rsid w:val="005E0300"/>
    <w:rsid w:val="009D58AB"/>
    <w:rsid w:val="00A54661"/>
    <w:rsid w:val="00FF5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6EAB02"/>
  <w14:defaultImageDpi w14:val="32767"/>
  <w15:chartTrackingRefBased/>
  <w15:docId w15:val="{B53B1980-A049-224A-A7A4-CDF5AE3D2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E2716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E2716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E271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E271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E271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2E2716"/>
    <w:rPr>
      <w:b/>
      <w:bCs/>
    </w:rPr>
  </w:style>
  <w:style w:type="character" w:customStyle="1" w:styleId="apple-converted-space">
    <w:name w:val="apple-converted-space"/>
    <w:basedOn w:val="DefaultParagraphFont"/>
    <w:rsid w:val="002E27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164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171</Words>
  <Characters>980</Characters>
  <Application>Microsoft Office Word</Application>
  <DocSecurity>0</DocSecurity>
  <Lines>8</Lines>
  <Paragraphs>2</Paragraphs>
  <ScaleCrop>false</ScaleCrop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Pratap Samirlal Poddar</dc:creator>
  <cp:keywords/>
  <dc:description/>
  <cp:lastModifiedBy>Suraj Pratap Samirlal Poddar</cp:lastModifiedBy>
  <cp:revision>1</cp:revision>
  <dcterms:created xsi:type="dcterms:W3CDTF">2020-03-01T21:34:00Z</dcterms:created>
  <dcterms:modified xsi:type="dcterms:W3CDTF">2020-03-01T21:34:00Z</dcterms:modified>
</cp:coreProperties>
</file>