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Calibri" w:cs="Calibri" w:eastAsia="Calibri" w:hAnsi="Calibri"/>
          <w:b/>
          <w:bCs/>
          <w:color w:val="1F4E79"/>
          <w:sz w:val="34"/>
          <w:szCs w:val="34"/>
        </w:rPr>
        <w:t xml:space="preserve">Standard Operating Procedure (SOP) for Exception Management</w:t>
      </w:r>
    </w:p>
    <w:p>
      <w:pPr>
        <w:pStyle w:val="Heading1"/>
        <w:shd w:fill="1F4E79" w:val="clear"/>
        <w:spacing w:after="180" w:before="380"/>
      </w:pPr>
      <w:r>
        <w:rPr>
          <w:rFonts w:ascii="Calibri" w:cs="Calibri" w:eastAsia="Calibri" w:hAnsi="Calibri"/>
          <w:b/>
          <w:bCs/>
          <w:color w:val="FFFFFF"/>
          <w:sz w:val="27"/>
          <w:szCs w:val="27"/>
        </w:rPr>
        <w:t xml:space="preserve">Objective</w:t>
      </w:r>
    </w:p>
    <w:p>
      <w:pPr>
        <w:spacing w:after="140" w:line="300"/>
      </w:pPr>
      <w:r>
        <w:rPr>
          <w:rFonts w:ascii="Calibri" w:cs="Calibri" w:eastAsia="Calibri" w:hAnsi="Calibri"/>
          <w:color w:val="262626"/>
          <w:sz w:val="21"/>
          <w:szCs w:val="21"/>
        </w:rPr>
        <w:t xml:space="preserve">This SOP outlines the steps and procedures for managing exception requests within the ASPIA platform. The goal is to ensure that exceptions to policies are handled efficiently, with proper approvals, and that the entire process is tracked and documented.</w:t>
      </w:r>
    </w:p>
    <w:p>
      <w:pPr>
        <w:pStyle w:val="Heading1"/>
        <w:shd w:fill="1F4E79" w:val="clear"/>
        <w:spacing w:after="180" w:before="380"/>
      </w:pPr>
      <w:r>
        <w:rPr>
          <w:rFonts w:ascii="Calibri" w:cs="Calibri" w:eastAsia="Calibri" w:hAnsi="Calibri"/>
          <w:b/>
          <w:bCs/>
          <w:color w:val="FFFFFF"/>
          <w:sz w:val="27"/>
          <w:szCs w:val="27"/>
        </w:rPr>
        <w:t xml:space="preserve">Scope</w:t>
      </w:r>
    </w:p>
    <w:p>
      <w:pPr>
        <w:spacing w:after="140" w:line="300"/>
      </w:pPr>
      <w:r>
        <w:rPr>
          <w:rFonts w:ascii="Calibri" w:cs="Calibri" w:eastAsia="Calibri" w:hAnsi="Calibri"/>
          <w:color w:val="262626"/>
          <w:sz w:val="21"/>
          <w:szCs w:val="21"/>
        </w:rPr>
        <w:t xml:space="preserve">This procedure applies to all users who are involved in the submission, review, and approval of exception requests in the ASPIA platform.</w:t>
      </w:r>
    </w:p>
    <w:p>
      <w:pPr>
        <w:pStyle w:val="Heading1"/>
        <w:shd w:fill="1F4E79" w:val="clear"/>
        <w:spacing w:after="180" w:before="380"/>
      </w:pPr>
      <w:r>
        <w:rPr>
          <w:rFonts w:ascii="Calibri" w:cs="Calibri" w:eastAsia="Calibri" w:hAnsi="Calibri"/>
          <w:b/>
          <w:bCs/>
          <w:color w:val="FFFFFF"/>
          <w:sz w:val="27"/>
          <w:szCs w:val="27"/>
        </w:rPr>
        <w:t xml:space="preserve">Exception Configurations</w:t>
      </w:r>
    </w:p>
    <w:p>
      <w:pPr>
        <w:pStyle w:val="Heading2"/>
        <w:spacing w:after="110" w:before="260"/>
      </w:pPr>
      <w:r>
        <w:rPr>
          <w:rFonts w:ascii="Calibri" w:cs="Calibri" w:eastAsia="Calibri" w:hAnsi="Calibri"/>
          <w:b/>
          <w:bCs/>
          <w:color w:val="2E86AB"/>
          <w:sz w:val="23"/>
          <w:szCs w:val="23"/>
        </w:rPr>
        <w:t xml:space="preserve">Category Configuration</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Exception &gt; Dynamic Form. Click on the Add button to create category.</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First we set the different category and their approvers. Then we use that category in exception and that approvers will automatically set for exception.</w:t>
      </w:r>
    </w:p>
    <w:p>
      <w:pPr>
        <w:pStyle w:val="Heading2"/>
        <w:spacing w:after="110" w:before="260"/>
      </w:pPr>
      <w:r>
        <w:rPr>
          <w:rFonts w:ascii="Calibri" w:cs="Calibri" w:eastAsia="Calibri" w:hAnsi="Calibri"/>
          <w:b/>
          <w:bCs/>
          <w:color w:val="2E86AB"/>
          <w:sz w:val="23"/>
          <w:szCs w:val="23"/>
        </w:rPr>
        <w:t xml:space="preserve">Dynamic Column Configuration</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Dynamic Values &gt; Dynamic Form. Click on the Add button to create dynamic columns.</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Dynamic columns can be created based on organization requirements. If a user needs to add a custom field in the exception form that is not available by default, they can easily create it using this feature.</w:t>
      </w:r>
    </w:p>
    <w:p>
      <w:pPr>
        <w:pStyle w:val="Heading2"/>
        <w:spacing w:after="110" w:before="260"/>
      </w:pPr>
      <w:r>
        <w:rPr>
          <w:rFonts w:ascii="Calibri" w:cs="Calibri" w:eastAsia="Calibri" w:hAnsi="Calibri"/>
          <w:b/>
          <w:bCs/>
          <w:color w:val="2E86AB"/>
          <w:sz w:val="23"/>
          <w:szCs w:val="23"/>
        </w:rPr>
        <w:t xml:space="preserve">Label Customization</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Dynamic Values &gt; Label. Click on the Grc Exception to get all exception labels listing.</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You can edit the display names of columns or hide specific fields and also change the ordering and size of the column from the exception form as needed.</w:t>
      </w:r>
    </w:p>
    <w:p>
      <w:pPr>
        <w:pStyle w:val="Heading2"/>
        <w:spacing w:after="110" w:before="260"/>
      </w:pPr>
      <w:r>
        <w:rPr>
          <w:rFonts w:ascii="Calibri" w:cs="Calibri" w:eastAsia="Calibri" w:hAnsi="Calibri"/>
          <w:b/>
          <w:bCs/>
          <w:color w:val="2E86AB"/>
          <w:sz w:val="23"/>
          <w:szCs w:val="23"/>
        </w:rPr>
        <w:t xml:space="preserve">Notification Setting</w:t>
      </w:r>
    </w:p>
    <w:p>
      <w:pPr>
        <w:pStyle w:val="Heading3"/>
        <w:spacing w:after="90" w:before="180"/>
      </w:pPr>
      <w:r>
        <w:rPr>
          <w:rFonts w:ascii="Calibri" w:cs="Calibri" w:eastAsia="Calibri" w:hAnsi="Calibri"/>
          <w:b/>
          <w:bCs/>
          <w:color w:val="1F4E79"/>
          <w:sz w:val="21"/>
          <w:szCs w:val="21"/>
        </w:rPr>
        <w:t xml:space="preserve">Before Notification Setting</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Notification Setting &gt; Exception. Click on the add button to add the notification setting.</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Before notifications are sent out based on the Valid Unit date of the exception. You can configure multiple notifications to be triggered at specific intervals before the valid until date to alert relevant users in advance.</w:t>
      </w:r>
    </w:p>
    <w:p>
      <w:pPr>
        <w:pStyle w:val="Heading3"/>
        <w:spacing w:after="90" w:before="180"/>
      </w:pPr>
      <w:r>
        <w:rPr>
          <w:rFonts w:ascii="Calibri" w:cs="Calibri" w:eastAsia="Calibri" w:hAnsi="Calibri"/>
          <w:b/>
          <w:bCs/>
          <w:color w:val="1F4E79"/>
          <w:sz w:val="21"/>
          <w:szCs w:val="21"/>
        </w:rPr>
        <w:t xml:space="preserve">After Notification Setting</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Notification Setting &gt; Exception. Click on the add button to add the notification setting.</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"After" notifications are sent following the Valid Unit date of an exception-related event. You can configure multiple notifications to be triggered at specific intervals after the valid until date to keep relevant users informed and ensure timely follow-ups.</w:t>
      </w:r>
    </w:p>
    <w:p>
      <w:pPr>
        <w:pStyle w:val="Heading3"/>
        <w:spacing w:after="90" w:before="180"/>
      </w:pPr>
      <w:r>
        <w:rPr>
          <w:rFonts w:ascii="Calibri" w:cs="Calibri" w:eastAsia="Calibri" w:hAnsi="Calibri"/>
          <w:b/>
          <w:bCs/>
          <w:color w:val="1F4E79"/>
          <w:sz w:val="21"/>
          <w:szCs w:val="21"/>
        </w:rPr>
        <w:t xml:space="preserve">Manager Level Escalation</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GRC Configuration &gt; Notification Setting &gt; Exception and select any notification rule (Before or After). While configuring the notification, you can set the Manager Levels value.</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Manager Level Escalation enables the system to automatically forward notifications to the supervisory hierarchy above the responsible user. This ensures visibility, accountability, and timely follow-up on exception activities.</w:t>
      </w:r>
    </w:p>
    <w:p>
      <w:pPr>
        <w:spacing w:after="140" w:line="300"/>
      </w:pPr>
      <w:r>
        <w:rPr>
          <w:rFonts w:ascii="Calibri" w:cs="Calibri" w:eastAsia="Calibri" w:hAnsi="Calibri"/>
          <w:color w:val="262626"/>
          <w:sz w:val="21"/>
          <w:szCs w:val="21"/>
        </w:rPr>
        <w:t xml:space="preserve">Depending on the value set in Manager Levels, notifications will be escalated to:</w:t>
      </w:r>
    </w:p>
    <w:p>
      <w:pPr>
        <w:pStyle w:val="ListParagraph"/>
        <w:numPr>
          <w:ilvl w:val="0"/>
          <w:numId w:val="2"/>
        </w:numPr>
        <w:spacing w:after="80"/>
      </w:pPr>
      <w:r>
        <w:rPr>
          <w:rFonts w:ascii="Calibri" w:cs="Calibri" w:eastAsia="Calibri" w:hAnsi="Calibri"/>
          <w:color w:val="262626"/>
          <w:sz w:val="21"/>
          <w:szCs w:val="21"/>
        </w:rPr>
        <w:t xml:space="preserve">Level 1 → Sends notification to the user's direct manager</w:t>
      </w:r>
    </w:p>
    <w:p>
      <w:pPr>
        <w:pStyle w:val="ListParagraph"/>
        <w:numPr>
          <w:ilvl w:val="0"/>
          <w:numId w:val="2"/>
        </w:numPr>
        <w:spacing w:after="80"/>
      </w:pPr>
      <w:r>
        <w:rPr>
          <w:rFonts w:ascii="Calibri" w:cs="Calibri" w:eastAsia="Calibri" w:hAnsi="Calibri"/>
          <w:color w:val="262626"/>
          <w:sz w:val="21"/>
          <w:szCs w:val="21"/>
        </w:rPr>
        <w:t xml:space="preserve">Level 2 → Sends notification to the manager and the manager's manager</w:t>
      </w:r>
    </w:p>
    <w:p>
      <w:pPr>
        <w:pStyle w:val="ListParagraph"/>
        <w:numPr>
          <w:ilvl w:val="0"/>
          <w:numId w:val="2"/>
        </w:numPr>
        <w:spacing w:after="80"/>
      </w:pPr>
      <w:r>
        <w:rPr>
          <w:rFonts w:ascii="Calibri" w:cs="Calibri" w:eastAsia="Calibri" w:hAnsi="Calibri"/>
          <w:color w:val="262626"/>
          <w:sz w:val="21"/>
          <w:szCs w:val="21"/>
        </w:rPr>
        <w:t xml:space="preserve">Level 3+ → Escalates further up the chain, sending notifications to the next-level managers for the specified number of levels</w:t>
      </w:r>
    </w:p>
    <w:p>
      <w:pPr>
        <w:spacing w:after="140" w:line="300"/>
      </w:pPr>
      <w:r>
        <w:rPr>
          <w:rFonts w:ascii="Calibri" w:cs="Calibri" w:eastAsia="Calibri" w:hAnsi="Calibri"/>
          <w:color w:val="262626"/>
          <w:sz w:val="21"/>
          <w:szCs w:val="21"/>
        </w:rPr>
        <w:t xml:space="preserve">This ensures that not only the responsible user but also their supervisory chain is informed about exception deadlines, breaches, or required follow-ups.</w:t>
      </w:r>
    </w:p>
    <w:p>
      <w:pPr>
        <w:pStyle w:val="Heading1"/>
        <w:shd w:fill="1F4E79" w:val="clear"/>
        <w:spacing w:after="180" w:before="380"/>
      </w:pPr>
      <w:r>
        <w:rPr>
          <w:rFonts w:ascii="Calibri" w:cs="Calibri" w:eastAsia="Calibri" w:hAnsi="Calibri"/>
          <w:b/>
          <w:bCs/>
          <w:color w:val="FFFFFF"/>
          <w:sz w:val="27"/>
          <w:szCs w:val="27"/>
        </w:rPr>
        <w:t xml:space="preserve">Workflow Overview</w:t>
      </w:r>
    </w:p>
    <w:p>
      <w:pPr>
        <w:pStyle w:val="Heading2"/>
        <w:spacing w:after="110" w:before="260"/>
      </w:pPr>
      <w:r>
        <w:rPr>
          <w:rFonts w:ascii="Calibri" w:cs="Calibri" w:eastAsia="Calibri" w:hAnsi="Calibri"/>
          <w:b/>
          <w:bCs/>
          <w:color w:val="2E86AB"/>
          <w:sz w:val="23"/>
          <w:szCs w:val="23"/>
        </w:rPr>
        <w:t xml:space="preserve">1. Initiator Submits an Exception Request</w:t>
      </w:r>
    </w:p>
    <w:p>
      <w:pPr>
        <w:spacing w:after="60" w:before="140"/>
      </w:pPr>
      <w:r>
        <w:rPr>
          <w:rFonts w:ascii="Calibri" w:cs="Calibri" w:eastAsia="Calibri" w:hAnsi="Calibri"/>
          <w:b/>
          <w:bCs/>
          <w:color w:val="262626"/>
          <w:sz w:val="21"/>
          <w:szCs w:val="21"/>
        </w:rPr>
        <w:t xml:space="preserve">Step 1: Access the ASPIA Platform</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Log in to the ASPIA platform using your credentials.</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the "Exceptions" module from the menu.</w:t>
      </w:r>
    </w:p>
    <w:p>
      <w:pPr>
        <w:spacing w:after="60" w:before="140"/>
      </w:pPr>
      <w:r>
        <w:rPr>
          <w:rFonts w:ascii="Calibri" w:cs="Calibri" w:eastAsia="Calibri" w:hAnsi="Calibri"/>
          <w:b/>
          <w:bCs/>
          <w:color w:val="262626"/>
          <w:sz w:val="21"/>
          <w:szCs w:val="21"/>
        </w:rPr>
        <w:t xml:space="preserve">Step 2: Initiate a New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on the "New Exception" button.</w:t>
      </w:r>
    </w:p>
    <w:p>
      <w:pPr>
        <w:spacing w:after="140" w:line="300"/>
      </w:pPr>
      <w:r>
        <w:rPr>
          <w:rFonts w:ascii="Calibri" w:cs="Calibri" w:eastAsia="Calibri" w:hAnsi="Calibri"/>
          <w:color w:val="262626"/>
          <w:sz w:val="21"/>
          <w:szCs w:val="21"/>
        </w:rPr>
        <w:t xml:space="preserve">Form Completion:</w:t>
      </w:r>
    </w:p>
    <w:p>
      <w:pPr>
        <w:pStyle w:val="ListParagraph"/>
        <w:numPr>
          <w:ilvl w:val="0"/>
          <w:numId w:val="3"/>
        </w:numPr>
        <w:spacing w:after="70"/>
      </w:pPr>
      <w:r>
        <w:rPr>
          <w:rFonts w:ascii="Calibri" w:cs="Calibri" w:eastAsia="Calibri" w:hAnsi="Calibri"/>
          <w:b/>
          <w:bCs/>
          <w:color w:val="262626"/>
          <w:sz w:val="21"/>
          <w:szCs w:val="21"/>
        </w:rPr>
        <w:t xml:space="preserve">Description: </w:t>
      </w:r>
      <w:r>
        <w:rPr>
          <w:rFonts w:ascii="Calibri" w:cs="Calibri" w:eastAsia="Calibri" w:hAnsi="Calibri"/>
          <w:color w:val="262626"/>
          <w:sz w:val="21"/>
          <w:szCs w:val="21"/>
        </w:rPr>
        <w:t xml:space="preserve">Provide a detailed description of the policy exception you are requesting.</w:t>
      </w:r>
    </w:p>
    <w:p>
      <w:pPr>
        <w:pStyle w:val="ListParagraph"/>
        <w:numPr>
          <w:ilvl w:val="0"/>
          <w:numId w:val="3"/>
        </w:numPr>
        <w:spacing w:after="70"/>
      </w:pPr>
      <w:r>
        <w:rPr>
          <w:rFonts w:ascii="Calibri" w:cs="Calibri" w:eastAsia="Calibri" w:hAnsi="Calibri"/>
          <w:b/>
          <w:bCs/>
          <w:color w:val="262626"/>
          <w:sz w:val="21"/>
          <w:szCs w:val="21"/>
        </w:rPr>
        <w:t xml:space="preserve">Justification: </w:t>
      </w:r>
      <w:r>
        <w:rPr>
          <w:rFonts w:ascii="Calibri" w:cs="Calibri" w:eastAsia="Calibri" w:hAnsi="Calibri"/>
          <w:color w:val="262626"/>
          <w:sz w:val="21"/>
          <w:szCs w:val="21"/>
        </w:rPr>
        <w:t xml:space="preserve">Explain why the exception is necessary and any potential exceptions involved.</w:t>
      </w:r>
    </w:p>
    <w:p>
      <w:pPr>
        <w:pStyle w:val="ListParagraph"/>
        <w:numPr>
          <w:ilvl w:val="0"/>
          <w:numId w:val="3"/>
        </w:numPr>
        <w:spacing w:after="70"/>
      </w:pPr>
      <w:r>
        <w:rPr>
          <w:rFonts w:ascii="Calibri" w:cs="Calibri" w:eastAsia="Calibri" w:hAnsi="Calibri"/>
          <w:b/>
          <w:bCs/>
          <w:color w:val="262626"/>
          <w:sz w:val="21"/>
          <w:szCs w:val="21"/>
        </w:rPr>
        <w:t xml:space="preserve">Duration: </w:t>
      </w:r>
      <w:r>
        <w:rPr>
          <w:rFonts w:ascii="Calibri" w:cs="Calibri" w:eastAsia="Calibri" w:hAnsi="Calibri"/>
          <w:color w:val="262626"/>
          <w:sz w:val="21"/>
          <w:szCs w:val="21"/>
        </w:rPr>
        <w:t xml:space="preserve">Specify the duration for which the exception is needed.</w:t>
      </w:r>
    </w:p>
    <w:p>
      <w:pPr>
        <w:pStyle w:val="ListParagraph"/>
        <w:numPr>
          <w:ilvl w:val="0"/>
          <w:numId w:val="3"/>
        </w:numPr>
        <w:spacing w:after="70"/>
      </w:pPr>
      <w:r>
        <w:rPr>
          <w:rFonts w:ascii="Calibri" w:cs="Calibri" w:eastAsia="Calibri" w:hAnsi="Calibri"/>
          <w:b/>
          <w:bCs/>
          <w:color w:val="262626"/>
          <w:sz w:val="21"/>
          <w:szCs w:val="21"/>
        </w:rPr>
        <w:t xml:space="preserve">Attachments: </w:t>
      </w:r>
      <w:r>
        <w:rPr>
          <w:rFonts w:ascii="Calibri" w:cs="Calibri" w:eastAsia="Calibri" w:hAnsi="Calibri"/>
          <w:color w:val="262626"/>
          <w:sz w:val="21"/>
          <w:szCs w:val="21"/>
        </w:rPr>
        <w:t xml:space="preserve">Upload any supporting documents if required.</w:t>
      </w:r>
    </w:p>
    <w:p>
      <w:pPr>
        <w:pStyle w:val="ListParagraph"/>
        <w:numPr>
          <w:ilvl w:val="0"/>
          <w:numId w:val="3"/>
        </w:numPr>
        <w:spacing w:after="70"/>
      </w:pPr>
      <w:r>
        <w:rPr>
          <w:rFonts w:ascii="Calibri" w:cs="Calibri" w:eastAsia="Calibri" w:hAnsi="Calibri"/>
          <w:b/>
          <w:bCs/>
          <w:color w:val="262626"/>
          <w:sz w:val="21"/>
          <w:szCs w:val="21"/>
        </w:rPr>
        <w:t xml:space="preserve">Exception Owner: </w:t>
      </w:r>
      <w:r>
        <w:rPr>
          <w:rFonts w:ascii="Calibri" w:cs="Calibri" w:eastAsia="Calibri" w:hAnsi="Calibri"/>
          <w:color w:val="262626"/>
          <w:sz w:val="21"/>
          <w:szCs w:val="21"/>
        </w:rPr>
        <w:t xml:space="preserve">This can be either an individual user or a team.</w:t>
      </w:r>
    </w:p>
    <w:p>
      <w:pPr>
        <w:spacing w:after="60" w:before="140"/>
      </w:pPr>
      <w:r>
        <w:rPr>
          <w:rFonts w:ascii="Calibri" w:cs="Calibri" w:eastAsia="Calibri" w:hAnsi="Calibri"/>
          <w:b/>
          <w:bCs/>
          <w:color w:val="262626"/>
          <w:sz w:val="21"/>
          <w:szCs w:val="21"/>
        </w:rPr>
        <w:t xml:space="preserve">Step 3: Submit the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After completing the form, click on the "Save" button.</w:t>
      </w:r>
    </w:p>
    <w:p>
      <w:pPr>
        <w:pStyle w:val="ListParagraph"/>
        <w:numPr>
          <w:ilvl w:val="0"/>
          <w:numId w:val="2"/>
        </w:numPr>
        <w:spacing w:after="8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is now in the "New" status.</w:t>
      </w:r>
    </w:p>
    <w:p>
      <w:pPr>
        <w:pStyle w:val="ListParagraph"/>
        <w:numPr>
          <w:ilvl w:val="0"/>
          <w:numId w:val="2"/>
        </w:numPr>
        <w:spacing w:after="8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is "Inactive" until it is reviewed.</w:t>
      </w:r>
    </w:p>
    <w:p>
      <w:pPr>
        <w:pStyle w:val="ListParagraph"/>
        <w:numPr>
          <w:ilvl w:val="0"/>
          <w:numId w:val="2"/>
        </w:numPr>
        <w:spacing w:after="8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ASPIA sends an automated email notification to the Exception Owner and the first approver.</w:t>
      </w:r>
    </w:p>
    <w:p>
      <w:pPr>
        <w:pStyle w:val="ListParagraph"/>
        <w:numPr>
          <w:ilvl w:val="0"/>
          <w:numId w:val="2"/>
        </w:numPr>
        <w:spacing w:after="80"/>
      </w:pPr>
      <w:r>
        <w:rPr>
          <w:rFonts w:ascii="Calibri" w:cs="Calibri" w:eastAsia="Calibri" w:hAnsi="Calibri"/>
          <w:b/>
          <w:bCs/>
          <w:color w:val="262626"/>
          <w:sz w:val="21"/>
          <w:szCs w:val="21"/>
        </w:rPr>
        <w:t xml:space="preserve">Auto Approve: </w:t>
      </w:r>
      <w:r>
        <w:rPr>
          <w:rFonts w:ascii="Calibri" w:cs="Calibri" w:eastAsia="Calibri" w:hAnsi="Calibri"/>
          <w:color w:val="262626"/>
          <w:sz w:val="21"/>
          <w:szCs w:val="21"/>
        </w:rPr>
        <w:t xml:space="preserve">If the first level has only one approver, and that approver is the same user as the Exception Owner, the system will automatically approve the request without requiring any manual action.</w:t>
      </w:r>
    </w:p>
    <w:p>
      <w:pPr>
        <w:pStyle w:val="Heading2"/>
        <w:spacing w:after="110" w:before="260"/>
      </w:pPr>
      <w:r>
        <w:rPr>
          <w:rFonts w:ascii="Calibri" w:cs="Calibri" w:eastAsia="Calibri" w:hAnsi="Calibri"/>
          <w:b/>
          <w:bCs/>
          <w:color w:val="2E86AB"/>
          <w:sz w:val="23"/>
          <w:szCs w:val="23"/>
        </w:rPr>
        <w:t xml:space="preserve">2. Edit the Exception Request (if required)</w:t>
      </w:r>
    </w:p>
    <w:p>
      <w:pPr>
        <w:spacing w:after="140" w:line="300"/>
      </w:pPr>
      <w:r>
        <w:rPr>
          <w:rFonts w:ascii="Calibri" w:cs="Calibri" w:eastAsia="Calibri" w:hAnsi="Calibri"/>
          <w:color w:val="262626"/>
          <w:sz w:val="21"/>
          <w:szCs w:val="21"/>
        </w:rPr>
        <w:t xml:space="preserve">The system dynamically assigns approvers based on the selected Category and Exception Owner.</w:t>
      </w:r>
    </w:p>
    <w:p>
      <w:pPr>
        <w:pStyle w:val="Heading3"/>
        <w:spacing w:after="90" w:before="180"/>
      </w:pPr>
      <w:r>
        <w:rPr>
          <w:rFonts w:ascii="Calibri" w:cs="Calibri" w:eastAsia="Calibri" w:hAnsi="Calibri"/>
          <w:b/>
          <w:bCs/>
          <w:color w:val="1F4E79"/>
          <w:sz w:val="21"/>
          <w:szCs w:val="21"/>
        </w:rPr>
        <w:t xml:space="preserve">Before Approval Starts</w:t>
      </w:r>
    </w:p>
    <w:p>
      <w:pPr>
        <w:spacing w:after="140" w:line="300"/>
      </w:pPr>
      <w:r>
        <w:rPr>
          <w:rFonts w:ascii="Calibri" w:cs="Calibri" w:eastAsia="Calibri" w:hAnsi="Calibri"/>
          <w:color w:val="262626"/>
          <w:sz w:val="21"/>
          <w:szCs w:val="21"/>
        </w:rPr>
        <w:t xml:space="preserve">If the Category or Exception Owner is modified, the system will automatically update the Approver according to the latest configuration.</w:t>
      </w:r>
    </w:p>
    <w:p>
      <w:pPr>
        <w:pStyle w:val="Heading3"/>
        <w:spacing w:after="90" w:before="180"/>
      </w:pPr>
      <w:r>
        <w:rPr>
          <w:rFonts w:ascii="Calibri" w:cs="Calibri" w:eastAsia="Calibri" w:hAnsi="Calibri"/>
          <w:b/>
          <w:bCs/>
          <w:color w:val="1F4E79"/>
          <w:sz w:val="21"/>
          <w:szCs w:val="21"/>
        </w:rPr>
        <w:t xml:space="preserve">After Approval Starts</w:t>
      </w:r>
    </w:p>
    <w:p>
      <w:pPr>
        <w:spacing w:after="140" w:line="300"/>
      </w:pPr>
      <w:r>
        <w:rPr>
          <w:rFonts w:ascii="Calibri" w:cs="Calibri" w:eastAsia="Calibri" w:hAnsi="Calibri"/>
          <w:color w:val="262626"/>
          <w:sz w:val="21"/>
          <w:szCs w:val="21"/>
        </w:rPr>
        <w:t xml:space="preserve">Once the approval process is initiated, changes are restricted: only the assigned Approver is authorized to modify the Category or Exception Owner. If any of these fields are changed:</w:t>
      </w:r>
    </w:p>
    <w:p>
      <w:pPr>
        <w:pStyle w:val="ListParagraph"/>
        <w:numPr>
          <w:ilvl w:val="0"/>
          <w:numId w:val="2"/>
        </w:numPr>
        <w:spacing w:after="80"/>
      </w:pPr>
      <w:r>
        <w:rPr>
          <w:rFonts w:ascii="Calibri" w:cs="Calibri" w:eastAsia="Calibri" w:hAnsi="Calibri"/>
          <w:color w:val="262626"/>
          <w:sz w:val="21"/>
          <w:szCs w:val="21"/>
        </w:rPr>
        <w:t xml:space="preserve">The system will automatically update the Approver according to the latest configuration.</w:t>
      </w:r>
    </w:p>
    <w:p>
      <w:pPr>
        <w:pStyle w:val="ListParagraph"/>
        <w:numPr>
          <w:ilvl w:val="0"/>
          <w:numId w:val="2"/>
        </w:numPr>
        <w:spacing w:after="80"/>
      </w:pPr>
      <w:r>
        <w:rPr>
          <w:rFonts w:ascii="Calibri" w:cs="Calibri" w:eastAsia="Calibri" w:hAnsi="Calibri"/>
          <w:color w:val="262626"/>
          <w:sz w:val="21"/>
          <w:szCs w:val="21"/>
        </w:rPr>
        <w:t xml:space="preserve">The entire approval workflow will restart from the initial stage.</w:t>
      </w:r>
    </w:p>
    <w:p>
      <w:pPr>
        <w:pStyle w:val="ListParagraph"/>
        <w:numPr>
          <w:ilvl w:val="0"/>
          <w:numId w:val="2"/>
        </w:numPr>
        <w:spacing w:after="80"/>
      </w:pPr>
      <w:r>
        <w:rPr>
          <w:rFonts w:ascii="Calibri" w:cs="Calibri" w:eastAsia="Calibri" w:hAnsi="Calibri"/>
          <w:color w:val="262626"/>
          <w:sz w:val="21"/>
          <w:szCs w:val="21"/>
        </w:rPr>
        <w:t xml:space="preserve">The status will be reset to "New."</w:t>
      </w:r>
    </w:p>
    <w:p>
      <w:pPr>
        <w:pStyle w:val="Heading2"/>
        <w:spacing w:after="110" w:before="260"/>
      </w:pPr>
      <w:r>
        <w:rPr>
          <w:rFonts w:ascii="Calibri" w:cs="Calibri" w:eastAsia="Calibri" w:hAnsi="Calibri"/>
          <w:b/>
          <w:bCs/>
          <w:color w:val="2E86AB"/>
          <w:sz w:val="23"/>
          <w:szCs w:val="23"/>
        </w:rPr>
        <w:t xml:space="preserve">3. Line Manager Reviews the Exception Request</w:t>
      </w:r>
    </w:p>
    <w:p>
      <w:pPr>
        <w:spacing w:after="60" w:before="140"/>
      </w:pPr>
      <w:r>
        <w:rPr>
          <w:rFonts w:ascii="Calibri" w:cs="Calibri" w:eastAsia="Calibri" w:hAnsi="Calibri"/>
          <w:b/>
          <w:bCs/>
          <w:color w:val="262626"/>
          <w:sz w:val="21"/>
          <w:szCs w:val="21"/>
        </w:rPr>
        <w:t xml:space="preserve">Step 1: Receive Notification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Line Manager receives an email notification with details of the submitted exception request.</w:t>
      </w:r>
    </w:p>
    <w:p>
      <w:pPr>
        <w:spacing w:after="60" w:before="140"/>
      </w:pPr>
      <w:r>
        <w:rPr>
          <w:rFonts w:ascii="Calibri" w:cs="Calibri" w:eastAsia="Calibri" w:hAnsi="Calibri"/>
          <w:b/>
          <w:bCs/>
          <w:color w:val="262626"/>
          <w:sz w:val="21"/>
          <w:szCs w:val="21"/>
        </w:rPr>
        <w:t xml:space="preserve">Step 2: Access the Request in ASPIA</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Log in to ASPIA and navigate to the "Exceptions" module.</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Open the exception request.</w:t>
      </w:r>
    </w:p>
    <w:p>
      <w:pPr>
        <w:spacing w:after="60" w:before="140"/>
      </w:pPr>
      <w:r>
        <w:rPr>
          <w:rFonts w:ascii="Calibri" w:cs="Calibri" w:eastAsia="Calibri" w:hAnsi="Calibri"/>
          <w:b/>
          <w:bCs/>
          <w:color w:val="262626"/>
          <w:sz w:val="21"/>
          <w:szCs w:val="21"/>
        </w:rPr>
        <w:t xml:space="preserve">Step 3: Review the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Review the details provided by the initiator, including the justification and any attached documents.</w:t>
      </w:r>
    </w:p>
    <w:p>
      <w:pPr>
        <w:spacing w:after="60" w:before="140"/>
      </w:pPr>
      <w:r>
        <w:rPr>
          <w:rFonts w:ascii="Calibri" w:cs="Calibri" w:eastAsia="Calibri" w:hAnsi="Calibri"/>
          <w:b/>
          <w:bCs/>
          <w:color w:val="262626"/>
          <w:sz w:val="21"/>
          <w:szCs w:val="21"/>
        </w:rPr>
        <w:t xml:space="preserve">Step 4: Make a Decision</w:t>
      </w:r>
    </w:p>
    <w:p>
      <w:pPr>
        <w:spacing w:after="140" w:line="300"/>
      </w:pPr>
      <w:r>
        <w:rPr>
          <w:rFonts w:ascii="Calibri" w:cs="Calibri" w:eastAsia="Calibri" w:hAnsi="Calibri"/>
          <w:color w:val="262626"/>
          <w:sz w:val="21"/>
          <w:szCs w:val="21"/>
        </w:rPr>
        <w:t xml:space="preserve">Decision Options:</w:t>
      </w:r>
    </w:p>
    <w:p>
      <w:pPr>
        <w:pStyle w:val="Heading3"/>
        <w:spacing w:after="90" w:before="180"/>
      </w:pPr>
      <w:r>
        <w:rPr>
          <w:rFonts w:ascii="Calibri" w:cs="Calibri" w:eastAsia="Calibri" w:hAnsi="Calibri"/>
          <w:b/>
          <w:bCs/>
          <w:color w:val="1F4E79"/>
          <w:sz w:val="21"/>
          <w:szCs w:val="21"/>
        </w:rPr>
        <w:t xml:space="preserve">Approve</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"Approve" to move the request to the next stage.</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"Review."</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and Business Head.</w:t>
      </w:r>
    </w:p>
    <w:p>
      <w:pPr>
        <w:pStyle w:val="ListParagraph"/>
        <w:numPr>
          <w:ilvl w:val="0"/>
          <w:numId w:val="3"/>
        </w:numPr>
        <w:spacing w:after="70"/>
      </w:pPr>
      <w:r>
        <w:rPr>
          <w:rFonts w:ascii="Calibri" w:cs="Calibri" w:eastAsia="Calibri" w:hAnsi="Calibri"/>
          <w:b/>
          <w:bCs/>
          <w:color w:val="262626"/>
          <w:sz w:val="21"/>
          <w:szCs w:val="21"/>
        </w:rPr>
        <w:t xml:space="preserve">Auto Approve: </w:t>
      </w:r>
      <w:r>
        <w:rPr>
          <w:rFonts w:ascii="Calibri" w:cs="Calibri" w:eastAsia="Calibri" w:hAnsi="Calibri"/>
          <w:color w:val="262626"/>
          <w:sz w:val="21"/>
          <w:szCs w:val="21"/>
        </w:rPr>
        <w:t xml:space="preserve">If any approver approves the current level and the Business Head in the next level is the same user as the Exception Owner, the system will automatically approve the next level without requiring manual action.</w:t>
      </w:r>
    </w:p>
    <w:p>
      <w:pPr>
        <w:pStyle w:val="Heading3"/>
        <w:spacing w:after="90" w:before="180"/>
      </w:pPr>
      <w:r>
        <w:rPr>
          <w:rFonts w:ascii="Calibri" w:cs="Calibri" w:eastAsia="Calibri" w:hAnsi="Calibri"/>
          <w:b/>
          <w:bCs/>
          <w:color w:val="1F4E79"/>
          <w:sz w:val="21"/>
          <w:szCs w:val="21"/>
        </w:rPr>
        <w:t xml:space="preserve">Reject</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"Reject" to deny the exception request.</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"Rejected."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informing them of the rejection.</w:t>
      </w:r>
    </w:p>
    <w:p>
      <w:pPr>
        <w:pStyle w:val="Heading3"/>
        <w:spacing w:after="90" w:before="180"/>
      </w:pPr>
      <w:r>
        <w:rPr>
          <w:rFonts w:ascii="Calibri" w:cs="Calibri" w:eastAsia="Calibri" w:hAnsi="Calibri"/>
          <w:b/>
          <w:bCs/>
          <w:color w:val="1F4E79"/>
          <w:sz w:val="21"/>
          <w:szCs w:val="21"/>
        </w:rPr>
        <w:t xml:space="preserve">Send Back</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"Send Back" to request additional information from the initiator.</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"Info Required."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requesting further details.</w:t>
      </w:r>
    </w:p>
    <w:p>
      <w:pPr>
        <w:pStyle w:val="Heading2"/>
        <w:spacing w:after="110" w:before="260"/>
      </w:pPr>
      <w:r>
        <w:rPr>
          <w:rFonts w:ascii="Calibri" w:cs="Calibri" w:eastAsia="Calibri" w:hAnsi="Calibri"/>
          <w:b/>
          <w:bCs/>
          <w:color w:val="2E86AB"/>
          <w:sz w:val="23"/>
          <w:szCs w:val="23"/>
        </w:rPr>
        <w:t xml:space="preserve">4. Business Head Reviews the Exception Request</w:t>
      </w:r>
    </w:p>
    <w:p>
      <w:pPr>
        <w:spacing w:after="60" w:before="140"/>
      </w:pPr>
      <w:r>
        <w:rPr>
          <w:rFonts w:ascii="Calibri" w:cs="Calibri" w:eastAsia="Calibri" w:hAnsi="Calibri"/>
          <w:b/>
          <w:bCs/>
          <w:color w:val="262626"/>
          <w:sz w:val="21"/>
          <w:szCs w:val="21"/>
        </w:rPr>
        <w:t xml:space="preserve">Step 1: Receive Notification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Business Head receives an email notification with the details of the approved exception request from Line Manager.</w:t>
      </w:r>
    </w:p>
    <w:p>
      <w:pPr>
        <w:spacing w:after="60" w:before="140"/>
      </w:pPr>
      <w:r>
        <w:rPr>
          <w:rFonts w:ascii="Calibri" w:cs="Calibri" w:eastAsia="Calibri" w:hAnsi="Calibri"/>
          <w:b/>
          <w:bCs/>
          <w:color w:val="262626"/>
          <w:sz w:val="21"/>
          <w:szCs w:val="21"/>
        </w:rPr>
        <w:t xml:space="preserve">Step 2: Access the Request in ASPIA</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Log in to ASPIA and navigate to the "Exceptions" module.</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Open the exception request from the "Pending Approvals" section.</w:t>
      </w:r>
    </w:p>
    <w:p>
      <w:pPr>
        <w:spacing w:after="60" w:before="140"/>
      </w:pPr>
      <w:r>
        <w:rPr>
          <w:rFonts w:ascii="Calibri" w:cs="Calibri" w:eastAsia="Calibri" w:hAnsi="Calibri"/>
          <w:b/>
          <w:bCs/>
          <w:color w:val="262626"/>
          <w:sz w:val="21"/>
          <w:szCs w:val="21"/>
        </w:rPr>
        <w:t xml:space="preserve">Step 3: Review the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Review the justification and any additional information provided by the initiator or Line Manager.</w:t>
      </w:r>
    </w:p>
    <w:p>
      <w:pPr>
        <w:spacing w:after="60" w:before="140"/>
      </w:pPr>
      <w:r>
        <w:rPr>
          <w:rFonts w:ascii="Calibri" w:cs="Calibri" w:eastAsia="Calibri" w:hAnsi="Calibri"/>
          <w:b/>
          <w:bCs/>
          <w:color w:val="262626"/>
          <w:sz w:val="21"/>
          <w:szCs w:val="21"/>
        </w:rPr>
        <w:t xml:space="preserve">Step 4: Make a Decision</w:t>
      </w:r>
    </w:p>
    <w:p>
      <w:pPr>
        <w:spacing w:after="140" w:line="300"/>
      </w:pPr>
      <w:r>
        <w:rPr>
          <w:rFonts w:ascii="Calibri" w:cs="Calibri" w:eastAsia="Calibri" w:hAnsi="Calibri"/>
          <w:color w:val="262626"/>
          <w:sz w:val="21"/>
          <w:szCs w:val="21"/>
        </w:rPr>
        <w:t xml:space="preserve">Decision Options:</w:t>
      </w:r>
    </w:p>
    <w:p>
      <w:pPr>
        <w:pStyle w:val="Heading3"/>
        <w:spacing w:after="90" w:before="180"/>
      </w:pPr>
      <w:r>
        <w:rPr>
          <w:rFonts w:ascii="Calibri" w:cs="Calibri" w:eastAsia="Calibri" w:hAnsi="Calibri"/>
          <w:b/>
          <w:bCs/>
          <w:color w:val="1F4E79"/>
          <w:sz w:val="21"/>
          <w:szCs w:val="21"/>
        </w:rPr>
        <w:t xml:space="preserve">Approve</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"Approve" to move the request to the final approver.</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remains "Review."</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and CISO.</w:t>
      </w:r>
    </w:p>
    <w:p>
      <w:pPr>
        <w:pStyle w:val="ListParagraph"/>
        <w:numPr>
          <w:ilvl w:val="0"/>
          <w:numId w:val="3"/>
        </w:numPr>
        <w:spacing w:after="70"/>
      </w:pPr>
      <w:r>
        <w:rPr>
          <w:rFonts w:ascii="Calibri" w:cs="Calibri" w:eastAsia="Calibri" w:hAnsi="Calibri"/>
          <w:b/>
          <w:bCs/>
          <w:color w:val="262626"/>
          <w:sz w:val="21"/>
          <w:szCs w:val="21"/>
        </w:rPr>
        <w:t xml:space="preserve">Auto Approve: </w:t>
      </w:r>
      <w:r>
        <w:rPr>
          <w:rFonts w:ascii="Calibri" w:cs="Calibri" w:eastAsia="Calibri" w:hAnsi="Calibri"/>
          <w:color w:val="262626"/>
          <w:sz w:val="21"/>
          <w:szCs w:val="21"/>
        </w:rPr>
        <w:t xml:space="preserve">If any approver approves the current level and the CISO in the next level is the same user as the Exception Owner, the system will automatically approve the next level without requiring manual action.</w:t>
      </w:r>
    </w:p>
    <w:p>
      <w:pPr>
        <w:pStyle w:val="Heading3"/>
        <w:spacing w:after="90" w:before="180"/>
      </w:pPr>
      <w:r>
        <w:rPr>
          <w:rFonts w:ascii="Calibri" w:cs="Calibri" w:eastAsia="Calibri" w:hAnsi="Calibri"/>
          <w:b/>
          <w:bCs/>
          <w:color w:val="1F4E79"/>
          <w:sz w:val="21"/>
          <w:szCs w:val="21"/>
        </w:rPr>
        <w:t xml:space="preserve">Reject</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"Reject" to deny the exception request.</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"Closed."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informing them of the rejection.</w:t>
      </w:r>
    </w:p>
    <w:p>
      <w:pPr>
        <w:pStyle w:val="Heading3"/>
        <w:spacing w:after="90" w:before="180"/>
      </w:pPr>
      <w:r>
        <w:rPr>
          <w:rFonts w:ascii="Calibri" w:cs="Calibri" w:eastAsia="Calibri" w:hAnsi="Calibri"/>
          <w:b/>
          <w:bCs/>
          <w:color w:val="1F4E79"/>
          <w:sz w:val="21"/>
          <w:szCs w:val="21"/>
        </w:rPr>
        <w:t xml:space="preserve">Send Back</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"Send Back" to request additional information from the initiator.</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"Info Required."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requesting further details.</w:t>
      </w:r>
    </w:p>
    <w:p>
      <w:pPr>
        <w:pStyle w:val="Heading2"/>
        <w:spacing w:after="110" w:before="260"/>
      </w:pPr>
      <w:r>
        <w:rPr>
          <w:rFonts w:ascii="Calibri" w:cs="Calibri" w:eastAsia="Calibri" w:hAnsi="Calibri"/>
          <w:b/>
          <w:bCs/>
          <w:color w:val="2E86AB"/>
          <w:sz w:val="23"/>
          <w:szCs w:val="23"/>
        </w:rPr>
        <w:t xml:space="preserve">5. CISO Reviews the Exception Request</w:t>
      </w:r>
    </w:p>
    <w:p>
      <w:pPr>
        <w:spacing w:after="60" w:before="140"/>
      </w:pPr>
      <w:r>
        <w:rPr>
          <w:rFonts w:ascii="Calibri" w:cs="Calibri" w:eastAsia="Calibri" w:hAnsi="Calibri"/>
          <w:b/>
          <w:bCs/>
          <w:color w:val="262626"/>
          <w:sz w:val="21"/>
          <w:szCs w:val="21"/>
        </w:rPr>
        <w:t xml:space="preserve">Step 1: Receive Notification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CISO receives an email notification with the details of the approved exception request from Business Head.</w:t>
      </w:r>
    </w:p>
    <w:p>
      <w:pPr>
        <w:spacing w:after="60" w:before="140"/>
      </w:pPr>
      <w:r>
        <w:rPr>
          <w:rFonts w:ascii="Calibri" w:cs="Calibri" w:eastAsia="Calibri" w:hAnsi="Calibri"/>
          <w:b/>
          <w:bCs/>
          <w:color w:val="262626"/>
          <w:sz w:val="21"/>
          <w:szCs w:val="21"/>
        </w:rPr>
        <w:t xml:space="preserve">Step 2: Access the Request in ASPIA</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Log in to ASPIA and navigate to the "Exceptions" module.</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Open the exception request from the "Pending Approvals" section.</w:t>
      </w:r>
    </w:p>
    <w:p>
      <w:pPr>
        <w:spacing w:after="60" w:before="140"/>
      </w:pPr>
      <w:r>
        <w:rPr>
          <w:rFonts w:ascii="Calibri" w:cs="Calibri" w:eastAsia="Calibri" w:hAnsi="Calibri"/>
          <w:b/>
          <w:bCs/>
          <w:color w:val="262626"/>
          <w:sz w:val="21"/>
          <w:szCs w:val="21"/>
        </w:rPr>
        <w:t xml:space="preserve">Step 3: Review the Exception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Review the entire request, including the justifications and decisions made by previous approvers.</w:t>
      </w:r>
    </w:p>
    <w:p>
      <w:pPr>
        <w:spacing w:after="60" w:before="140"/>
      </w:pPr>
      <w:r>
        <w:rPr>
          <w:rFonts w:ascii="Calibri" w:cs="Calibri" w:eastAsia="Calibri" w:hAnsi="Calibri"/>
          <w:b/>
          <w:bCs/>
          <w:color w:val="262626"/>
          <w:sz w:val="21"/>
          <w:szCs w:val="21"/>
        </w:rPr>
        <w:t xml:space="preserve">Step 4: Make a Decision</w:t>
      </w:r>
    </w:p>
    <w:p>
      <w:pPr>
        <w:spacing w:after="140" w:line="300"/>
      </w:pPr>
      <w:r>
        <w:rPr>
          <w:rFonts w:ascii="Calibri" w:cs="Calibri" w:eastAsia="Calibri" w:hAnsi="Calibri"/>
          <w:color w:val="262626"/>
          <w:sz w:val="21"/>
          <w:szCs w:val="21"/>
        </w:rPr>
        <w:t xml:space="preserve">Decision Options:</w:t>
      </w:r>
    </w:p>
    <w:p>
      <w:pPr>
        <w:pStyle w:val="Heading3"/>
        <w:spacing w:after="90" w:before="180"/>
      </w:pPr>
      <w:r>
        <w:rPr>
          <w:rFonts w:ascii="Calibri" w:cs="Calibri" w:eastAsia="Calibri" w:hAnsi="Calibri"/>
          <w:b/>
          <w:bCs/>
          <w:color w:val="1F4E79"/>
          <w:sz w:val="21"/>
          <w:szCs w:val="21"/>
        </w:rPr>
        <w:t xml:space="preserve">Approve</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"Approve" to grant the exception.</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"Monitor."</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informing them that the exception has been approved.</w:t>
      </w:r>
    </w:p>
    <w:p>
      <w:pPr>
        <w:pStyle w:val="Heading3"/>
        <w:spacing w:after="90" w:before="180"/>
      </w:pPr>
      <w:r>
        <w:rPr>
          <w:rFonts w:ascii="Calibri" w:cs="Calibri" w:eastAsia="Calibri" w:hAnsi="Calibri"/>
          <w:b/>
          <w:bCs/>
          <w:color w:val="1F4E79"/>
          <w:sz w:val="21"/>
          <w:szCs w:val="21"/>
        </w:rPr>
        <w:t xml:space="preserve">Reject</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"Reject" to deny the exception request.</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"Closed."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informing them of the rejection.</w:t>
      </w:r>
    </w:p>
    <w:p>
      <w:pPr>
        <w:pStyle w:val="Heading3"/>
        <w:spacing w:after="90" w:before="180"/>
      </w:pPr>
      <w:r>
        <w:rPr>
          <w:rFonts w:ascii="Calibri" w:cs="Calibri" w:eastAsia="Calibri" w:hAnsi="Calibri"/>
          <w:b/>
          <w:bCs/>
          <w:color w:val="1F4E79"/>
          <w:sz w:val="21"/>
          <w:szCs w:val="21"/>
        </w:rPr>
        <w:t xml:space="preserve">Send Back</w:t>
      </w:r>
    </w:p>
    <w:p>
      <w:pPr>
        <w:pStyle w:val="ListParagraph"/>
        <w:numPr>
          <w:ilvl w:val="0"/>
          <w:numId w:val="3"/>
        </w:numPr>
        <w:spacing w:after="7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Click "Send Back" to request additional information from the initiator.</w:t>
      </w:r>
    </w:p>
    <w:p>
      <w:pPr>
        <w:pStyle w:val="ListParagraph"/>
        <w:numPr>
          <w:ilvl w:val="0"/>
          <w:numId w:val="3"/>
        </w:numPr>
        <w:spacing w:after="7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"Info Required."</w:t>
      </w:r>
    </w:p>
    <w:p>
      <w:pPr>
        <w:pStyle w:val="ListParagraph"/>
        <w:numPr>
          <w:ilvl w:val="0"/>
          <w:numId w:val="3"/>
        </w:numPr>
        <w:spacing w:after="7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"Inactive."</w:t>
      </w:r>
    </w:p>
    <w:p>
      <w:pPr>
        <w:pStyle w:val="ListParagraph"/>
        <w:numPr>
          <w:ilvl w:val="0"/>
          <w:numId w:val="3"/>
        </w:numPr>
        <w:spacing w:after="70"/>
      </w:pPr>
      <w:r>
        <w:rPr>
          <w:rFonts w:ascii="Calibri" w:cs="Calibri" w:eastAsia="Calibri" w:hAnsi="Calibri"/>
          <w:b/>
          <w:bCs/>
          <w:color w:val="262626"/>
          <w:sz w:val="21"/>
          <w:szCs w:val="21"/>
        </w:rPr>
        <w:t xml:space="preserve">Notification: </w:t>
      </w:r>
      <w:r>
        <w:rPr>
          <w:rFonts w:ascii="Calibri" w:cs="Calibri" w:eastAsia="Calibri" w:hAnsi="Calibri"/>
          <w:color w:val="262626"/>
          <w:sz w:val="21"/>
          <w:szCs w:val="21"/>
        </w:rPr>
        <w:t xml:space="preserve">An email is sent to the Exception Owner, requesting further details.</w:t>
      </w:r>
    </w:p>
    <w:p>
      <w:pPr>
        <w:pStyle w:val="Heading2"/>
        <w:spacing w:after="110" w:before="260"/>
      </w:pPr>
      <w:r>
        <w:rPr>
          <w:rFonts w:ascii="Calibri" w:cs="Calibri" w:eastAsia="Calibri" w:hAnsi="Calibri"/>
          <w:b/>
          <w:bCs/>
          <w:color w:val="2E86AB"/>
          <w:sz w:val="23"/>
          <w:szCs w:val="23"/>
        </w:rPr>
        <w:t xml:space="preserve">6. Extension Request Process</w:t>
      </w:r>
    </w:p>
    <w:p>
      <w:pPr>
        <w:spacing w:after="60" w:before="140"/>
      </w:pPr>
      <w:r>
        <w:rPr>
          <w:rFonts w:ascii="Calibri" w:cs="Calibri" w:eastAsia="Calibri" w:hAnsi="Calibri"/>
          <w:b/>
          <w:bCs/>
          <w:color w:val="262626"/>
          <w:sz w:val="21"/>
          <w:szCs w:val="21"/>
        </w:rPr>
        <w:t xml:space="preserve">Step 1: Initiate Extension Request</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If an extension is needed, the Exception Owner can raise an extension request by following the same steps as the initial request submission.</w:t>
      </w:r>
    </w:p>
    <w:p>
      <w:pPr>
        <w:pStyle w:val="ListParagraph"/>
        <w:numPr>
          <w:ilvl w:val="0"/>
          <w:numId w:val="2"/>
        </w:numPr>
        <w:spacing w:after="8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goes through the entire approval process again.</w:t>
      </w:r>
    </w:p>
    <w:p>
      <w:pPr>
        <w:pStyle w:val="ListParagraph"/>
        <w:numPr>
          <w:ilvl w:val="0"/>
          <w:numId w:val="2"/>
        </w:numPr>
        <w:spacing w:after="8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remains "Active" until the extension is approved or denied.</w:t>
      </w:r>
    </w:p>
    <w:p>
      <w:pPr>
        <w:spacing w:after="60" w:before="140"/>
      </w:pPr>
      <w:r>
        <w:rPr>
          <w:rFonts w:ascii="Calibri" w:cs="Calibri" w:eastAsia="Calibri" w:hAnsi="Calibri"/>
          <w:b/>
          <w:bCs/>
          <w:color w:val="262626"/>
          <w:sz w:val="21"/>
          <w:szCs w:val="21"/>
        </w:rPr>
        <w:t xml:space="preserve">Step 2: Monitor Status</w:t>
      </w:r>
    </w:p>
    <w:p>
      <w:pPr>
        <w:pStyle w:val="ListParagraph"/>
        <w:numPr>
          <w:ilvl w:val="0"/>
          <w:numId w:val="2"/>
        </w:numPr>
        <w:spacing w:after="8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exception remains "Active" until the "valid until" date. If the due date exceeds the "valid until" date, the state changes to "Overdue."</w:t>
      </w:r>
    </w:p>
    <w:p>
      <w:pPr>
        <w:pStyle w:val="Heading2"/>
        <w:spacing w:after="110" w:before="260"/>
      </w:pPr>
      <w:r>
        <w:rPr>
          <w:rFonts w:ascii="Calibri" w:cs="Calibri" w:eastAsia="Calibri" w:hAnsi="Calibri"/>
          <w:b/>
          <w:bCs/>
          <w:color w:val="2E86AB"/>
          <w:sz w:val="23"/>
          <w:szCs w:val="23"/>
        </w:rPr>
        <w:t xml:space="preserve">7. Close Exception</w:t>
      </w:r>
    </w:p>
    <w:p>
      <w:pPr>
        <w:spacing w:after="60" w:before="140"/>
      </w:pPr>
      <w:r>
        <w:rPr>
          <w:rFonts w:ascii="Calibri" w:cs="Calibri" w:eastAsia="Calibri" w:hAnsi="Calibri"/>
          <w:b/>
          <w:bCs/>
          <w:color w:val="262626"/>
          <w:sz w:val="21"/>
          <w:szCs w:val="21"/>
        </w:rPr>
        <w:t xml:space="preserve">Step 1: Privileged User Action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A user with higher privileges can close an exception manually in case of overdue status.</w:t>
      </w:r>
    </w:p>
    <w:p>
      <w:pPr>
        <w:pStyle w:val="ListParagraph"/>
        <w:numPr>
          <w:ilvl w:val="0"/>
          <w:numId w:val="2"/>
        </w:numPr>
        <w:spacing w:after="80"/>
      </w:pPr>
      <w:r>
        <w:rPr>
          <w:rFonts w:ascii="Calibri" w:cs="Calibri" w:eastAsia="Calibri" w:hAnsi="Calibri"/>
          <w:b/>
          <w:bCs/>
          <w:color w:val="262626"/>
          <w:sz w:val="21"/>
          <w:szCs w:val="21"/>
        </w:rPr>
        <w:t xml:space="preserve">Requirement: </w:t>
      </w:r>
      <w:r>
        <w:rPr>
          <w:rFonts w:ascii="Calibri" w:cs="Calibri" w:eastAsia="Calibri" w:hAnsi="Calibri"/>
          <w:color w:val="262626"/>
          <w:sz w:val="21"/>
          <w:szCs w:val="21"/>
        </w:rPr>
        <w:t xml:space="preserve">If an extension is needed, the user must provide a link to the new exception in the comment box.</w:t>
      </w:r>
    </w:p>
    <w:p>
      <w:pPr>
        <w:pStyle w:val="Heading2"/>
        <w:spacing w:after="110" w:before="260"/>
      </w:pPr>
      <w:r>
        <w:rPr>
          <w:rFonts w:ascii="Calibri" w:cs="Calibri" w:eastAsia="Calibri" w:hAnsi="Calibri"/>
          <w:b/>
          <w:bCs/>
          <w:color w:val="2E86AB"/>
          <w:sz w:val="23"/>
          <w:szCs w:val="23"/>
        </w:rPr>
        <w:t xml:space="preserve">8. Exception Automatic Closure</w:t>
      </w:r>
    </w:p>
    <w:p>
      <w:pPr>
        <w:spacing w:after="60" w:before="140"/>
      </w:pPr>
      <w:r>
        <w:rPr>
          <w:rFonts w:ascii="Calibri" w:cs="Calibri" w:eastAsia="Calibri" w:hAnsi="Calibri"/>
          <w:b/>
          <w:bCs/>
          <w:color w:val="262626"/>
          <w:sz w:val="21"/>
          <w:szCs w:val="21"/>
        </w:rPr>
        <w:t xml:space="preserve">Step 1: Automatic Action</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If an exception request remains in the same status for more than 90 days (except for "Monitor" status), ASPIA automatically closes the request.</w:t>
      </w:r>
    </w:p>
    <w:p>
      <w:pPr>
        <w:pStyle w:val="ListParagraph"/>
        <w:numPr>
          <w:ilvl w:val="0"/>
          <w:numId w:val="2"/>
        </w:numPr>
        <w:spacing w:after="80"/>
      </w:pPr>
      <w:r>
        <w:rPr>
          <w:rFonts w:ascii="Calibri" w:cs="Calibri" w:eastAsia="Calibri" w:hAnsi="Calibri"/>
          <w:b/>
          <w:bCs/>
          <w:color w:val="262626"/>
          <w:sz w:val="21"/>
          <w:szCs w:val="21"/>
        </w:rPr>
        <w:t xml:space="preserve">Status: </w:t>
      </w:r>
      <w:r>
        <w:rPr>
          <w:rFonts w:ascii="Calibri" w:cs="Calibri" w:eastAsia="Calibri" w:hAnsi="Calibri"/>
          <w:color w:val="262626"/>
          <w:sz w:val="21"/>
          <w:szCs w:val="21"/>
        </w:rPr>
        <w:t xml:space="preserve">The request status changes to "Closed."</w:t>
      </w:r>
    </w:p>
    <w:p>
      <w:pPr>
        <w:pStyle w:val="ListParagraph"/>
        <w:numPr>
          <w:ilvl w:val="0"/>
          <w:numId w:val="2"/>
        </w:numPr>
        <w:spacing w:after="80"/>
      </w:pPr>
      <w:r>
        <w:rPr>
          <w:rFonts w:ascii="Calibri" w:cs="Calibri" w:eastAsia="Calibri" w:hAnsi="Calibri"/>
          <w:b/>
          <w:bCs/>
          <w:color w:val="262626"/>
          <w:sz w:val="21"/>
          <w:szCs w:val="21"/>
        </w:rPr>
        <w:t xml:space="preserve">State: </w:t>
      </w:r>
      <w:r>
        <w:rPr>
          <w:rFonts w:ascii="Calibri" w:cs="Calibri" w:eastAsia="Calibri" w:hAnsi="Calibri"/>
          <w:color w:val="262626"/>
          <w:sz w:val="21"/>
          <w:szCs w:val="21"/>
        </w:rPr>
        <w:t xml:space="preserve">The request becomes "Inactive."</w:t>
      </w:r>
    </w:p>
    <w:p>
      <w:pPr>
        <w:pStyle w:val="Heading1"/>
        <w:shd w:fill="1F4E79" w:val="clear"/>
        <w:spacing w:after="180" w:before="380"/>
      </w:pPr>
      <w:r>
        <w:rPr>
          <w:rFonts w:ascii="Calibri" w:cs="Calibri" w:eastAsia="Calibri" w:hAnsi="Calibri"/>
          <w:b/>
          <w:bCs/>
          <w:color w:val="FFFFFF"/>
          <w:sz w:val="27"/>
          <w:szCs w:val="27"/>
        </w:rPr>
        <w:t xml:space="preserve">Central Dashboard for Exception Graphs</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Governance &gt; Exception &gt; Dashboard to view comprehensive visual insights related to Exceptions.</w:t>
      </w:r>
    </w:p>
    <w:p>
      <w:pPr>
        <w:pStyle w:val="ListParagraph"/>
        <w:numPr>
          <w:ilvl w:val="0"/>
          <w:numId w:val="2"/>
        </w:numPr>
        <w:spacing w:after="80"/>
      </w:pPr>
      <w:r>
        <w:rPr>
          <w:rFonts w:ascii="Calibri" w:cs="Calibri" w:eastAsia="Calibri" w:hAnsi="Calibri"/>
          <w:b/>
          <w:bCs/>
          <w:color w:val="262626"/>
          <w:sz w:val="21"/>
          <w:szCs w:val="21"/>
        </w:rPr>
        <w:t xml:space="preserve">Usage: </w:t>
      </w:r>
      <w:r>
        <w:rPr>
          <w:rFonts w:ascii="Calibri" w:cs="Calibri" w:eastAsia="Calibri" w:hAnsi="Calibri"/>
          <w:color w:val="262626"/>
          <w:sz w:val="21"/>
          <w:szCs w:val="21"/>
        </w:rPr>
        <w:t xml:space="preserve">The Central Dashboard provides real-time, interactive graphs and charts to help users monitor, analyze, and manage exceptions effectively.</w:t>
      </w:r>
    </w:p>
    <w:p>
      <w:pPr>
        <w:pStyle w:val="Heading1"/>
        <w:shd w:fill="1F4E79" w:val="clear"/>
        <w:spacing w:after="180" w:before="380"/>
      </w:pPr>
      <w:r>
        <w:rPr>
          <w:rFonts w:ascii="Calibri" w:cs="Calibri" w:eastAsia="Calibri" w:hAnsi="Calibri"/>
          <w:b/>
          <w:bCs/>
          <w:color w:val="FFFFFF"/>
          <w:sz w:val="27"/>
          <w:szCs w:val="27"/>
        </w:rPr>
        <w:t xml:space="preserve">Filters in the Exception</w:t>
      </w:r>
    </w:p>
    <w:p>
      <w:pPr>
        <w:pStyle w:val="Heading2"/>
        <w:spacing w:after="110" w:before="260"/>
      </w:pPr>
      <w:r>
        <w:rPr>
          <w:rFonts w:ascii="Calibri" w:cs="Calibri" w:eastAsia="Calibri" w:hAnsi="Calibri"/>
          <w:b/>
          <w:bCs/>
          <w:color w:val="2E86AB"/>
          <w:sz w:val="23"/>
          <w:szCs w:val="23"/>
        </w:rPr>
        <w:t xml:space="preserve">Access the Exception Dashboard</w:t>
      </w:r>
    </w:p>
    <w:p>
      <w:pPr>
        <w:spacing w:after="140" w:line="300"/>
      </w:pPr>
      <w:r>
        <w:rPr>
          <w:rFonts w:ascii="Calibri" w:cs="Calibri" w:eastAsia="Calibri" w:hAnsi="Calibri"/>
          <w:color w:val="262626"/>
          <w:sz w:val="21"/>
          <w:szCs w:val="21"/>
        </w:rPr>
        <w:t xml:space="preserve">On the right-hand side of the screen, you'll see a filter panel with multiple dropdown and date selection fields. Click on the filter icon.</w:t>
      </w:r>
    </w:p>
    <w:p>
      <w:pPr>
        <w:pStyle w:val="Heading2"/>
        <w:spacing w:after="110" w:before="260"/>
      </w:pPr>
      <w:r>
        <w:rPr>
          <w:rFonts w:ascii="Calibri" w:cs="Calibri" w:eastAsia="Calibri" w:hAnsi="Calibri"/>
          <w:b/>
          <w:bCs/>
          <w:color w:val="2E86AB"/>
          <w:sz w:val="23"/>
          <w:szCs w:val="23"/>
        </w:rPr>
        <w:t xml:space="preserve">Apply and Save Filters</w:t>
      </w:r>
    </w:p>
    <w:p>
      <w:pPr>
        <w:spacing w:after="140" w:line="300"/>
      </w:pPr>
      <w:r>
        <w:rPr>
          <w:rFonts w:ascii="Calibri" w:cs="Calibri" w:eastAsia="Calibri" w:hAnsi="Calibri"/>
          <w:color w:val="262626"/>
          <w:sz w:val="21"/>
          <w:szCs w:val="21"/>
        </w:rPr>
        <w:t xml:space="preserve">Once you've selected the desired criteria, click the "Apply" button to update the list of exceptions shown on the dashboard based on the applied filters.</w:t>
      </w:r>
    </w:p>
    <w:p>
      <w:pPr>
        <w:spacing w:after="140" w:line="300"/>
      </w:pPr>
      <w:r>
        <w:rPr>
          <w:rFonts w:ascii="Calibri" w:cs="Calibri" w:eastAsia="Calibri" w:hAnsi="Calibri"/>
          <w:color w:val="262626"/>
          <w:sz w:val="21"/>
          <w:szCs w:val="21"/>
        </w:rPr>
        <w:t xml:space="preserve">To save the filter configuration for future use, click on the Save icon. This will allow you to name and store the filter settings, making it easy to reuse them later.</w:t>
      </w:r>
    </w:p>
    <w:p>
      <w:pPr>
        <w:spacing w:after="140" w:line="300"/>
      </w:pPr>
      <w:r>
        <w:rPr>
          <w:rFonts w:ascii="Calibri" w:cs="Calibri" w:eastAsia="Calibri" w:hAnsi="Calibri"/>
          <w:color w:val="262626"/>
          <w:sz w:val="21"/>
          <w:szCs w:val="21"/>
        </w:rPr>
        <w:t xml:space="preserve">If you want to reset the filters and see all exceptions again, click the reset button then save changes.</w:t>
      </w:r>
    </w:p>
    <w:p>
      <w:pPr>
        <w:pStyle w:val="Heading1"/>
        <w:shd w:fill="1F4E79" w:val="clear"/>
        <w:spacing w:after="180" w:before="380"/>
      </w:pPr>
      <w:r>
        <w:rPr>
          <w:rFonts w:ascii="Calibri" w:cs="Calibri" w:eastAsia="Calibri" w:hAnsi="Calibri"/>
          <w:b/>
          <w:bCs/>
          <w:color w:val="FFFFFF"/>
          <w:sz w:val="27"/>
          <w:szCs w:val="27"/>
        </w:rPr>
        <w:t xml:space="preserve">Import Data</w:t>
      </w:r>
    </w:p>
    <w:p>
      <w:pPr>
        <w:pStyle w:val="ListParagraph"/>
        <w:numPr>
          <w:ilvl w:val="0"/>
          <w:numId w:val="2"/>
        </w:numPr>
        <w:spacing w:after="80"/>
      </w:pPr>
      <w:r>
        <w:rPr>
          <w:rFonts w:ascii="Calibri" w:cs="Calibri" w:eastAsia="Calibri" w:hAnsi="Calibri"/>
          <w:b/>
          <w:bCs/>
          <w:color w:val="262626"/>
          <w:sz w:val="21"/>
          <w:szCs w:val="21"/>
        </w:rPr>
        <w:t xml:space="preserve">Step 1: </w:t>
      </w:r>
      <w:r>
        <w:rPr>
          <w:rFonts w:ascii="Calibri" w:cs="Calibri" w:eastAsia="Calibri" w:hAnsi="Calibri"/>
          <w:color w:val="262626"/>
          <w:sz w:val="21"/>
          <w:szCs w:val="21"/>
        </w:rPr>
        <w:t xml:space="preserve">Go to the Exception section and locate the Import button at the top of the exception listing page.</w:t>
      </w:r>
    </w:p>
    <w:p>
      <w:pPr>
        <w:pStyle w:val="ListParagraph"/>
        <w:numPr>
          <w:ilvl w:val="0"/>
          <w:numId w:val="2"/>
        </w:numPr>
        <w:spacing w:after="80"/>
      </w:pPr>
      <w:r>
        <w:rPr>
          <w:rFonts w:ascii="Calibri" w:cs="Calibri" w:eastAsia="Calibri" w:hAnsi="Calibri"/>
          <w:b/>
          <w:bCs/>
          <w:color w:val="262626"/>
          <w:sz w:val="21"/>
          <w:szCs w:val="21"/>
        </w:rPr>
        <w:t xml:space="preserve">Step 2: </w:t>
      </w:r>
      <w:r>
        <w:rPr>
          <w:rFonts w:ascii="Calibri" w:cs="Calibri" w:eastAsia="Calibri" w:hAnsi="Calibri"/>
          <w:color w:val="262626"/>
          <w:sz w:val="21"/>
          <w:szCs w:val="21"/>
        </w:rPr>
        <w:t xml:space="preserve">Click the Import button to upload a file containing the exception data you want to import. Accepted formats are typically .xlsx.</w:t>
      </w:r>
    </w:p>
    <w:p>
      <w:pPr>
        <w:pStyle w:val="ListParagraph"/>
        <w:numPr>
          <w:ilvl w:val="0"/>
          <w:numId w:val="2"/>
        </w:numPr>
        <w:spacing w:after="80"/>
      </w:pPr>
      <w:r>
        <w:rPr>
          <w:rFonts w:ascii="Calibri" w:cs="Calibri" w:eastAsia="Calibri" w:hAnsi="Calibri"/>
          <w:b/>
          <w:bCs/>
          <w:color w:val="262626"/>
          <w:sz w:val="21"/>
          <w:szCs w:val="21"/>
        </w:rPr>
        <w:t xml:space="preserve">Step 3: </w:t>
      </w:r>
      <w:r>
        <w:rPr>
          <w:rFonts w:ascii="Calibri" w:cs="Calibri" w:eastAsia="Calibri" w:hAnsi="Calibri"/>
          <w:color w:val="262626"/>
          <w:sz w:val="21"/>
          <w:szCs w:val="21"/>
        </w:rPr>
        <w:t xml:space="preserve">A file selection dialog will appear; choose your file and upload it.</w:t>
      </w:r>
    </w:p>
    <w:p>
      <w:pPr>
        <w:spacing w:after="140" w:line="300"/>
      </w:pPr>
      <w:r>
        <w:rPr>
          <w:rFonts w:ascii="Calibri" w:cs="Calibri" w:eastAsia="Calibri" w:hAnsi="Calibri"/>
          <w:color w:val="262626"/>
          <w:sz w:val="21"/>
          <w:szCs w:val="21"/>
        </w:rPr>
        <w:t xml:space="preserve">Important Notes:</w:t>
      </w:r>
    </w:p>
    <w:p>
      <w:pPr>
        <w:pStyle w:val="ListParagraph"/>
        <w:numPr>
          <w:ilvl w:val="0"/>
          <w:numId w:val="2"/>
        </w:numPr>
        <w:spacing w:after="80"/>
      </w:pPr>
      <w:r>
        <w:rPr>
          <w:rFonts w:ascii="Calibri" w:cs="Calibri" w:eastAsia="Calibri" w:hAnsi="Calibri"/>
          <w:color w:val="262626"/>
          <w:sz w:val="21"/>
          <w:szCs w:val="21"/>
        </w:rPr>
        <w:t xml:space="preserve">Ensure that your file follows the required format (e.g., column headers match system fields).</w:t>
      </w:r>
    </w:p>
    <w:p>
      <w:pPr>
        <w:pStyle w:val="ListParagraph"/>
        <w:numPr>
          <w:ilvl w:val="0"/>
          <w:numId w:val="2"/>
        </w:numPr>
        <w:spacing w:after="80"/>
      </w:pPr>
      <w:r>
        <w:rPr>
          <w:rFonts w:ascii="Calibri" w:cs="Calibri" w:eastAsia="Calibri" w:hAnsi="Calibri"/>
          <w:color w:val="262626"/>
          <w:sz w:val="21"/>
          <w:szCs w:val="21"/>
        </w:rPr>
        <w:t xml:space="preserve">Review the data for any inconsistencies before uploading.</w:t>
      </w:r>
    </w:p>
    <w:p>
      <w:pPr>
        <w:pStyle w:val="Heading1"/>
        <w:shd w:fill="1F4E79" w:val="clear"/>
        <w:spacing w:after="180" w:before="380"/>
      </w:pPr>
      <w:r>
        <w:rPr>
          <w:rFonts w:ascii="Calibri" w:cs="Calibri" w:eastAsia="Calibri" w:hAnsi="Calibri"/>
          <w:b/>
          <w:bCs/>
          <w:color w:val="FFFFFF"/>
          <w:sz w:val="27"/>
          <w:szCs w:val="27"/>
        </w:rPr>
        <w:t xml:space="preserve">Export Data</w:t>
      </w:r>
    </w:p>
    <w:p>
      <w:pPr>
        <w:pStyle w:val="ListParagraph"/>
        <w:numPr>
          <w:ilvl w:val="0"/>
          <w:numId w:val="2"/>
        </w:numPr>
        <w:spacing w:after="80"/>
      </w:pPr>
      <w:r>
        <w:rPr>
          <w:rFonts w:ascii="Calibri" w:cs="Calibri" w:eastAsia="Calibri" w:hAnsi="Calibri"/>
          <w:b/>
          <w:bCs/>
          <w:color w:val="262626"/>
          <w:sz w:val="21"/>
          <w:szCs w:val="21"/>
        </w:rPr>
        <w:t xml:space="preserve">Step 1: </w:t>
      </w:r>
      <w:r>
        <w:rPr>
          <w:rFonts w:ascii="Calibri" w:cs="Calibri" w:eastAsia="Calibri" w:hAnsi="Calibri"/>
          <w:color w:val="262626"/>
          <w:sz w:val="21"/>
          <w:szCs w:val="21"/>
        </w:rPr>
        <w:t xml:space="preserve">To export exceptions data, select the exceptions.</w:t>
      </w:r>
    </w:p>
    <w:p>
      <w:pPr>
        <w:pStyle w:val="ListParagraph"/>
        <w:numPr>
          <w:ilvl w:val="0"/>
          <w:numId w:val="2"/>
        </w:numPr>
        <w:spacing w:after="80"/>
      </w:pPr>
      <w:r>
        <w:rPr>
          <w:rFonts w:ascii="Calibri" w:cs="Calibri" w:eastAsia="Calibri" w:hAnsi="Calibri"/>
          <w:b/>
          <w:bCs/>
          <w:color w:val="262626"/>
          <w:sz w:val="21"/>
          <w:szCs w:val="21"/>
        </w:rPr>
        <w:t xml:space="preserve">Step 2: </w:t>
      </w:r>
      <w:r>
        <w:rPr>
          <w:rFonts w:ascii="Calibri" w:cs="Calibri" w:eastAsia="Calibri" w:hAnsi="Calibri"/>
          <w:color w:val="262626"/>
          <w:sz w:val="21"/>
          <w:szCs w:val="21"/>
        </w:rPr>
        <w:t xml:space="preserve">Click the Export button to download the current list of exceptions or filtered exceptions.</w:t>
      </w:r>
    </w:p>
    <w:p>
      <w:pPr>
        <w:pStyle w:val="ListParagraph"/>
        <w:numPr>
          <w:ilvl w:val="0"/>
          <w:numId w:val="2"/>
        </w:numPr>
        <w:spacing w:after="80"/>
      </w:pPr>
      <w:r>
        <w:rPr>
          <w:rFonts w:ascii="Calibri" w:cs="Calibri" w:eastAsia="Calibri" w:hAnsi="Calibri"/>
          <w:b/>
          <w:bCs/>
          <w:color w:val="262626"/>
          <w:sz w:val="21"/>
          <w:szCs w:val="21"/>
        </w:rPr>
        <w:t xml:space="preserve">Step 3: </w:t>
      </w:r>
      <w:r>
        <w:rPr>
          <w:rFonts w:ascii="Calibri" w:cs="Calibri" w:eastAsia="Calibri" w:hAnsi="Calibri"/>
          <w:color w:val="262626"/>
          <w:sz w:val="21"/>
          <w:szCs w:val="21"/>
        </w:rPr>
        <w:t xml:space="preserve">The system will generate the file, and it will be automatically downloaded to your device.</w:t>
      </w:r>
    </w:p>
    <w:p>
      <w:pPr>
        <w:pStyle w:val="Heading1"/>
        <w:shd w:fill="1F4E79" w:val="clear"/>
        <w:spacing w:after="180" w:before="380"/>
      </w:pPr>
      <w:r>
        <w:rPr>
          <w:rFonts w:ascii="Calibri" w:cs="Calibri" w:eastAsia="Calibri" w:hAnsi="Calibri"/>
          <w:b/>
          <w:bCs/>
          <w:color w:val="FFFFFF"/>
          <w:sz w:val="27"/>
          <w:szCs w:val="27"/>
        </w:rPr>
        <w:t xml:space="preserve">9. Automated Email Notifications</w:t>
      </w:r>
    </w:p>
    <w:p>
      <w:pPr>
        <w:spacing w:after="60" w:before="140"/>
      </w:pPr>
      <w:r>
        <w:rPr>
          <w:rFonts w:ascii="Calibri" w:cs="Calibri" w:eastAsia="Calibri" w:hAnsi="Calibri"/>
          <w:b/>
          <w:bCs/>
          <w:color w:val="262626"/>
          <w:sz w:val="21"/>
          <w:szCs w:val="21"/>
        </w:rPr>
        <w:t xml:space="preserve">Step 1: Due Date Reminder</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As the exception's due date approaches, ASPIA triggers an automated email reminder to the Exception Owner.</w:t>
      </w:r>
    </w:p>
    <w:p>
      <w:pPr>
        <w:pStyle w:val="ListParagraph"/>
        <w:numPr>
          <w:ilvl w:val="0"/>
          <w:numId w:val="2"/>
        </w:numPr>
        <w:spacing w:after="80"/>
      </w:pPr>
      <w:r>
        <w:rPr>
          <w:rFonts w:ascii="Calibri" w:cs="Calibri" w:eastAsia="Calibri" w:hAnsi="Calibri"/>
          <w:b/>
          <w:bCs/>
          <w:color w:val="262626"/>
          <w:sz w:val="21"/>
          <w:szCs w:val="21"/>
        </w:rPr>
        <w:t xml:space="preserve">Purpose: </w:t>
      </w:r>
      <w:r>
        <w:rPr>
          <w:rFonts w:ascii="Calibri" w:cs="Calibri" w:eastAsia="Calibri" w:hAnsi="Calibri"/>
          <w:color w:val="262626"/>
          <w:sz w:val="21"/>
          <w:szCs w:val="21"/>
        </w:rPr>
        <w:t xml:space="preserve">To ensure that the Exception Owner is aware of the upcoming deadline and can take necessary actions if needed.</w:t>
      </w:r>
    </w:p>
    <w:p>
      <w:pPr>
        <w:pStyle w:val="Heading1"/>
        <w:shd w:fill="1F4E79" w:val="clear"/>
        <w:spacing w:after="180" w:before="380"/>
      </w:pPr>
      <w:r>
        <w:rPr>
          <w:rFonts w:ascii="Calibri" w:cs="Calibri" w:eastAsia="Calibri" w:hAnsi="Calibri"/>
          <w:b/>
          <w:bCs/>
          <w:color w:val="FFFFFF"/>
          <w:sz w:val="27"/>
          <w:szCs w:val="27"/>
        </w:rPr>
        <w:t xml:space="preserve">10. Activity Tracking</w:t>
      </w:r>
    </w:p>
    <w:p>
      <w:pPr>
        <w:spacing w:after="60" w:before="140"/>
      </w:pPr>
      <w:r>
        <w:rPr>
          <w:rFonts w:ascii="Calibri" w:cs="Calibri" w:eastAsia="Calibri" w:hAnsi="Calibri"/>
          <w:b/>
          <w:bCs/>
          <w:color w:val="262626"/>
          <w:sz w:val="21"/>
          <w:szCs w:val="21"/>
        </w:rPr>
        <w:t xml:space="preserve">Step 1: Access the Exception's Activity Log</w:t>
      </w:r>
    </w:p>
    <w:p>
      <w:pPr>
        <w:pStyle w:val="ListParagraph"/>
        <w:numPr>
          <w:ilvl w:val="0"/>
          <w:numId w:val="2"/>
        </w:numPr>
        <w:spacing w:after="80"/>
      </w:pPr>
      <w:r>
        <w:rPr>
          <w:rFonts w:ascii="Calibri" w:cs="Calibri" w:eastAsia="Calibri" w:hAnsi="Calibri"/>
          <w:b/>
          <w:bCs/>
          <w:color w:val="262626"/>
          <w:sz w:val="21"/>
          <w:szCs w:val="21"/>
        </w:rPr>
        <w:t xml:space="preserve">Action: </w:t>
      </w:r>
      <w:r>
        <w:rPr>
          <w:rFonts w:ascii="Calibri" w:cs="Calibri" w:eastAsia="Calibri" w:hAnsi="Calibri"/>
          <w:color w:val="262626"/>
          <w:sz w:val="21"/>
          <w:szCs w:val="21"/>
        </w:rPr>
        <w:t xml:space="preserve">To view the history of actions taken on a specific exception request, log in to the ASPIA platform.</w:t>
      </w:r>
    </w:p>
    <w:p>
      <w:pPr>
        <w:pStyle w:val="ListParagraph"/>
        <w:numPr>
          <w:ilvl w:val="0"/>
          <w:numId w:val="2"/>
        </w:numPr>
        <w:spacing w:after="80"/>
      </w:pPr>
      <w:r>
        <w:rPr>
          <w:rFonts w:ascii="Calibri" w:cs="Calibri" w:eastAsia="Calibri" w:hAnsi="Calibri"/>
          <w:b/>
          <w:bCs/>
          <w:color w:val="262626"/>
          <w:sz w:val="21"/>
          <w:szCs w:val="21"/>
        </w:rPr>
        <w:t xml:space="preserve">Navigation: </w:t>
      </w:r>
      <w:r>
        <w:rPr>
          <w:rFonts w:ascii="Calibri" w:cs="Calibri" w:eastAsia="Calibri" w:hAnsi="Calibri"/>
          <w:color w:val="262626"/>
          <w:sz w:val="21"/>
          <w:szCs w:val="21"/>
        </w:rPr>
        <w:t xml:space="preserve">Go to the "Exceptions" module and select the relevant exception request.</w:t>
      </w:r>
    </w:p>
    <w:p>
      <w:pPr>
        <w:pStyle w:val="ListParagraph"/>
        <w:numPr>
          <w:ilvl w:val="0"/>
          <w:numId w:val="2"/>
        </w:numPr>
        <w:spacing w:after="80"/>
      </w:pPr>
      <w:r>
        <w:rPr>
          <w:rFonts w:ascii="Calibri" w:cs="Calibri" w:eastAsia="Calibri" w:hAnsi="Calibri"/>
          <w:b/>
          <w:bCs/>
          <w:color w:val="262626"/>
          <w:sz w:val="21"/>
          <w:szCs w:val="21"/>
        </w:rPr>
        <w:t xml:space="preserve">Accessing the Log: </w:t>
      </w:r>
      <w:r>
        <w:rPr>
          <w:rFonts w:ascii="Calibri" w:cs="Calibri" w:eastAsia="Calibri" w:hAnsi="Calibri"/>
          <w:color w:val="262626"/>
          <w:sz w:val="21"/>
          <w:szCs w:val="21"/>
        </w:rPr>
        <w:t xml:space="preserve">Click on the "Activity" tab within the exception request to view the log.</w:t>
      </w:r>
    </w:p>
    <w:p>
      <w:pPr>
        <w:pStyle w:val="ListParagraph"/>
        <w:numPr>
          <w:ilvl w:val="0"/>
          <w:numId w:val="2"/>
        </w:numPr>
        <w:spacing w:after="80"/>
      </w:pPr>
      <w:r>
        <w:rPr>
          <w:rFonts w:ascii="Calibri" w:cs="Calibri" w:eastAsia="Calibri" w:hAnsi="Calibri"/>
          <w:b/>
          <w:bCs/>
          <w:color w:val="262626"/>
          <w:sz w:val="21"/>
          <w:szCs w:val="21"/>
        </w:rPr>
        <w:t xml:space="preserve">Details Available: </w:t>
      </w:r>
      <w:r>
        <w:rPr>
          <w:rFonts w:ascii="Calibri" w:cs="Calibri" w:eastAsia="Calibri" w:hAnsi="Calibri"/>
          <w:color w:val="262626"/>
          <w:sz w:val="21"/>
          <w:szCs w:val="21"/>
        </w:rPr>
        <w:t xml:space="preserve">The activity log will show a chronological record of all changes, including submissions, approvals, rejections, and any modifications made to the request.</w:t>
      </w:r>
    </w:p>
    <w:p>
      <w:pPr>
        <w:spacing w:after="60" w:before="140"/>
      </w:pPr>
      <w:r>
        <w:rPr>
          <w:rFonts w:ascii="Calibri" w:cs="Calibri" w:eastAsia="Calibri" w:hAnsi="Calibri"/>
          <w:b/>
          <w:bCs/>
          <w:color w:val="262626"/>
          <w:sz w:val="21"/>
          <w:szCs w:val="21"/>
        </w:rPr>
        <w:t xml:space="preserve">Step 2: Review the Detailed Activities</w:t>
      </w:r>
    </w:p>
    <w:p>
      <w:pPr>
        <w:spacing w:after="140" w:line="300"/>
      </w:pPr>
      <w:r>
        <w:rPr>
          <w:rFonts w:ascii="Calibri" w:cs="Calibri" w:eastAsia="Calibri" w:hAnsi="Calibri"/>
          <w:color w:val="262626"/>
          <w:sz w:val="21"/>
          <w:szCs w:val="21"/>
        </w:rPr>
        <w:t xml:space="preserve">In the activity log, users can see detailed information about each action taken, such as:</w:t>
      </w:r>
    </w:p>
    <w:p>
      <w:pPr>
        <w:pStyle w:val="ListParagraph"/>
        <w:numPr>
          <w:ilvl w:val="0"/>
          <w:numId w:val="2"/>
        </w:numPr>
        <w:spacing w:after="80"/>
      </w:pPr>
      <w:r>
        <w:rPr>
          <w:rFonts w:ascii="Calibri" w:cs="Calibri" w:eastAsia="Calibri" w:hAnsi="Calibri"/>
          <w:color w:val="262626"/>
          <w:sz w:val="21"/>
          <w:szCs w:val="21"/>
        </w:rPr>
        <w:t xml:space="preserve">Timestamp: When the action was performed.</w:t>
      </w:r>
    </w:p>
    <w:p>
      <w:pPr>
        <w:pStyle w:val="ListParagraph"/>
        <w:numPr>
          <w:ilvl w:val="0"/>
          <w:numId w:val="2"/>
        </w:numPr>
        <w:spacing w:after="80"/>
      </w:pPr>
      <w:r>
        <w:rPr>
          <w:rFonts w:ascii="Calibri" w:cs="Calibri" w:eastAsia="Calibri" w:hAnsi="Calibri"/>
          <w:color w:val="262626"/>
          <w:sz w:val="21"/>
          <w:szCs w:val="21"/>
        </w:rPr>
        <w:t xml:space="preserve">User: Who performed the action.</w:t>
      </w:r>
    </w:p>
    <w:p>
      <w:pPr>
        <w:pStyle w:val="ListParagraph"/>
        <w:numPr>
          <w:ilvl w:val="0"/>
          <w:numId w:val="2"/>
        </w:numPr>
        <w:spacing w:after="80"/>
      </w:pPr>
      <w:r>
        <w:rPr>
          <w:rFonts w:ascii="Calibri" w:cs="Calibri" w:eastAsia="Calibri" w:hAnsi="Calibri"/>
          <w:color w:val="262626"/>
          <w:sz w:val="21"/>
          <w:szCs w:val="21"/>
        </w:rPr>
        <w:t xml:space="preserve">Action Description: What specific action was taken (e.g., "Submitted request," "Approved by Line Manager," "Request sent back for additional information").</w:t>
      </w:r>
    </w:p>
    <w:p>
      <w:pPr>
        <w:pStyle w:val="ListParagraph"/>
        <w:numPr>
          <w:ilvl w:val="0"/>
          <w:numId w:val="2"/>
        </w:numPr>
        <w:spacing w:after="80"/>
      </w:pPr>
      <w:r>
        <w:rPr>
          <w:rFonts w:ascii="Calibri" w:cs="Calibri" w:eastAsia="Calibri" w:hAnsi="Calibri"/>
          <w:b/>
          <w:bCs/>
          <w:color w:val="262626"/>
          <w:sz w:val="21"/>
          <w:szCs w:val="21"/>
        </w:rPr>
        <w:t xml:space="preserve">Purpose: </w:t>
      </w:r>
      <w:r>
        <w:rPr>
          <w:rFonts w:ascii="Calibri" w:cs="Calibri" w:eastAsia="Calibri" w:hAnsi="Calibri"/>
          <w:color w:val="262626"/>
          <w:sz w:val="21"/>
          <w:szCs w:val="21"/>
        </w:rPr>
        <w:t xml:space="preserve">This log allows users to track the progress of the exception request and provides transparency in the decision-making process.</w:t>
      </w:r>
    </w:p>
    <w:p>
      <w:pPr>
        <w:pStyle w:val="Heading1"/>
        <w:shd w:fill="1F4E79" w:val="clear"/>
        <w:spacing w:after="180" w:before="380"/>
      </w:pPr>
      <w:r>
        <w:rPr>
          <w:rFonts w:ascii="Calibri" w:cs="Calibri" w:eastAsia="Calibri" w:hAnsi="Calibri"/>
          <w:b/>
          <w:bCs/>
          <w:color w:val="FFFFFF"/>
          <w:sz w:val="27"/>
          <w:szCs w:val="27"/>
        </w:rPr>
        <w:t xml:space="preserve">Record Keeping</w:t>
      </w:r>
    </w:p>
    <w:p>
      <w:pPr>
        <w:spacing w:after="140" w:line="300"/>
      </w:pPr>
      <w:r>
        <w:rPr>
          <w:rFonts w:ascii="Calibri" w:cs="Calibri" w:eastAsia="Calibri" w:hAnsi="Calibri"/>
          <w:color w:val="262626"/>
          <w:sz w:val="21"/>
          <w:szCs w:val="21"/>
        </w:rPr>
        <w:t xml:space="preserve">All exception requests and their corresponding actions, decisions, and notifications will be logged within the ASPIA platform for auditing and review purposes.</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4"/>
      </w:pBdr>
      <w:tabs>
        <w:tab w:val="right" w:pos="9026"/>
      </w:tabs>
    </w:pPr>
    <w:r>
      <w:rPr>
        <w:rFonts w:ascii="Calibri" w:cs="Calibri" w:eastAsia="Calibri" w:hAnsi="Calibri"/>
        <w:color w:val="595959"/>
        <w:sz w:val="16"/>
        <w:szCs w:val="16"/>
      </w:rPr>
      <w:t xml:space="preserve">ASPIA Platform</w:t>
    </w:r>
    <w:r>
      <w:rPr>
        <w:rFonts w:ascii="Calibri" w:cs="Calibri" w:eastAsia="Calibri" w:hAnsi="Calibri"/>
        <w:color w:val="595959"/>
        <w:sz w:val="16"/>
        <w:szCs w:val="16"/>
      </w:rPr>
      <w:t xml:space="preserve">	SOP: Exception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2026-08-06T10:50:33.173Z</dcterms:created>
  <dcterms:modified xsi:type="dcterms:W3CDTF">2026-08-06T10:50:33.188Z</dcterms:modified>
</cp:coreProperties>
</file>

<file path=docProps/custom.xml><?xml version="1.0" encoding="utf-8"?>
<Properties xmlns="http://schemas.openxmlformats.org/officeDocument/2006/custom-properties" xmlns:vt="http://schemas.openxmlformats.org/officeDocument/2006/docPropsVTypes"/>
</file>