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xmlns:w="http://schemas.openxmlformats.org/wordprocessingml/2006/main">
        <w:spacing w:after="0" w:before="2400"/>
      </w:pPr>
      <w:r xmlns:w="http://schemas.openxmlformats.org/wordprocessingml/2006/main">
        <w:rPr>
          <w:rFonts w:ascii="Arial" w:cs="Arial" w:eastAsia="Arial" w:hAnsi="Arial"/>
        </w:rPr>
        <w:t xml:space="preserve"/>
      </w:r>
    </w:p>
    <w:p>
      <w:pPr xmlns:w="http://schemas.openxmlformats.org/wordprocessingml/2006/main">
        <w:spacing w:after="240" w:before="0"/>
        <w:jc w:val="left"/>
      </w:pPr>
      <w:r xmlns:w="http://schemas.openxmlformats.org/wordprocessingml/2006/main">
        <w:rPr>
          <w:rFonts w:ascii="Arial" w:cs="Arial" w:eastAsia="Arial" w:hAnsi="Arial"/>
          <w:b/>
          <w:bCs/>
          <w:color w:val="2E75B6"/>
          <w:spacing w:val="60"/>
          <w:sz w:val="22"/>
          <w:szCs w:val="22"/>
        </w:rPr>
        <w:t xml:space="preserve">AI IMPLEMENTATION METHODOLOGY FOR COMPANIES</w:t>
      </w:r>
    </w:p>
    <w:p>
      <w:pPr xmlns:w="http://schemas.openxmlformats.org/wordprocessingml/2006/main">
        <w:spacing w:after="120" w:before="0"/>
        <w:jc w:val="left"/>
      </w:pPr>
      <w:r xmlns:w="http://schemas.openxmlformats.org/wordprocessingml/2006/main">
        <w:rPr>
          <w:rFonts w:ascii="Arial" w:cs="Arial" w:eastAsia="Arial" w:hAnsi="Arial"/>
          <w:b/>
          <w:bCs/>
          <w:color w:val="6B7280"/>
          <w:sz w:val="28"/>
          <w:szCs w:val="28"/>
        </w:rPr>
        <w:t xml:space="preserve">Module 4</w:t>
      </w:r>
    </w:p>
    <w:p>
      <w:pPr xmlns:w="http://schemas.openxmlformats.org/wordprocessingml/2006/main">
        <w:spacing w:after="80" w:before="0"/>
        <w:jc w:val="left"/>
      </w:pPr>
      <w:r xmlns:w="http://schemas.openxmlformats.org/wordprocessingml/2006/main">
        <w:rPr>
          <w:rFonts w:ascii="Arial" w:cs="Arial" w:eastAsia="Arial" w:hAnsi="Arial"/>
          <w:b/>
          <w:bCs/>
          <w:color w:val="1F3A5F"/>
          <w:sz w:val="72"/>
          <w:szCs w:val="72"/>
        </w:rPr>
        <w:t xml:space="preserve">Decision Framework</w:t>
      </w:r>
    </w:p>
    <w:p>
      <w:pPr xmlns:w="http://schemas.openxmlformats.org/wordprocessingml/2006/main">
        <w:spacing w:after="480" w:before="0"/>
        <w:jc w:val="left"/>
      </w:pPr>
      <w:r xmlns:w="http://schemas.openxmlformats.org/wordprocessingml/2006/main">
        <w:rPr>
          <w:rFonts w:ascii="Arial" w:cs="Arial" w:eastAsia="Arial" w:hAnsi="Arial"/>
          <w:i/>
          <w:iCs/>
          <w:color w:val="2D2D2D"/>
          <w:sz w:val="36"/>
          <w:szCs w:val="36"/>
        </w:rPr>
        <w:t xml:space="preserve">What type of AI applies to each problem?</w:t>
      </w:r>
    </w:p>
    <w:p>
      <w:pPr xmlns:w="http://schemas.openxmlformats.org/wordprocessingml/2006/main">
        <w:pBdr>
          <w:bottom w:val="single" w:color="1F3A5F" w:sz="12" w:space="1"/>
        </w:pBdr>
        <w:spacing w:after="240" w:before="120"/>
      </w:pPr>
      <w:r xmlns:w="http://schemas.openxmlformats.org/wordprocessingml/2006/main">
        <w:rPr>
          <w:rFonts w:ascii="Arial" w:cs="Arial" w:eastAsia="Arial" w:hAnsi="Arial"/>
        </w:rPr>
        <w:t xml:space="preserve"> </w:t>
      </w:r>
    </w:p>
    <w:p>
      <w:pPr xmlns:w="http://schemas.openxmlformats.org/wordprocessingml/2006/main">
        <w:spacing w:after="360" w:before="120" w:line="360"/>
      </w:pPr>
      <w:r xmlns:w="http://schemas.openxmlformats.org/wordprocessingml/2006/main">
        <w:rPr>
          <w:rFonts w:ascii="Arial" w:cs="Arial" w:eastAsia="Arial" w:hAnsi="Arial"/>
          <w:color w:val="2D2D2D"/>
          <w:sz w:val="24"/>
          <w:szCs w:val="24"/>
        </w:rPr>
        <w:t xml:space="preserve">A practical framework for deciding between rules, classical machine learning, and generative AI, based on the characteristics of the problem, the data, and the business constraints.</w:t>
      </w:r>
    </w:p>
    <w:p>
      <w:pPr xmlns:w="http://schemas.openxmlformats.org/wordprocessingml/2006/main">
        <w:spacing w:after="0" w:before="1200"/>
      </w:pPr>
      <w:r xmlns:w="http://schemas.openxmlformats.org/wordprocessingml/2006/main">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DOCUMENT</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AUDIENCE</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SCOPE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Executive of reference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Consultants and innovation leaders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Sector-agnostic</w:t>
            </w:r>
          </w:p>
        </w:tc>
      </w:tr>
    </w:tbl>
    <w:p>
      <w:pPr xmlns:w="http://schemas.openxmlformats.org/wordprocessingml/2006/main">
        <w:spacing w:after="0" w:before="240"/>
      </w:pPr>
      <w:r xmlns:w="http://schemas.openxmlformats.org/wordprocessingml/2006/main">
        <w:rPr>
          <w:rFonts w:ascii="Arial" w:cs="Arial" w:eastAsia="Arial" w:hAnsi="Arial"/>
        </w:rPr>
        <w:t xml:space="preserve"/>
      </w:r>
    </w:p>
    <w:p>
      <w:pPr xmlns:w="http://schemas.openxmlformats.org/wordprocessingml/2006/main">
        <w:spacing w:after="0" w:before="60"/>
        <w:jc w:val="left"/>
      </w:pPr>
      <w:r xmlns:w="http://schemas.openxmlformats.org/wordprocessingml/2006/main">
        <w:rPr>
          <w:rFonts w:ascii="Arial" w:cs="Arial" w:eastAsia="Arial" w:hAnsi="Arial"/>
          <w:color w:val="6B7280"/>
          <w:sz w:val="18"/>
          <w:szCs w:val="18"/>
        </w:rPr>
        <w:t xml:space="preserve">Version 1.0 | Master document + detachable summary</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xmlns:w="http://schemas.openxmlformats.org/wordprocessingml/2006/main">
        <w:spacing w:after="40" w:before="60"/>
      </w:pPr>
      <w:r xmlns:w="http://schemas.openxmlformats.org/wordprocessingml/2006/main">
        <w:rPr>
          <w:rFonts w:ascii="Arial" w:cs="Arial" w:eastAsia="Arial" w:hAnsi="Arial"/>
          <w:b/>
          <w:bCs/>
          <w:color w:val="2E75B6"/>
          <w:spacing w:val="40"/>
          <w:sz w:val="18"/>
          <w:szCs w:val="18"/>
        </w:rPr>
        <w:t xml:space="preserve">DETACHABLE EXECUTIVE SUMMARY</w:t>
      </w:r>
    </w:p>
    <w:p>
      <w:pPr xmlns:w="http://schemas.openxmlformats.org/wordprocessingml/2006/main">
        <w:pStyle w:val="Heading1"/>
        <w:spacing w:after="240" w:before="0"/>
      </w:pPr>
      <w:r xmlns:w="http://schemas.openxmlformats.org/wordprocessingml/2006/main">
        <w:rPr>
          <w:rFonts w:ascii="Arial" w:cs="Arial" w:eastAsia="Arial" w:hAnsi="Arial"/>
          <w:b/>
          <w:bCs/>
          <w:color w:val="1F3A5F"/>
          <w:sz w:val="36"/>
          <w:szCs w:val="36"/>
        </w:rPr>
        <w:t xml:space="preserve">In one page: how to decide which AI to use</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 question isn't "which AI model do I implement?" but rather "what business problem do I solve, with what data, under what constraints, and for what level of risk?" The model is a consequence, not a starting point.</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The three families at stake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This module works with a spectrum of three families that cover the vast majority of real-world business problems: classic rules and automation, supervised and unsupervised machine learning, and generative models with LLMs and agents. Each family is optimal for a different range of problems; intelligently combining them is usually the right approach.</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The six criteria that govern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Before choosing a technology, the framework requires evaluating the problem across six dimensions: problem structure, data availability and quality, error tolerance, required explainability, regulatory sensitivity, and total cost. These six criteria account for 80% of the decisions; the four additional criteria (latency, data sensitivity, expected ROI, and team maturity) refine the edge cases.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How to use the document</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framework is applied in three steps. First, the visual decision tree in Section 5 is used to quickly generate a family hypothesis. Second, this hypothesis is validated using the multi-criteria scoring matrix in Section 6, which provides a quantified recommendation. Third, the guided questionnaire in Section 7 is completed as a working document and evidence of the decision.</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What the framework decides and what it doesn't decide</w:t>
      </w:r>
    </w:p>
    <w:p>
      <w:pPr xmlns:w="http://schemas.openxmlformats.org/wordprocessingml/2006/main">
        <w:spacing w:after="120" w:before="60" w:line="300"/>
      </w:pPr>
      <w:r xmlns:w="http://schemas.openxmlformats.org/wordprocessingml/2006/main">
        <w:rPr>
          <w:rFonts w:ascii="Arial" w:cs="Arial" w:eastAsia="Arial" w:hAnsi="Arial"/>
          <w:b/>
          <w:bCs/>
        </w:rPr>
        <w:t xml:space="preserve">Yes, it decides: </w:t>
      </w:r>
      <w:r xmlns:w="http://schemas.openxmlformats.org/wordprocessingml/2006/main">
        <w:rPr>
          <w:rFonts w:ascii="Arial" w:cs="Arial" w:eastAsia="Arial" w:hAnsi="Arial"/>
          <w:color w:val="2D2D2D"/>
          <w:sz w:val="22"/>
          <w:szCs w:val="22"/>
        </w:rPr>
        <w:t xml:space="preserve">the recommended AI family, the acquisition mode (build/buy/partner) at a high level, and the main regulatory risks to manage.</w:t>
      </w:r>
    </w:p>
    <w:p>
      <w:pPr xmlns:w="http://schemas.openxmlformats.org/wordprocessingml/2006/main">
        <w:spacing w:after="120" w:before="60" w:line="300"/>
      </w:pPr>
      <w:r xmlns:w="http://schemas.openxmlformats.org/wordprocessingml/2006/main">
        <w:rPr>
          <w:rFonts w:ascii="Arial" w:cs="Arial" w:eastAsia="Arial" w:hAnsi="Arial"/>
          <w:b/>
          <w:bCs/>
        </w:rPr>
        <w:t xml:space="preserve">It does not decide on: </w:t>
      </w:r>
      <w:r xmlns:w="http://schemas.openxmlformats.org/wordprocessingml/2006/main">
        <w:rPr>
          <w:rFonts w:ascii="Arial" w:cs="Arial" w:eastAsia="Arial" w:hAnsi="Arial"/>
          <w:color w:val="2D2D2D"/>
          <w:sz w:val="22"/>
          <w:szCs w:val="22"/>
        </w:rPr>
        <w:t xml:space="preserve">specific vendor, detailed technical architecture, or the implementation plan. That is covered in Modules 5 (recipes by area) and 6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1F3A5F"/>
                <w:sz w:val="22"/>
                <w:szCs w:val="22"/>
              </w:rPr>
              <w:t xml:space="preserve">Guiding principle</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The simplest solution that solves the problem with an acceptable level of risk is always the right answer. Technological sophistication is not a business objective.</w:t>
            </w:r>
          </w:p>
        </w:tc>
      </w:tr>
    </w:tbl>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Quick orientation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If the problem is...</w:t>
            </w:r>
          </w:p>
        </w:tc>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And the data is...</w:t>
            </w:r>
          </w:p>
        </w:tc>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The recommended family is...</w:t>
            </w:r>
          </w:p>
        </w:tc>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Main risk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Deterministic, with clear and stable rules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Structured, complete, in known systems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Classic rules and automation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Maintaining rules in the future</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Prediction/classification with repeatable patterns</w:t>
            </w:r>
          </w:p>
        </w:tc>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Historical, labeled, good quality</w:t>
            </w:r>
          </w:p>
        </w:tc>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supervised/unsupervised ML</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Bias, drift, and explainability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Language comprehension, generation, or open reasoning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Unstructured (text, voice, documents)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LLMs, generative AI, agents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Hallucinations, cost, data leak</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Mixed or complex</w:t>
            </w:r>
          </w:p>
        </w:tc>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Variable combination</w:t>
            </w:r>
          </w:p>
        </w:tc>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Hybrid (orchestrated) solution</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Operational complexity</w:t>
            </w:r>
          </w:p>
        </w:tc>
      </w:tr>
    </w:tbl>
    <w:p>
      <w:r>
        <w:br w:type="page"/>
      </w:r>
    </w:p>
    <w:p>
      <w:pPr xmlns:w="http://schemas.openxmlformats.org/wordprocessingml/2006/main">
        <w:pStyle w:val="Heading1"/>
        <w:spacing w:after="240" w:before="240"/>
      </w:pPr>
      <w:r xmlns:w="http://schemas.openxmlformats.org/wordprocessingml/2006/main">
        <w:rPr>
          <w:rFonts w:ascii="Arial" w:cs="Arial" w:eastAsia="Arial" w:hAnsi="Arial"/>
          <w:b/>
          <w:bCs/>
          <w:color w:val="1F3A5F"/>
          <w:sz w:val="36"/>
          <w:szCs w:val="36"/>
        </w:rPr>
        <w:t xml:space="preserve">table of Contents</w:t>
      </w:r>
    </w:p>
    <w:sdt>
      <w:sdtPr>
        <w:alias w:val="Tabla de contenido"/>
      </w:sdtPr>
      <w:sdtContent>
        <w:p>
          <w:r>
            <w:fldChar w:fldCharType="begin" w:dirty="true"/>
            <w:instrText xml:space="preserve">TOC \h \o "1-3"</w:instrText>
            <w:fldChar w:fldCharType="separate"/>
          </w:r>
        </w:p>
        <w:p>
          <w:r>
            <w:fldChar w:fldCharType="end"/>
          </w:r>
        </w:p>
      </w:sdtContent>
    </w:sdt>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1. Introduction and purpose</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Choosing the right type of artificial intelligence is the most consequential technical decision, and yet also the most poorly planned, in business projects. This module provides a structured framework for addressing this issue based on business criteria, not technological trends.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1.1 Why a decision framework and not a catalog</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AI catalogs age rapidly. Three years ago, the catalog focused on computer vision models; today it focuses on foundational models and agents; in three more years, it will be something else entirely. A catalog becomes obsolete every 18 months.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What doesn't age are the decision criteria. The questions that distinguish a problem suitable for rules from one suitable for machine learning, or those that distinguish a case of generative AI from one where generation is counterproductive, remain stable over time. This module is built around those criteria so that the methodology remains useful even as the range of technologies changes.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1.2 Audience and mode of use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document is designed for two audiences simultaneously. For the consultant or innovation leader, it serves as a diagnostic tool applicable in client workshops: the decision tree, scoring matrix, and guided questionnaire are directly usable artifacts. For the client's steering committee, the detachable executive summary and quick reference tables provide sufficient language and detail to participate in the decision without needing to delve into the mechanics.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1.3 How it connects with the other modules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Module 1 — Foundations and strategic alignment: </w:t>
      </w:r>
      <w:r xmlns:w="http://schemas.openxmlformats.org/wordprocessingml/2006/main">
        <w:rPr>
          <w:rFonts w:ascii="Arial" w:cs="Arial" w:eastAsia="Arial" w:hAnsi="Arial"/>
          <w:color w:val="2D2D2D"/>
          <w:sz w:val="22"/>
          <w:szCs w:val="22"/>
        </w:rPr>
        <w:t xml:space="preserve">provides the portfolio of strategic objectives that justify each initiative.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Module 2 — Diagnosis and opportunity map: </w:t>
      </w:r>
      <w:r xmlns:w="http://schemas.openxmlformats.org/wordprocessingml/2006/main">
        <w:rPr>
          <w:rFonts w:ascii="Arial" w:cs="Arial" w:eastAsia="Arial" w:hAnsi="Arial"/>
          <w:color w:val="2D2D2D"/>
          <w:sz w:val="22"/>
          <w:szCs w:val="22"/>
        </w:rPr>
        <w:t xml:space="preserve">delivers the candidate problems to which this framework applies.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Module 3 — Innovation Portfolio: </w:t>
      </w:r>
      <w:r xmlns:w="http://schemas.openxmlformats.org/wordprocessingml/2006/main">
        <w:rPr>
          <w:rFonts w:ascii="Arial" w:cs="Arial" w:eastAsia="Arial" w:hAnsi="Arial"/>
          <w:color w:val="2D2D2D"/>
          <w:sz w:val="22"/>
          <w:szCs w:val="22"/>
        </w:rPr>
        <w:t xml:space="preserve">Use the output of this module to prioritize and sequence initiatives.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Module 5 — Recipes by area: </w:t>
      </w:r>
      <w:r xmlns:w="http://schemas.openxmlformats.org/wordprocessingml/2006/main">
        <w:rPr>
          <w:rFonts w:ascii="Arial" w:cs="Arial" w:eastAsia="Arial" w:hAnsi="Arial"/>
          <w:color w:val="2D2D2D"/>
          <w:sz w:val="22"/>
          <w:szCs w:val="22"/>
        </w:rPr>
        <w:t xml:space="preserve">lands the recommended family in concrete patterns by function (sales, finance, HR, etc.).</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Module 6 — Implementation: </w:t>
      </w:r>
      <w:r xmlns:w="http://schemas.openxmlformats.org/wordprocessingml/2006/main">
        <w:rPr>
          <w:rFonts w:ascii="Arial" w:cs="Arial" w:eastAsia="Arial" w:hAnsi="Arial"/>
          <w:color w:val="2D2D2D"/>
          <w:sz w:val="22"/>
          <w:szCs w:val="22"/>
        </w:rPr>
        <w:t xml:space="preserve">Make the decision and turn it into an actionable plan with MLOps and change management.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Module 7 — Sustainability: </w:t>
      </w:r>
      <w:r xmlns:w="http://schemas.openxmlformats.org/wordprocessingml/2006/main">
        <w:rPr>
          <w:rFonts w:ascii="Arial" w:cs="Arial" w:eastAsia="Arial" w:hAnsi="Arial"/>
          <w:color w:val="2D2D2D"/>
          <w:sz w:val="22"/>
          <w:szCs w:val="22"/>
        </w:rPr>
        <w:t xml:space="preserve">ensures that the decision remains valid in production through governance and continuous improvement.</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1.4 What this module covers and what it does not cover</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Covers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Decision framework between three families: rules, classic ML and GenAI/agents.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Formal criteria, decision tree, scoring matrix and operational questionnaire.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Global regulatory framework (GDPR, EU AI Act, NIST AI RMF, ISO 42001, OECD).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Summary table of acquisition methods (Build vs Buy vs Partner).</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Hypothetical vendor-agnostic examples.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It does not cover</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Technical architectural details (to be covered in Module 6).</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Specific vendor comparisons: the document is deliberately vendor-agnostic.</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Detailed recipes by business function: live in Module 5.</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Detailed cost estimate and project plan: live in Modules 3 and 6.</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2. Guiding principles of the framework</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These six principles take precedence over any technical criteria. If a recommendation in the framework conflicts with a principle, the principle prevails.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2.1 The problem dictates, not the technology</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AI conversation should begin with a business-oriented description of the problem: what decisions are being made today, who makes them, with what information, how often, and what the consequences of errors are. Only when this description is complete should the technological question be introduced. Starting in reverse leads to problem-seeking solutions and, almost always, a negative ROI.</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2.2 The simplest solution that solves the problem wins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If a problem can be solved with a spreadsheet and a ruler, the correct answer is a spreadsheet and a ruler. If it can be solved with a logistic regression model, the correct answer is not an LLM. Sophistication is not a goal; it's a cost. Every leap in complexity introduces new operational, regulatory, and talent risks that are only justified if the leap delivers differentiated value.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2.3 Decision informed by risk, not just by cost</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AI projects fail more often due to underestimation of risk than overestimation of cost. Risks include data leaks, bias, regulatory non-compliance, reputational damage, and vendor lock-in. The framework mandates risk assessment for every decision and requires documented evidence of the evaluation.</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2.4 Reversibility and blast radius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Reversible decisions with a low blast radius (i.e., those with little impact if they fail) warrant rapid pilot testing and learning in production. Irreversible decisions with a high blast radius (automated decisions affecting customers, regulatory decisions, personnel replacements) require more rigorous validation before going into production and human override mechanisms. The reversibility criterion must be explicit in the decision document, not implicit.</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2.5 Data before models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No model, however sophisticated, surpasses the quality of the data used to train or consult it. Before discussing models, the framework requires verification of: data existence, legal and technical accessibility, minimum acceptable quality, coverage of the phenomenon, and traceability. If the data is not ready, the correct decision is usually to invest in data first and then revisit the framework.</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2.6 Risk-proportional explainability</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requirement for explainability must be proportional to the impact of the decision and the applicable regulations. A product recommendation in e-commerce can tolerate an opaque model; a credit, healthcare, or personnel selection decision requires that the decision be explainable and auditable. The framework explicitly addresses this principle in the decision criteria and the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2E75B6"/>
                <w:sz w:val="22"/>
                <w:szCs w:val="22"/>
              </w:rPr>
              <w:t xml:space="preserve">How to apply these principles</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Each time the framework is used, a written record must be made of how the six principles were followed. The traceability of the decision is as important as the decision itself, especially under regulatory regimes such as the EU AI Act, ISO 42001, or NIST AI RMF.</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3. The three families of AI: when each one is appropriate</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 framework works with three deliberately broad families. The final choice within each family (which algorithm, which architecture, which vendor) is the responsibility of the implementation phase; this document stops at the family level to preserve its relevance and to keep the conversation in actionable terms for the business.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3.1 Family A — Classical Rules and Automation</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What's included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Business rule engines (BRE), decision tables, expert systems.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Robotic process automation (RPA) and iPaaS for integration.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BPM workflows with deterministic orchestration.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Validators, parsers, structured OCR, deterministic scripting.</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When is the right choice?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Family A wins when the problem is structured, the rules are known and stable, the data is tabular and clean, and the consequence of error forces deterministic decisions. It is the right choice for compliance validations, document routing by clear rules, automation of repetitive processes without significant variability, systems integration, and accounting reconciliations.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Strengths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Absolute determinism: the same input produces the same output.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Native traceability and auditability; every decision leaves an inspectable trace.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Predictable and low operating costs.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Short implementation time, no need for data science talent.</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Weaknesses and risks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Maintaining rules: as they grow, they become unmanageable ("rule hell").</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Poor adaptation to problems with variability or ambiguity.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It doesn't learn: any change in the phenomenon requires human intervention.</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3.2 Family B — Supervised and Unsupervised Machine Learning</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What's included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Supervised ML: classification, regression, ranking, scoring (logistic regression, gradient boosting, random forest, tabular neural networks).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Unsupervised ML: clustering, segmentation, anomaly detection, dimensionality reduction.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Time series forecasting (ARIMA, Prophet, gradient boosting-based models).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Classic recommendation systems.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When is the right choice?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Family B wins when there is a reasonable volume of representative historical data, the patterns are repeatable, and the question is predictive or segmentation-related. It is the typical choice for demand forecasting, fraud detection, churn prediction, credit scoring, predictive maintenance, customer segmentation, and purchase propensity.</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Strengths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It captures patterns that no human could encode as rules.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It scales well with data volume: more data, better model (up to a point).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Mature families of models such as gradient boosting offer reasonable explainability.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High operational maturity: there are established practices of MLOps, monitoring and retraining.</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Weaknesses and risks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It requires labeled quality data, which is often the bottleneck.</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Complex models can be opaque; explainability must be designed, it is not given for free.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Drift: the model degrades when the phenomenon changes, requiring continuous monitoring.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Biases inherited from the data can be reproduced and amplified.</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3.3 Family C — LLMs, generative AI and agents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What's included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Foundational language models (LLMs): generation, comprehension, reasoning.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Multimodal generative models: image, voice, video, code.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Enhanced generation recovery (RAG) on documentary databases.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Light fine-tuning (LoRA, instruction) for specialization.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Autonomous agents that orchestrate tools and execute multi-step tasks.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When is the right choice?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C family wins when the problem involves natural language, unstructured content, generation, open-ended reasoning, or tasks that combine comprehension and action. It's the choice for conversational assistants, semantic search of corporate documents, assisted writing, text summarization and classification, automated customer service with escalation, and agents executing complex workflows with tools.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Strengths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Unprecedented ability to handle unstructured data without intensive pre-processing.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Time to very short value: many cases start without training, only with prompting and RAG.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Generalizes to tasks not seen with zero or few examples.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Multimodality: the same model can operate on text, image, voice.</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Weaknesses and risks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Hallucinations: produces plausible but false content. Critical in regulated domains.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Variable and potentially high cost per consultation; requires financial control.</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Privacy and data leakage: Sending sensitive information to external models requires careful architecture.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Limited explainability due to the statistical nature of the model.</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Vendor dependency and model version variability.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Still emerging operational maturity: MLOps practices for LLMs (LLMOps) in consolidation.</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3.4 Side-by-side comparison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following table summarizes the three families on the axes that most impact the business decision. It does not replace the scoring matrix in Section 6; it serves as a quick mind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Axis</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Rules</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Classic ML</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GenAI / Agents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Type of problem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Structured, stable rules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Prediction, segmentation with patterns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Language, generation, open reasoning</w:t>
            </w:r>
          </w:p>
        </w:tc>
      </w:tr>
      <w:tr>
        <w:trPr>
          <w:tblHeader w:val="false"/>
        </w:trPr>
        <w:tc>
          <w:tcPr>
            <w:tcW w:type="dxa" w:w="18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Required data</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Minimums; clean tabulars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Significant volume, historically labeled</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Documents, text, multimodal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Determinism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Total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Probabilistic, controllable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Probabilistic, variable</w:t>
            </w:r>
          </w:p>
        </w:tc>
      </w:tr>
      <w:tr>
        <w:trPr>
          <w:tblHeader w:val="false"/>
        </w:trPr>
        <w:tc>
          <w:tcPr>
            <w:tcW w:type="dxa" w:w="18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Explainability</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Native</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Available with design</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Limited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Operating cost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Low and predictable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Medium; periodic retraining</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Variable; depends on the volume of use</w:t>
            </w:r>
          </w:p>
        </w:tc>
      </w:tr>
      <w:tr>
        <w:trPr>
          <w:tblHeader w:val="false"/>
        </w:trPr>
        <w:tc>
          <w:tcPr>
            <w:tcW w:type="dxa" w:w="18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Time to value</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Weeks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Months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Days to weeks (with RAG/prompting)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Main risk</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Rule maintenance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Drift, bias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Hallucination, data leak, cost</w:t>
            </w:r>
          </w:p>
        </w:tc>
      </w:tr>
      <w:tr>
        <w:trPr>
          <w:tblHeader w:val="false"/>
        </w:trPr>
        <w:tc>
          <w:tcPr>
            <w:tcW w:type="dxa" w:w="18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Operational maturity</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High</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High</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Emergent</w:t>
            </w:r>
          </w:p>
        </w:tc>
      </w:tr>
    </w:tbl>
    <w:p>
      <w:pPr xmlns:w="http://schemas.openxmlformats.org/wordprocessingml/2006/main">
        <w:spacing w:after="0" w:before="240"/>
      </w:pPr>
      <w:r xmlns:w="http://schemas.openxmlformats.org/wordprocessingml/2006/main">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1F3A5F"/>
                <w:sz w:val="22"/>
                <w:szCs w:val="22"/>
              </w:rPr>
              <w:t xml:space="preserve">Hybrid solutions: the most frequent response in practice</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Most real-world business cases cannot be solved with a single family of solutions. An invoice receipt process uses structured OCR (Family A) + semantic extraction with LLM (C) + validation with business rules (A) + fraud risk scoring with ML (B). Designing the right combination is part of the framework's job; each component must be evaluated independently through the decision tree.</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4. The ten decision criteria</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These ten criteria feed into both the tree in Section 5 and the scoring matrix in Section 6. The first six carry the most weight; the last four resolve edge cases and operational decisions.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4.1 Criterion 1 — Nature of the problem</w:t>
      </w:r>
    </w:p>
    <w:p>
      <w:pPr xmlns:w="http://schemas.openxmlformats.org/wordprocessingml/2006/main">
        <w:spacing w:after="120" w:before="60" w:line="300"/>
      </w:pPr>
      <w:r xmlns:w="http://schemas.openxmlformats.org/wordprocessingml/2006/main">
        <w:rPr>
          <w:rFonts w:ascii="Arial" w:cs="Arial" w:eastAsia="Arial" w:hAnsi="Arial"/>
          <w:b/>
          <w:bCs/>
        </w:rPr>
        <w:t xml:space="preserve">Key question: </w:t>
      </w:r>
      <w:r xmlns:w="http://schemas.openxmlformats.org/wordprocessingml/2006/main">
        <w:rPr>
          <w:rFonts w:ascii="Arial" w:cs="Arial" w:eastAsia="Arial" w:hAnsi="Arial"/>
          <w:i/>
          <w:iCs/>
          <w:color w:val="2D2D2D"/>
          <w:sz w:val="22"/>
          <w:szCs w:val="22"/>
        </w:rPr>
        <w:t xml:space="preserve">Is the problem deterministic, predictive, or generative?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 problem is deterministic when it can be expressed as a set of rules ("if A then B"). It is predictive when it involves estimating a value or assigning a category based on learned patterns. It is generative when the expected outcome is new content (text, image, code) or when it requires open-ended reasoning. The nature of the problem is the first filter; the other criteria refine it.</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4.2 Criterion 2 — Availability and quality of data</w:t>
      </w:r>
    </w:p>
    <w:p>
      <w:pPr xmlns:w="http://schemas.openxmlformats.org/wordprocessingml/2006/main">
        <w:spacing w:after="120" w:before="60" w:line="300"/>
      </w:pPr>
      <w:r xmlns:w="http://schemas.openxmlformats.org/wordprocessingml/2006/main">
        <w:rPr>
          <w:rFonts w:ascii="Arial" w:cs="Arial" w:eastAsia="Arial" w:hAnsi="Arial"/>
          <w:b/>
          <w:bCs/>
        </w:rPr>
        <w:t xml:space="preserve">Key question: </w:t>
      </w:r>
      <w:r xmlns:w="http://schemas.openxmlformats.org/wordprocessingml/2006/main">
        <w:rPr>
          <w:rFonts w:ascii="Arial" w:cs="Arial" w:eastAsia="Arial" w:hAnsi="Arial"/>
          <w:i/>
          <w:iCs/>
          <w:color w:val="2D2D2D"/>
          <w:sz w:val="22"/>
          <w:szCs w:val="22"/>
        </w:rPr>
        <w:t xml:space="preserve">Does the data exist, is it accessible, is it labeled, and is it representative?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rule of thumb is that supervised machine learning (ML) requires labeled historical data with comprehensive coverage of the phenomenon; unsupervised models require volume but not labels; GenAI solutions with RAG (Real-Time Aggregate Analysis) depend on the quality of the underlying documentation; and rule-of-thumb models do not require historical data but do require explicit expert knowledge. A low score on this criterion automatically invalidates ML options and necessitates prior investment in data.</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4.3 Criterion 3 — Available data volume</w:t>
      </w:r>
    </w:p>
    <w:p>
      <w:pPr xmlns:w="http://schemas.openxmlformats.org/wordprocessingml/2006/main">
        <w:spacing w:after="120" w:before="60" w:line="300"/>
      </w:pPr>
      <w:r xmlns:w="http://schemas.openxmlformats.org/wordprocessingml/2006/main">
        <w:rPr>
          <w:rFonts w:ascii="Arial" w:cs="Arial" w:eastAsia="Arial" w:hAnsi="Arial"/>
          <w:b/>
          <w:bCs/>
        </w:rPr>
        <w:t xml:space="preserve">Key question: </w:t>
      </w:r>
      <w:r xmlns:w="http://schemas.openxmlformats.org/wordprocessingml/2006/main">
        <w:rPr>
          <w:rFonts w:ascii="Arial" w:cs="Arial" w:eastAsia="Arial" w:hAnsi="Arial"/>
          <w:i/>
          <w:iCs/>
          <w:color w:val="2D2D2D"/>
          <w:sz w:val="22"/>
          <w:szCs w:val="22"/>
        </w:rPr>
        <w:t xml:space="preserve">How many records, what frequency, what time coverage?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Classical supervised models typically require thousands to tens of thousands of high-quality, labeled records to produce stable results. Below that threshold, heuristics, rules, or few-shot prompting with LLMs are more robust alternatives. Above that threshold, classic ML begins to outperform rules in complex problems.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4.4 Criterion 4 — Need for explainability</w:t>
      </w:r>
    </w:p>
    <w:p>
      <w:pPr xmlns:w="http://schemas.openxmlformats.org/wordprocessingml/2006/main">
        <w:spacing w:after="120" w:before="60" w:line="300"/>
      </w:pPr>
      <w:r xmlns:w="http://schemas.openxmlformats.org/wordprocessingml/2006/main">
        <w:rPr>
          <w:rFonts w:ascii="Arial" w:cs="Arial" w:eastAsia="Arial" w:hAnsi="Arial"/>
          <w:b/>
          <w:bCs/>
        </w:rPr>
        <w:t xml:space="preserve">Key question: </w:t>
      </w:r>
      <w:r xmlns:w="http://schemas.openxmlformats.org/wordprocessingml/2006/main">
        <w:rPr>
          <w:rFonts w:ascii="Arial" w:cs="Arial" w:eastAsia="Arial" w:hAnsi="Arial"/>
          <w:i/>
          <w:iCs/>
          <w:color w:val="2D2D2D"/>
          <w:sz w:val="22"/>
          <w:szCs w:val="22"/>
        </w:rPr>
        <w:t xml:space="preserve">Who needs to understand the decision, how deeply, and for what purpose?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There are three levels. Strict regulatory explainability (to a regulator or a complaining customer): mandatory in banking, healthcare, human resources, and insurance. Operational explainability (that an expert can diagnose errors): required in any critical system. Acceptable zero explainability (the decision has low impact and is reversible): tolerable in content recommendation or personalization. The criterion defines which families remain available.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4.5 Criterion 5 — Tolerance for error</w:t>
      </w:r>
    </w:p>
    <w:p>
      <w:pPr xmlns:w="http://schemas.openxmlformats.org/wordprocessingml/2006/main">
        <w:spacing w:after="120" w:before="60" w:line="300"/>
      </w:pPr>
      <w:r xmlns:w="http://schemas.openxmlformats.org/wordprocessingml/2006/main">
        <w:rPr>
          <w:rFonts w:ascii="Arial" w:cs="Arial" w:eastAsia="Arial" w:hAnsi="Arial"/>
          <w:b/>
          <w:bCs/>
        </w:rPr>
        <w:t xml:space="preserve">Key question: </w:t>
      </w:r>
      <w:r xmlns:w="http://schemas.openxmlformats.org/wordprocessingml/2006/main">
        <w:rPr>
          <w:rFonts w:ascii="Arial" w:cs="Arial" w:eastAsia="Arial" w:hAnsi="Arial"/>
          <w:i/>
          <w:iCs/>
          <w:color w:val="2D2D2D"/>
          <w:sz w:val="22"/>
          <w:szCs w:val="22"/>
        </w:rPr>
        <w:t xml:space="preserve">What is the cost of an individual error, and what error rate is acceptable?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There are problems where a 5% error rate is excellent (recommendations, marketing) and others where 0.1% is unacceptable (financial, clinical, and safety decisions). The criteria determine the rigor of the validation, the need for human override mechanisms, and frequently rule out pure GenAI solutions due to the risk of hallucination.</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4.6 Criterion 6 — Regulatory sensitivity</w:t>
      </w:r>
    </w:p>
    <w:p>
      <w:pPr xmlns:w="http://schemas.openxmlformats.org/wordprocessingml/2006/main">
        <w:spacing w:after="120" w:before="60" w:line="300"/>
      </w:pPr>
      <w:r xmlns:w="http://schemas.openxmlformats.org/wordprocessingml/2006/main">
        <w:rPr>
          <w:rFonts w:ascii="Arial" w:cs="Arial" w:eastAsia="Arial" w:hAnsi="Arial"/>
          <w:b/>
          <w:bCs/>
        </w:rPr>
        <w:t xml:space="preserve">Key question: </w:t>
      </w:r>
      <w:r xmlns:w="http://schemas.openxmlformats.org/wordprocessingml/2006/main">
        <w:rPr>
          <w:rFonts w:ascii="Arial" w:cs="Arial" w:eastAsia="Arial" w:hAnsi="Arial"/>
          <w:i/>
          <w:iCs/>
          <w:color w:val="2D2D2D"/>
          <w:sz w:val="22"/>
          <w:szCs w:val="22"/>
        </w:rPr>
        <w:t xml:space="preserve">Does a specific regulation (sectoral or cross-cutting) apply that constrains the choice?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Regulatory sensitivity defines not only the choice of data family but the entire architecture: where the data resides, which providers are acceptable, what documentation the model requires, and what audits and monitoring are mandatory. Section 9 details the relevant frameworks.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4.7 Criterion 7 — Latency and transaction volume</w:t>
      </w:r>
    </w:p>
    <w:p>
      <w:pPr xmlns:w="http://schemas.openxmlformats.org/wordprocessingml/2006/main">
        <w:spacing w:after="120" w:before="60" w:line="300"/>
      </w:pPr>
      <w:r xmlns:w="http://schemas.openxmlformats.org/wordprocessingml/2006/main">
        <w:rPr>
          <w:rFonts w:ascii="Arial" w:cs="Arial" w:eastAsia="Arial" w:hAnsi="Arial"/>
          <w:b/>
          <w:bCs/>
        </w:rPr>
        <w:t xml:space="preserve">Key question: </w:t>
      </w:r>
      <w:r xmlns:w="http://schemas.openxmlformats.org/wordprocessingml/2006/main">
        <w:rPr>
          <w:rFonts w:ascii="Arial" w:cs="Arial" w:eastAsia="Arial" w:hAnsi="Arial"/>
          <w:i/>
          <w:iCs/>
          <w:color w:val="2D2D2D"/>
          <w:sz w:val="22"/>
          <w:szCs w:val="22"/>
        </w:rPr>
        <w:t xml:space="preserve">How many decisions per second, with what maximum response time?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Asynchronous batch decisions tolerate heavyweight architectures. Transactional decisions with a 200-millisecond SLA discard long chains of LLMs without caching or pre-computation. The criteria impact architecture more than family, but sometimes forces a change in family (for example, from a complex agent to a simpler but faster classification model).</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4.8 Criterion 8 — Data Sensitivity</w:t>
      </w:r>
    </w:p>
    <w:p>
      <w:pPr xmlns:w="http://schemas.openxmlformats.org/wordprocessingml/2006/main">
        <w:spacing w:after="120" w:before="60" w:line="300"/>
      </w:pPr>
      <w:r xmlns:w="http://schemas.openxmlformats.org/wordprocessingml/2006/main">
        <w:rPr>
          <w:rFonts w:ascii="Arial" w:cs="Arial" w:eastAsia="Arial" w:hAnsi="Arial"/>
          <w:b/>
          <w:bCs/>
        </w:rPr>
        <w:t xml:space="preserve">Key question: </w:t>
      </w:r>
      <w:r xmlns:w="http://schemas.openxmlformats.org/wordprocessingml/2006/main">
        <w:rPr>
          <w:rFonts w:ascii="Arial" w:cs="Arial" w:eastAsia="Arial" w:hAnsi="Arial"/>
          <w:i/>
          <w:iCs/>
          <w:color w:val="2D2D2D"/>
          <w:sz w:val="22"/>
          <w:szCs w:val="22"/>
        </w:rPr>
        <w:t xml:space="preserve">Does the data contain PII, trade secrets, financial or sensitive information?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Sensitive data dictates the architecture: hosting in specific jurisdictions, self-hosted models instead of SaaS, pre-anonymization, and processing contracts with no-training clauses. These criteria can preclude provider options even when the technology family is the right fit.</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4.9 Criterion 9 — Total cost of ownership and expected ROI</w:t>
      </w:r>
    </w:p>
    <w:p>
      <w:pPr xmlns:w="http://schemas.openxmlformats.org/wordprocessingml/2006/main">
        <w:spacing w:after="120" w:before="60" w:line="300"/>
      </w:pPr>
      <w:r xmlns:w="http://schemas.openxmlformats.org/wordprocessingml/2006/main">
        <w:rPr>
          <w:rFonts w:ascii="Arial" w:cs="Arial" w:eastAsia="Arial" w:hAnsi="Arial"/>
          <w:b/>
          <w:bCs/>
        </w:rPr>
        <w:t xml:space="preserve">Key question: </w:t>
      </w:r>
      <w:r xmlns:w="http://schemas.openxmlformats.org/wordprocessingml/2006/main">
        <w:rPr>
          <w:rFonts w:ascii="Arial" w:cs="Arial" w:eastAsia="Arial" w:hAnsi="Arial"/>
          <w:i/>
          <w:iCs/>
          <w:color w:val="2D2D2D"/>
          <w:sz w:val="22"/>
          <w:szCs w:val="22"/>
        </w:rPr>
        <w:t xml:space="preserve">What is the TCO in three years and what return is expected?</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total cost includes licensing or consumption, infrastructure, talent, integration, maintenance, and operation. As a rule of thumb, GenAI has a low startup cost and variable costs that scale with usage; classic ML has a medium initial cost and predictable operating costs; and rule-of-thumb solutions have a low total cost but high maintenance costs as they grow. The expected ROI should justify the chosen solution family with enough leeway to absorb typical cost overruns of 30-50%.</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4.10 Criterion 10 — Talent maturity and operation</w:t>
      </w:r>
    </w:p>
    <w:p>
      <w:pPr xmlns:w="http://schemas.openxmlformats.org/wordprocessingml/2006/main">
        <w:spacing w:after="120" w:before="60" w:line="300"/>
      </w:pPr>
      <w:r xmlns:w="http://schemas.openxmlformats.org/wordprocessingml/2006/main">
        <w:rPr>
          <w:rFonts w:ascii="Arial" w:cs="Arial" w:eastAsia="Arial" w:hAnsi="Arial"/>
          <w:b/>
          <w:bCs/>
        </w:rPr>
        <w:t xml:space="preserve">Key question: </w:t>
      </w:r>
      <w:r xmlns:w="http://schemas.openxmlformats.org/wordprocessingml/2006/main">
        <w:rPr>
          <w:rFonts w:ascii="Arial" w:cs="Arial" w:eastAsia="Arial" w:hAnsi="Arial"/>
          <w:i/>
          <w:iCs/>
          <w:color w:val="2D2D2D"/>
          <w:sz w:val="22"/>
          <w:szCs w:val="22"/>
        </w:rPr>
        <w:t xml:space="preserve">Does the organization have the talent, processes, and culture to operate the chosen family?</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An organization without data scientists or MLOps that attempts to run twenty classic ML models in production is doomed to fail. The same applies to an organization without data governance that adopts AI agents with access to critical systems. The best practice often recommends starting with a simpler family of models, or with managed rather than self-hosted ones, while maturity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2E75B6"/>
                <w:sz w:val="22"/>
                <w:szCs w:val="22"/>
              </w:rPr>
              <w:t xml:space="preserve">How the criteria are used</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Each criterion is evaluated with a score from 1 to 5 which is entered into the scoring matrix in Section 6. The combination of the scores guides the recommended family and the risks to be managed.</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5. Visual decision tree</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 tree provides a quick family hypothesis based on five questions. It is a guidance tool; the final decision should be validated using the scoring matrix in Section 6 and documented in the questionnaire in Section 7.</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5.1 How to read the tree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tree is traversed from top to bottom. Each node presents a dichotomous or ternary question. The chosen branch leads to the next node or to a terminal leaf with the recommended family and usage notes. The leaves are not exclusive destinations: when a problem triggers multiple leaves, the correct answer is usually a hybrid solution.</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5.2 The tree</w:t>
      </w:r>
    </w:p>
    <w:p>
      <w:pPr xmlns:w="http://schemas.openxmlformats.org/wordprocessingml/2006/main">
        <w:spacing w:after="80" w:before="240"/>
        <w:jc w:val="center"/>
      </w:pPr>
      <w:r xmlns:w="http://schemas.openxmlformats.org/wordprocessingml/2006/main">
        <w:rPr>
          <w:rFonts w:ascii="Arial" w:cs="Arial" w:eastAsia="Arial" w:hAnsi="Arial"/>
          <w:b/>
          <w:bCs/>
          <w:color w:val="1F3A5F"/>
          <w:sz w:val="22"/>
          <w:szCs w:val="22"/>
        </w:rPr>
        <w:t xml:space="preserve">START — Define the problem in business terms</w:t>
      </w:r>
    </w:p>
    <w:p>
      <w:pPr xmlns:w="http://schemas.openxmlformats.org/wordprocessingml/2006/main">
        <w:spacing w:after="80" w:before="0"/>
        <w:jc w:val="center"/>
      </w:pPr>
      <w:r xmlns:w="http://schemas.openxmlformats.org/wordprocessingml/2006/main">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60" w:before="60" w:line="280"/>
              <w:jc w:val="center"/>
            </w:pPr>
            <w:r xmlns:w="http://schemas.openxmlformats.org/wordprocessingml/2006/main">
              <w:rPr>
                <w:rFonts w:ascii="Arial" w:cs="Arial" w:eastAsia="Arial" w:hAnsi="Arial"/>
                <w:b/>
                <w:bCs/>
                <w:color w:val="1F3A5F"/>
                <w:sz w:val="22"/>
                <w:szCs w:val="22"/>
              </w:rPr>
              <w:t xml:space="preserve">Question 1 — Can the problem be expressed as a set of known and stable rules?</w:t>
            </w:r>
          </w:p>
        </w:tc>
      </w:tr>
    </w:tbl>
    <w:p>
      <w:pPr xmlns:w="http://schemas.openxmlformats.org/wordprocessingml/2006/main">
        <w:spacing w:after="80" w:before="80"/>
        <w:jc w:val="center"/>
      </w:pPr>
      <w:r xmlns:w="http://schemas.openxmlformats.org/wordprocessingml/2006/main">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60" w:before="60" w:line="260"/>
              <w:jc w:val="center"/>
            </w:pPr>
            <w:r xmlns:w="http://schemas.openxmlformats.org/wordprocessingml/2006/main">
              <w:rPr>
                <w:rFonts w:ascii="Arial" w:cs="Arial" w:eastAsia="Arial" w:hAnsi="Arial"/>
                <w:b/>
                <w:bCs/>
                <w:color w:val="1F3A5F"/>
                <w:sz w:val="20"/>
                <w:szCs w:val="20"/>
              </w:rPr>
              <w:t xml:space="preserve">YES → Do the rules change frequently (more than 4 times a year)?</w:t>
            </w:r>
          </w:p>
        </w:tc>
        <w:tc>
          <w:tcPr>
            <w:tcW w:type="dxa" w:w="46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60" w:before="60" w:line="260"/>
              <w:jc w:val="center"/>
            </w:pPr>
            <w:r xmlns:w="http://schemas.openxmlformats.org/wordprocessingml/2006/main">
              <w:rPr>
                <w:rFonts w:ascii="Arial" w:cs="Arial" w:eastAsia="Arial" w:hAnsi="Arial"/>
                <w:b/>
                <w:bCs/>
                <w:color w:val="1F3A5F"/>
                <w:sz w:val="20"/>
                <w:szCs w:val="20"/>
              </w:rPr>
              <w:t xml:space="preserve">NO → continue to Question 2</w:t>
            </w:r>
          </w:p>
        </w:tc>
      </w:tr>
    </w:tbl>
    <w:p>
      <w:pPr xmlns:w="http://schemas.openxmlformats.org/wordprocessingml/2006/main">
        <w:spacing w:after="80" w:before="80"/>
        <w:jc w:val="center"/>
      </w:pPr>
      <w:r xmlns:w="http://schemas.openxmlformats.org/wordprocessingml/2006/main">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xmlns:w="http://schemas.openxmlformats.org/wordprocessingml/2006/main">
              <w:spacing w:after="60" w:before="60" w:line="260"/>
              <w:jc w:val="center"/>
            </w:pPr>
            <w:r xmlns:w="http://schemas.openxmlformats.org/wordprocessingml/2006/main">
              <w:rPr>
                <w:rFonts w:ascii="Arial" w:cs="Arial" w:eastAsia="Arial" w:hAnsi="Arial"/>
                <w:b/>
                <w:bCs/>
                <w:color w:val="FFFFFF"/>
                <w:sz w:val="20"/>
                <w:szCs w:val="20"/>
              </w:rPr>
              <w:t xml:space="preserve">YES → Rules + change governance layer (BPM/BRE)</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xmlns:w="http://schemas.openxmlformats.org/wordprocessingml/2006/main">
              <w:spacing w:after="60" w:before="60" w:line="260"/>
              <w:jc w:val="center"/>
            </w:pPr>
            <w:r xmlns:w="http://schemas.openxmlformats.org/wordprocessingml/2006/main">
              <w:rPr>
                <w:rFonts w:ascii="Arial" w:cs="Arial" w:eastAsia="Arial" w:hAnsi="Arial"/>
                <w:b/>
                <w:bCs/>
                <w:color w:val="FFFFFF"/>
                <w:sz w:val="20"/>
                <w:szCs w:val="20"/>
              </w:rPr>
              <w:t xml:space="preserve">NO → FAMILY A · Classic rules and automation</w:t>
            </w:r>
          </w:p>
        </w:tc>
      </w:tr>
    </w:tbl>
    <w:p>
      <w:pPr xmlns:w="http://schemas.openxmlformats.org/wordprocessingml/2006/main">
        <w:spacing w:after="0" w:before="240"/>
      </w:pPr>
      <w:r xmlns:w="http://schemas.openxmlformats.org/wordprocessingml/2006/main">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60" w:before="60" w:line="280"/>
              <w:jc w:val="center"/>
            </w:pPr>
            <w:r xmlns:w="http://schemas.openxmlformats.org/wordprocessingml/2006/main">
              <w:rPr>
                <w:rFonts w:ascii="Arial" w:cs="Arial" w:eastAsia="Arial" w:hAnsi="Arial"/>
                <w:b/>
                <w:bCs/>
                <w:color w:val="1F3A5F"/>
                <w:sz w:val="22"/>
                <w:szCs w:val="22"/>
              </w:rPr>
              <w:t xml:space="preserve">Question 2 — Are there sufficient, representative, labeled historical data on the phenomenon?</w:t>
            </w:r>
          </w:p>
        </w:tc>
      </w:tr>
    </w:tbl>
    <w:p>
      <w:pPr xmlns:w="http://schemas.openxmlformats.org/wordprocessingml/2006/main">
        <w:spacing w:after="80" w:before="80"/>
        <w:jc w:val="center"/>
      </w:pPr>
      <w:r xmlns:w="http://schemas.openxmlformats.org/wordprocessingml/2006/main">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60" w:before="60" w:line="260"/>
              <w:jc w:val="center"/>
            </w:pPr>
            <w:r xmlns:w="http://schemas.openxmlformats.org/wordprocessingml/2006/main">
              <w:rPr>
                <w:rFonts w:ascii="Arial" w:cs="Arial" w:eastAsia="Arial" w:hAnsi="Arial"/>
                <w:b/>
                <w:bCs/>
                <w:color w:val="1F3A5F"/>
                <w:sz w:val="20"/>
                <w:szCs w:val="20"/>
              </w:rPr>
              <w:t xml:space="preserve">NO → continue to Question 4</w:t>
            </w:r>
          </w:p>
        </w:tc>
        <w:tc>
          <w:tcPr>
            <w:tcW w:type="dxa" w:w="3120"/>
            <w:tcBorders>
              <w:top w:val="single" w:color="CCCCCC" w:sz="1"/>
              <w:left w:val="single" w:color="CCCCCC" w:sz="1"/>
              <w:bottom w:val="single" w:color="CCCCCC" w:sz="1"/>
              <w:right w:val="single" w:color="CCCCCC" w:sz="1"/>
            </w:tcBorders>
            <w:shd w:fill="B7791F" w:val="clear"/>
            <w:tcMar>
              <w:top w:type="dxa" w:w="100"/>
              <w:left w:type="dxa" w:w="140"/>
              <w:bottom w:type="dxa" w:w="100"/>
              <w:right w:type="dxa" w:w="140"/>
            </w:tcMar>
            <w:vAlign w:val="center"/>
          </w:tcPr>
          <w:p>
            <w:pPr xmlns:w="http://schemas.openxmlformats.org/wordprocessingml/2006/main">
              <w:spacing w:after="60" w:before="60" w:line="260"/>
              <w:jc w:val="center"/>
            </w:pPr>
            <w:r xmlns:w="http://schemas.openxmlformats.org/wordprocessingml/2006/main">
              <w:rPr>
                <w:rFonts w:ascii="Arial" w:cs="Arial" w:eastAsia="Arial" w:hAnsi="Arial"/>
                <w:b/>
                <w:bCs/>
                <w:color w:val="FFFFFF"/>
                <w:sz w:val="20"/>
                <w:szCs w:val="20"/>
              </w:rPr>
              <w:t xml:space="preserve">PARTIALLY → ML + backup rules (hybrid)</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60" w:before="60" w:line="260"/>
              <w:jc w:val="center"/>
            </w:pPr>
            <w:r xmlns:w="http://schemas.openxmlformats.org/wordprocessingml/2006/main">
              <w:rPr>
                <w:rFonts w:ascii="Arial" w:cs="Arial" w:eastAsia="Arial" w:hAnsi="Arial"/>
                <w:b/>
                <w:bCs/>
                <w:color w:val="1F3A5F"/>
                <w:sz w:val="20"/>
                <w:szCs w:val="20"/>
              </w:rPr>
              <w:t xml:space="preserve">YES → continue to Question 3</w:t>
            </w:r>
          </w:p>
        </w:tc>
      </w:tr>
    </w:tbl>
    <w:p>
      <w:pPr xmlns:w="http://schemas.openxmlformats.org/wordprocessingml/2006/main">
        <w:spacing w:after="0" w:before="240"/>
      </w:pPr>
      <w:r xmlns:w="http://schemas.openxmlformats.org/wordprocessingml/2006/main">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60" w:before="60" w:line="280"/>
              <w:jc w:val="center"/>
            </w:pPr>
            <w:r xmlns:w="http://schemas.openxmlformats.org/wordprocessingml/2006/main">
              <w:rPr>
                <w:rFonts w:ascii="Arial" w:cs="Arial" w:eastAsia="Arial" w:hAnsi="Arial"/>
                <w:b/>
                <w:bCs/>
                <w:color w:val="1F3A5F"/>
                <w:sz w:val="22"/>
                <w:szCs w:val="22"/>
              </w:rPr>
              <w:t xml:space="preserve">Question 3 — Is the question predictive (classify, estimate, segment, anomaly) and are the data tabular or time series?</w:t>
            </w:r>
          </w:p>
        </w:tc>
      </w:tr>
    </w:tbl>
    <w:p>
      <w:pPr xmlns:w="http://schemas.openxmlformats.org/wordprocessingml/2006/main">
        <w:spacing w:after="80" w:before="80"/>
        <w:jc w:val="center"/>
      </w:pPr>
      <w:r xmlns:w="http://schemas.openxmlformats.org/wordprocessingml/2006/main">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xmlns:w="http://schemas.openxmlformats.org/wordprocessingml/2006/main">
              <w:spacing w:after="60" w:before="60" w:line="260"/>
              <w:jc w:val="center"/>
            </w:pPr>
            <w:r xmlns:w="http://schemas.openxmlformats.org/wordprocessingml/2006/main">
              <w:rPr>
                <w:rFonts w:ascii="Arial" w:cs="Arial" w:eastAsia="Arial" w:hAnsi="Arial"/>
                <w:b/>
                <w:bCs/>
                <w:color w:val="FFFFFF"/>
                <w:sz w:val="20"/>
                <w:szCs w:val="20"/>
              </w:rPr>
              <w:t xml:space="preserve">YES → FAMILY B · supervised / unsupervised ML</w:t>
            </w:r>
          </w:p>
        </w:tc>
        <w:tc>
          <w:tcPr>
            <w:tcW w:type="dxa" w:w="46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60" w:before="60" w:line="260"/>
              <w:jc w:val="center"/>
            </w:pPr>
            <w:r xmlns:w="http://schemas.openxmlformats.org/wordprocessingml/2006/main">
              <w:rPr>
                <w:rFonts w:ascii="Arial" w:cs="Arial" w:eastAsia="Arial" w:hAnsi="Arial"/>
                <w:b/>
                <w:bCs/>
                <w:color w:val="1F3A5F"/>
                <w:sz w:val="20"/>
                <w:szCs w:val="20"/>
              </w:rPr>
              <w:t xml:space="preserve">NO → continue to Question 4</w:t>
            </w:r>
          </w:p>
        </w:tc>
      </w:tr>
    </w:tbl>
    <w:p>
      <w:pPr xmlns:w="http://schemas.openxmlformats.org/wordprocessingml/2006/main">
        <w:spacing w:after="0" w:before="240"/>
      </w:pPr>
      <w:r xmlns:w="http://schemas.openxmlformats.org/wordprocessingml/2006/main">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60" w:before="60" w:line="280"/>
              <w:jc w:val="center"/>
            </w:pPr>
            <w:r xmlns:w="http://schemas.openxmlformats.org/wordprocessingml/2006/main">
              <w:rPr>
                <w:rFonts w:ascii="Arial" w:cs="Arial" w:eastAsia="Arial" w:hAnsi="Arial"/>
                <w:b/>
                <w:bCs/>
                <w:color w:val="1F3A5F"/>
                <w:sz w:val="22"/>
                <w:szCs w:val="22"/>
              </w:rPr>
              <w:t xml:space="preserve">Question 4 — Does the problem involve natural language, unstructured content, generation, or open-ended reasoning?</w:t>
            </w:r>
          </w:p>
        </w:tc>
      </w:tr>
    </w:tbl>
    <w:p>
      <w:pPr xmlns:w="http://schemas.openxmlformats.org/wordprocessingml/2006/main">
        <w:spacing w:after="80" w:before="80"/>
        <w:jc w:val="center"/>
      </w:pPr>
      <w:r xmlns:w="http://schemas.openxmlformats.org/wordprocessingml/2006/main">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60" w:before="60" w:line="260"/>
              <w:jc w:val="center"/>
            </w:pPr>
            <w:r xmlns:w="http://schemas.openxmlformats.org/wordprocessingml/2006/main">
              <w:rPr>
                <w:rFonts w:ascii="Arial" w:cs="Arial" w:eastAsia="Arial" w:hAnsi="Arial"/>
                <w:b/>
                <w:bCs/>
                <w:color w:val="1F3A5F"/>
                <w:sz w:val="20"/>
                <w:szCs w:val="20"/>
              </w:rPr>
              <w:t xml:space="preserve">YES → continue to Question 5</w:t>
            </w:r>
          </w:p>
        </w:tc>
        <w:tc>
          <w:tcPr>
            <w:tcW w:type="dxa" w:w="4680"/>
            <w:tcBorders>
              <w:top w:val="single" w:color="CCCCCC" w:sz="1"/>
              <w:left w:val="single" w:color="CCCCCC" w:sz="1"/>
              <w:bottom w:val="single" w:color="CCCCCC" w:sz="1"/>
              <w:right w:val="single" w:color="CCCCCC" w:sz="1"/>
            </w:tcBorders>
            <w:shd w:fill="B91C1C" w:val="clear"/>
            <w:tcMar>
              <w:top w:type="dxa" w:w="100"/>
              <w:left w:type="dxa" w:w="140"/>
              <w:bottom w:type="dxa" w:w="100"/>
              <w:right w:type="dxa" w:w="140"/>
            </w:tcMar>
            <w:vAlign w:val="center"/>
          </w:tcPr>
          <w:p>
            <w:pPr xmlns:w="http://schemas.openxmlformats.org/wordprocessingml/2006/main">
              <w:spacing w:after="60" w:before="60" w:line="260"/>
              <w:jc w:val="center"/>
            </w:pPr>
            <w:r xmlns:w="http://schemas.openxmlformats.org/wordprocessingml/2006/main">
              <w:rPr>
                <w:rFonts w:ascii="Arial" w:cs="Arial" w:eastAsia="Arial" w:hAnsi="Arial"/>
                <w:b/>
                <w:bCs/>
                <w:color w:val="FFFFFF"/>
                <w:sz w:val="20"/>
                <w:szCs w:val="20"/>
              </w:rPr>
              <w:t xml:space="preserve">NO → redefine the problem with a business expert</w:t>
            </w:r>
          </w:p>
        </w:tc>
      </w:tr>
    </w:tbl>
    <w:p>
      <w:pPr xmlns:w="http://schemas.openxmlformats.org/wordprocessingml/2006/main">
        <w:spacing w:after="0" w:before="240"/>
      </w:pPr>
      <w:r xmlns:w="http://schemas.openxmlformats.org/wordprocessingml/2006/main">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60" w:before="60" w:line="280"/>
              <w:jc w:val="center"/>
            </w:pPr>
            <w:r xmlns:w="http://schemas.openxmlformats.org/wordprocessingml/2006/main">
              <w:rPr>
                <w:rFonts w:ascii="Arial" w:cs="Arial" w:eastAsia="Arial" w:hAnsi="Arial"/>
                <w:b/>
                <w:bCs/>
                <w:color w:val="1F3A5F"/>
                <w:sz w:val="22"/>
                <w:szCs w:val="22"/>
              </w:rPr>
              <w:t xml:space="preserve">Question 5 — Is there high regulatory sensitivity, intolerance for error, or a requirement for strict explainability?</w:t>
            </w:r>
          </w:p>
        </w:tc>
      </w:tr>
    </w:tbl>
    <w:p>
      <w:pPr xmlns:w="http://schemas.openxmlformats.org/wordprocessingml/2006/main">
        <w:spacing w:after="80" w:before="80"/>
        <w:jc w:val="center"/>
      </w:pPr>
      <w:r xmlns:w="http://schemas.openxmlformats.org/wordprocessingml/2006/main">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B7791F" w:val="clear"/>
            <w:tcMar>
              <w:top w:type="dxa" w:w="100"/>
              <w:left w:type="dxa" w:w="140"/>
              <w:bottom w:type="dxa" w:w="100"/>
              <w:right w:type="dxa" w:w="140"/>
            </w:tcMar>
            <w:vAlign w:val="center"/>
          </w:tcPr>
          <w:p>
            <w:pPr xmlns:w="http://schemas.openxmlformats.org/wordprocessingml/2006/main">
              <w:spacing w:after="60" w:before="60" w:line="260"/>
              <w:jc w:val="center"/>
            </w:pPr>
            <w:r xmlns:w="http://schemas.openxmlformats.org/wordprocessingml/2006/main">
              <w:rPr>
                <w:rFonts w:ascii="Arial" w:cs="Arial" w:eastAsia="Arial" w:hAnsi="Arial"/>
                <w:b/>
                <w:bCs/>
                <w:color w:val="FFFFFF"/>
                <w:sz w:val="20"/>
                <w:szCs w:val="20"/>
              </w:rPr>
              <w:t xml:space="preserve">YES → FAMILY C with strong guardrails (verifiable RAG, human validation, extensive testing)</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xmlns:w="http://schemas.openxmlformats.org/wordprocessingml/2006/main">
              <w:spacing w:after="60" w:before="60" w:line="260"/>
              <w:jc w:val="center"/>
            </w:pPr>
            <w:r xmlns:w="http://schemas.openxmlformats.org/wordprocessingml/2006/main">
              <w:rPr>
                <w:rFonts w:ascii="Arial" w:cs="Arial" w:eastAsia="Arial" w:hAnsi="Arial"/>
                <w:b/>
                <w:bCs/>
                <w:color w:val="FFFFFF"/>
                <w:sz w:val="20"/>
                <w:szCs w:val="20"/>
              </w:rPr>
              <w:t xml:space="preserve">NO → FAMILY C · LLMs / GenAI / Agents</w:t>
            </w:r>
          </w:p>
        </w:tc>
      </w:tr>
    </w:tbl>
    <w:p>
      <w:pPr xmlns:w="http://schemas.openxmlformats.org/wordprocessingml/2006/main">
        <w:spacing w:after="0" w:before="320"/>
      </w:pPr>
      <w:r xmlns:w="http://schemas.openxmlformats.org/wordprocessingml/2006/main">
        <w:rPr>
          <w:rFonts w:ascii="Arial" w:cs="Arial" w:eastAsia="Arial" w:hAnsi="Arial"/>
        </w:rPr>
        <w:t xml:space="preserve"/>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5.3 Legend and usage notes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Green leaves: top recommendation, high confidence.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Amber leaves: recommendation with conditions; check guardrails before proceeding.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Red leaves: stop the decision; lack of definition or the problem is not a natural candidate for AI.</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If the traversal produces more than one valid leaf, the solution is hybrid and each component must traverse the tree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1"/>
              <w:left w:val="single" w:color="B7791F" w:sz="18"/>
              <w:bottom w:val="single" w:color="B7791F" w:sz="1"/>
              <w:right w:val="single" w:color="B7791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B7791F"/>
                <w:sz w:val="22"/>
                <w:szCs w:val="22"/>
              </w:rPr>
              <w:t xml:space="preserve">Tree limitation</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The tree resolves the family hypothesis but does not capture all the criteria in Section 4. Before finalizing the decision, validate it using the scoring matrix in Section 6.</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6. Multi-criteria scoring matrix</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 matrix converts the qualitative assessment into a quantitative score per family. It serves to validate the tree hypothesis, provide traceable evidence of the decision, and allow for the comparison of alternatives using common criteria.</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6.1 Matrix Mechanics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For each of the ten criteria in Section 4, the team evaluates the problem with a score from 1 to 5. Each criterion has a predetermined weight that reflects its typical impact on the decision; these weights can be adjusted for specific sectoral cases. For each category, a criterion's contribution is calculated by multiplying the problem's score by that category's affinity factor with that score. The category with the highest total score is the quantified recommendation.</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Criteria scoring scale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1 — Minimum / problem does not present this characteristic.</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2 — Low.</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3 — Medium.</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4 — Stop.</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5 — Maximum / dominant characteristic of the problem.</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6.2 Affinity table: criterion × family</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table shows the affinity factor (from 0 to 1) that each family has in relation to the criterion score. It is interpreted as: "how well this family fits when this criterion scores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680"/>
        <w:gridCol w:w="1680"/>
        <w:gridCol w:w="1680"/>
      </w:tblGrid>
      <w:tr>
        <w:trPr>
          <w:tblHeader/>
        </w:trPr>
        <w:tc>
          <w:tcPr>
            <w:tcW w:type="dxa" w:w="28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Criterion</w:t>
            </w:r>
          </w:p>
        </w:tc>
        <w:tc>
          <w:tcPr>
            <w:tcW w:type="dxa" w:w="14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Weight</w:t>
            </w:r>
          </w:p>
        </w:tc>
        <w:tc>
          <w:tcPr>
            <w:tcW w:type="dxa" w:w="16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Rules (A)</w:t>
            </w:r>
          </w:p>
        </w:tc>
        <w:tc>
          <w:tcPr>
            <w:tcW w:type="dxa" w:w="16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ML (B)</w:t>
            </w:r>
          </w:p>
        </w:tc>
        <w:tc>
          <w:tcPr>
            <w:tcW w:type="dxa" w:w="16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GenAI (C)</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1. Nature of the problem (high score = generative/open)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15%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0.1</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0.9</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2. Data availability and quality (high score = excellent data)</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15%</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0.6</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0.9</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0.7</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3. Data volume (high score = thousands+ of records)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10%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0.4</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0.95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0.6</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4. Need for explainability (high score = high requirement)</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10%</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1.0</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0.6</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0.3</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5. Tolerance for error (high score = low tolerance)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10%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0.95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0.7</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0.4</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6. Regulatory sensitivity (high score = highly regulated)</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10%</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0.9</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0.7</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0.5</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7. Latency and transaction volume (high score = low latency/high volume)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8%</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0.95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0.85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0.5</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8. Data sensitivity (high score = PII/secret)</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8%</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0.9</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0.7</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0.5</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9. Total cost and ROI (high score = critical cost)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7%</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0.9</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0.7</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0.5</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10. Talent maturity and operation (high score = low maturity)</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7%</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0.9</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0.5</w:t>
            </w:r>
          </w:p>
        </w:tc>
        <w:tc>
          <w:tcPr>
            <w:tcW w:type="dxa" w:w="16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0.7</w:t>
            </w:r>
          </w:p>
        </w:tc>
      </w:tr>
    </w:tbl>
    <w:p>
      <w:pPr xmlns:w="http://schemas.openxmlformats.org/wordprocessingml/2006/main">
        <w:spacing w:after="0" w:before="240"/>
      </w:pPr>
      <w:r xmlns:w="http://schemas.openxmlformats.org/wordprocessingml/2006/main">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2E75B6"/>
                <w:sz w:val="22"/>
                <w:szCs w:val="22"/>
              </w:rPr>
              <w:t xml:space="preserve">Reading the factors</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A factor close to 1 indicates that the family is highly amenable to a high score on that criterion. A low factor indicates that a high score on that criterion penalizes that family. For example, GenAI has an affinity of 0.3 for high explainability requirements, which disqualifies it for highly regulated cases without additional guardrails.</w:t>
            </w:r>
          </w:p>
        </w:tc>
      </w:tr>
    </w:tbl>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6.3 Calculation of the final score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For each family: family_score = Σ (criterion_score × criterion_weight × criterion_family_affinity). The result is scaled to a base of 100. The family with the highest score is the quantified recommendation; differences of less than 10 points suggest considering a hybrid solution.</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Calculation example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Hypothetical case: predicting customer churn in a telco with abundant historical data and low regulatory requirements. Scores assigned to the problem (1-5 per criterion): C1=2 (predictive problem), C2=5 (excellent data), C3=5 (high volume), C4=3 (medium explainability), C5=3 (medium tolerance), C6=3 (medium regulation), C7=2 (non-critical latency), C8=4 (PII present), C9=3 (medium cost), C10=3 (medium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Component</w:t>
            </w:r>
          </w:p>
        </w:tc>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Rules (A)</w:t>
            </w:r>
          </w:p>
        </w:tc>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ML (B)</w:t>
            </w:r>
          </w:p>
        </w:tc>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GenAI (C)</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Raw weighted sum</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1.99</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2.69</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1.84</w:t>
            </w:r>
          </w:p>
        </w:tc>
      </w:tr>
      <w:tr>
        <w:trPr>
          <w:tblHeader w:val="false"/>
        </w:trPr>
        <w:tc>
          <w:tcPr>
            <w:tcW w:type="dxa" w:w="31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Normalized score (base 100)</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60</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E7D32"/>
                <w:sz w:val="20"/>
                <w:szCs w:val="20"/>
              </w:rPr>
              <w:t xml:space="preserve">85</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55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Recommendation</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Suboptimal</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E7D32"/>
                <w:sz w:val="20"/>
                <w:szCs w:val="20"/>
              </w:rPr>
              <w:t xml:space="preserve">RECOMMENDED</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Suboptimal</w:t>
            </w:r>
          </w:p>
        </w:tc>
      </w:tr>
    </w:tbl>
    <w:p>
      <w:pPr xmlns:w="http://schemas.openxmlformats.org/wordprocessingml/2006/main">
        <w:spacing w:after="0" w:before="240"/>
      </w:pPr>
      <w:r xmlns:w="http://schemas.openxmlformats.org/wordprocessingml/2006/main">
        <w:rPr>
          <w:rFonts w:ascii="Arial" w:cs="Arial" w:eastAsia="Arial" w:hAnsi="Arial"/>
        </w:rPr>
        <w:t xml:space="preserve"/>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Reading: The problem is a clear candidate for Family B (classic ML). The rules do not take advantage of the data volume, and GenAI introduces risks of PII leakage and opacity without providing differential capacity for a tabular classification problem.</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6.4 Rules of interpretation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Difference greater than 20 points: </w:t>
      </w:r>
      <w:r xmlns:w="http://schemas.openxmlformats.org/wordprocessingml/2006/main">
        <w:rPr>
          <w:rFonts w:ascii="Arial" w:cs="Arial" w:eastAsia="Arial" w:hAnsi="Arial"/>
          <w:color w:val="2D2D2D"/>
          <w:sz w:val="22"/>
          <w:szCs w:val="22"/>
        </w:rPr>
        <w:t xml:space="preserve">the winning family is clearly the correct one; document and move forward.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Difference between 10 and 20 points: </w:t>
      </w:r>
      <w:r xmlns:w="http://schemas.openxmlformats.org/wordprocessingml/2006/main">
        <w:rPr>
          <w:rFonts w:ascii="Arial" w:cs="Arial" w:eastAsia="Arial" w:hAnsi="Arial"/>
          <w:color w:val="2D2D2D"/>
          <w:sz w:val="22"/>
          <w:szCs w:val="22"/>
        </w:rPr>
        <w:t xml:space="preserve">the winning family is the recommended one, but it is advisable to review criteria where the losing one surpasses, in case they justify hybrid components.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Difference less than 10 points: </w:t>
      </w:r>
      <w:r xmlns:w="http://schemas.openxmlformats.org/wordprocessingml/2006/main">
        <w:rPr>
          <w:rFonts w:ascii="Arial" w:cs="Arial" w:eastAsia="Arial" w:hAnsi="Arial"/>
          <w:color w:val="2D2D2D"/>
          <w:sz w:val="22"/>
          <w:szCs w:val="22"/>
        </w:rPr>
        <w:t xml:space="preserve">hybrid solution almost certain; break down the problem into sub-problems and apply the framework to each one.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No family exceeds 50: </w:t>
      </w:r>
      <w:r xmlns:w="http://schemas.openxmlformats.org/wordprocessingml/2006/main">
        <w:rPr>
          <w:rFonts w:ascii="Arial" w:cs="Arial" w:eastAsia="Arial" w:hAnsi="Arial"/>
          <w:color w:val="2D2D2D"/>
          <w:sz w:val="22"/>
          <w:szCs w:val="22"/>
        </w:rPr>
        <w:t xml:space="preserve">the problem is not a good candidate for AI in its current form; rethink with a business expert.</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7. Guided questionnaire</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 questionnaire is the operational tool that gathers the information needed to populate the tree and the matrix. It is completed in a workshop with the client, ideally with a business sponsor, a process expert, and an IT/data professional.</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7.1 Block 1 — Problem Definition</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Q1. </w:t>
      </w:r>
      <w:r xmlns:w="http://schemas.openxmlformats.org/wordprocessingml/2006/main">
        <w:rPr>
          <w:rFonts w:ascii="Arial" w:cs="Arial" w:eastAsia="Arial" w:hAnsi="Arial"/>
          <w:color w:val="2D2D2D"/>
          <w:sz w:val="22"/>
          <w:szCs w:val="22"/>
        </w:rPr>
        <w:t xml:space="preserve">Describe the problem in one sentence, in business terms (without technology).</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Q2. </w:t>
      </w:r>
      <w:r xmlns:w="http://schemas.openxmlformats.org/wordprocessingml/2006/main">
        <w:rPr>
          <w:rFonts w:ascii="Arial" w:cs="Arial" w:eastAsia="Arial" w:hAnsi="Arial"/>
          <w:color w:val="2D2D2D"/>
          <w:sz w:val="22"/>
          <w:szCs w:val="22"/>
        </w:rPr>
        <w:t xml:space="preserve">What specific decision is being made today and who is making it?</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Q3. </w:t>
      </w:r>
      <w:r xmlns:w="http://schemas.openxmlformats.org/wordprocessingml/2006/main">
        <w:rPr>
          <w:rFonts w:ascii="Arial" w:cs="Arial" w:eastAsia="Arial" w:hAnsi="Arial"/>
          <w:color w:val="2D2D2D"/>
          <w:sz w:val="22"/>
          <w:szCs w:val="22"/>
        </w:rPr>
        <w:t xml:space="preserve">How often is this decision made and under what SLA?</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Q4. </w:t>
      </w:r>
      <w:r xmlns:w="http://schemas.openxmlformats.org/wordprocessingml/2006/main">
        <w:rPr>
          <w:rFonts w:ascii="Arial" w:cs="Arial" w:eastAsia="Arial" w:hAnsi="Arial"/>
          <w:color w:val="2D2D2D"/>
          <w:sz w:val="22"/>
          <w:szCs w:val="22"/>
        </w:rPr>
        <w:t xml:space="preserve">What is the consequence of an individual error? Estimate it in monetary value or impact.</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Q5. </w:t>
      </w:r>
      <w:r xmlns:w="http://schemas.openxmlformats.org/wordprocessingml/2006/main">
        <w:rPr>
          <w:rFonts w:ascii="Arial" w:cs="Arial" w:eastAsia="Arial" w:hAnsi="Arial"/>
          <w:color w:val="2D2D2D"/>
          <w:sz w:val="22"/>
          <w:szCs w:val="22"/>
        </w:rPr>
        <w:t xml:space="preserve">What error rate is considered acceptable?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7.2 Block 2 — Data</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Q6. </w:t>
      </w:r>
      <w:r xmlns:w="http://schemas.openxmlformats.org/wordprocessingml/2006/main">
        <w:rPr>
          <w:rFonts w:ascii="Arial" w:cs="Arial" w:eastAsia="Arial" w:hAnsi="Arial"/>
          <w:color w:val="2D2D2D"/>
          <w:sz w:val="22"/>
          <w:szCs w:val="22"/>
        </w:rPr>
        <w:t xml:space="preserve">Do the necessary data exist? In which systems do they reside?</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Q7. </w:t>
      </w:r>
      <w:r xmlns:w="http://schemas.openxmlformats.org/wordprocessingml/2006/main">
        <w:rPr>
          <w:rFonts w:ascii="Arial" w:cs="Arial" w:eastAsia="Arial" w:hAnsi="Arial"/>
          <w:color w:val="2D2D2D"/>
          <w:sz w:val="22"/>
          <w:szCs w:val="22"/>
        </w:rPr>
        <w:t xml:space="preserve">Are they labeled (in the case of predictive problems)? What proportion?</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Q8. </w:t>
      </w:r>
      <w:r xmlns:w="http://schemas.openxmlformats.org/wordprocessingml/2006/main">
        <w:rPr>
          <w:rFonts w:ascii="Arial" w:cs="Arial" w:eastAsia="Arial" w:hAnsi="Arial"/>
          <w:color w:val="2D2D2D"/>
          <w:sz w:val="22"/>
          <w:szCs w:val="22"/>
        </w:rPr>
        <w:t xml:space="preserve">What total volume of data is available and with what temporal coverage?</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Q9. </w:t>
      </w:r>
      <w:r xmlns:w="http://schemas.openxmlformats.org/wordprocessingml/2006/main">
        <w:rPr>
          <w:rFonts w:ascii="Arial" w:cs="Arial" w:eastAsia="Arial" w:hAnsi="Arial"/>
          <w:color w:val="2D2D2D"/>
          <w:sz w:val="22"/>
          <w:szCs w:val="22"/>
        </w:rPr>
        <w:t xml:space="preserve">What is the quality of the data (completeness, consistency, timeliness)?</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Q10. </w:t>
      </w:r>
      <w:r xmlns:w="http://schemas.openxmlformats.org/wordprocessingml/2006/main">
        <w:rPr>
          <w:rFonts w:ascii="Arial" w:cs="Arial" w:eastAsia="Arial" w:hAnsi="Arial"/>
          <w:color w:val="2D2D2D"/>
          <w:sz w:val="22"/>
          <w:szCs w:val="22"/>
        </w:rPr>
        <w:t xml:space="preserve">How sensitive is the data? Does it contain PII, trade secrets, or financial data?</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7.3 Block 3 — Restrictions</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Q11. </w:t>
      </w:r>
      <w:r xmlns:w="http://schemas.openxmlformats.org/wordprocessingml/2006/main">
        <w:rPr>
          <w:rFonts w:ascii="Arial" w:cs="Arial" w:eastAsia="Arial" w:hAnsi="Arial"/>
          <w:color w:val="2D2D2D"/>
          <w:sz w:val="22"/>
          <w:szCs w:val="22"/>
        </w:rPr>
        <w:t xml:space="preserve">What regulations apply (sectoral and cross-cutting)?</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Q12. </w:t>
      </w:r>
      <w:r xmlns:w="http://schemas.openxmlformats.org/wordprocessingml/2006/main">
        <w:rPr>
          <w:rFonts w:ascii="Arial" w:cs="Arial" w:eastAsia="Arial" w:hAnsi="Arial"/>
          <w:color w:val="2D2D2D"/>
          <w:sz w:val="22"/>
          <w:szCs w:val="22"/>
        </w:rPr>
        <w:t xml:space="preserve">What level of explainability is required and for what audience?</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Q13. </w:t>
      </w:r>
      <w:r xmlns:w="http://schemas.openxmlformats.org/wordprocessingml/2006/main">
        <w:rPr>
          <w:rFonts w:ascii="Arial" w:cs="Arial" w:eastAsia="Arial" w:hAnsi="Arial"/>
          <w:color w:val="2D2D2D"/>
          <w:sz w:val="22"/>
          <w:szCs w:val="22"/>
        </w:rPr>
        <w:t xml:space="preserve">What is the financial tolerance for this initiative (CapEx + OpEx in 3 years)?</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Q14. </w:t>
      </w:r>
      <w:r xmlns:w="http://schemas.openxmlformats.org/wordprocessingml/2006/main">
        <w:rPr>
          <w:rFonts w:ascii="Arial" w:cs="Arial" w:eastAsia="Arial" w:hAnsi="Arial"/>
          <w:color w:val="2D2D2D"/>
          <w:sz w:val="22"/>
          <w:szCs w:val="22"/>
        </w:rPr>
        <w:t xml:space="preserve">Which decisions are automatable and which require human-in-the-loop?</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7.4 Block 4 — Organizational Capabilities</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Q15. </w:t>
      </w:r>
      <w:r xmlns:w="http://schemas.openxmlformats.org/wordprocessingml/2006/main">
        <w:rPr>
          <w:rFonts w:ascii="Arial" w:cs="Arial" w:eastAsia="Arial" w:hAnsi="Arial"/>
          <w:color w:val="2D2D2D"/>
          <w:sz w:val="22"/>
          <w:szCs w:val="22"/>
        </w:rPr>
        <w:t xml:space="preserve">Does the organization have data scientists, ML engineers, or AI specialists?</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Q16. </w:t>
      </w:r>
      <w:r xmlns:w="http://schemas.openxmlformats.org/wordprocessingml/2006/main">
        <w:rPr>
          <w:rFonts w:ascii="Arial" w:cs="Arial" w:eastAsia="Arial" w:hAnsi="Arial"/>
          <w:color w:val="2D2D2D"/>
          <w:sz w:val="22"/>
          <w:szCs w:val="22"/>
        </w:rPr>
        <w:t xml:space="preserve">Is there formal data governance and model management processes in production?</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Q17. </w:t>
      </w:r>
      <w:r xmlns:w="http://schemas.openxmlformats.org/wordprocessingml/2006/main">
        <w:rPr>
          <w:rFonts w:ascii="Arial" w:cs="Arial" w:eastAsia="Arial" w:hAnsi="Arial"/>
          <w:color w:val="2D2D2D"/>
          <w:sz w:val="22"/>
          <w:szCs w:val="22"/>
        </w:rPr>
        <w:t xml:space="preserve">What previous experience is there with AI initiatives and what results did they produce?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7.5 Block 5 — Decision</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Q18. </w:t>
      </w:r>
      <w:r xmlns:w="http://schemas.openxmlformats.org/wordprocessingml/2006/main">
        <w:rPr>
          <w:rFonts w:ascii="Arial" w:cs="Arial" w:eastAsia="Arial" w:hAnsi="Arial"/>
          <w:color w:val="2D2D2D"/>
          <w:sz w:val="22"/>
          <w:szCs w:val="22"/>
        </w:rPr>
        <w:t xml:space="preserve">Framework application: Record the tree path, matrix scores, and recommended family.</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7.6 Questionnaire output template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output of the questionnaire should be a one- to two-page document that records: problem definition, tree diagram with justification for each branch, scores for the ten criteria with explanatory notes, resulting scores per family, final recommendation, identified risks and mitigation plan, and signature of the sponsor and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1F3A5F"/>
                <w:sz w:val="22"/>
                <w:szCs w:val="22"/>
              </w:rPr>
              <w:t xml:space="preserve">Why the output document matters</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Under regulatory frameworks such as the EU AI Act or ISO 42001, traceability of the decision is required. The questionnaire output document is the primary evidence that the decision was made based on sound criteria.</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8. Build vs Buy vs Partner: summary table</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Once the AI family has been chosen, the acquisition method must be defined. The table summarizes the criteria that guide the decision; further details are found in Module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Criterion</w:t>
            </w:r>
          </w:p>
        </w:tc>
        <w:tc>
          <w:tcPr>
            <w:tcW w:type="dxa" w:w="2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Build (internal)</w:t>
            </w:r>
          </w:p>
        </w:tc>
        <w:tc>
          <w:tcPr>
            <w:tcW w:type="dxa" w:w="2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Buy (product)</w:t>
            </w:r>
          </w:p>
        </w:tc>
        <w:tc>
          <w:tcPr>
            <w:tcW w:type="dxa" w:w="2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Partner (consultant/integrator)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Competitive differentiation</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High — the case is core to the business and the advantage comes from the model</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Low — commodity case available on the market</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Media — differentiation in integration or in proprietary data</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Speed to production</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Slow (12-24 months)</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Rapid (weeks to 3 months)</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Media (3-9 months)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Initial cost</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High (talent + infrastructure)</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Low to medium (licenses)</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Medium (project + licenses)</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Total cost over 3 years</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Predictable if there's talent; high if there isn't</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It grows with use/users</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Medium; depends on the level of support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Required talent</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Complete ML/DS and MLOps team</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Minimum: configuration and administration</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Selective: product + integration</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Control and ownership</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Total model, data and architecture</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Limited; subject to supplier</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Shared; it depends on the contract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Data sensitivity</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Best for highly sensitive data (self-hosted)</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Acceptable if the provider offers private or on-premises hosting.</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Acceptable if the partner complies with the client's security controls.</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Main risk</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Cost overruns, delays, talent attraction</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Lock-in, dependency, product evolution</w:t>
            </w:r>
          </w:p>
        </w:tc>
        <w:tc>
          <w:tcPr>
            <w:tcW w:type="dxa" w:w="2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Partner quality, knowledge management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When to choose it</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The case is one of durable competitive advantage and internal maturity.</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The case is a standard operational need and a robust supply exists</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Internal capacity is under construction and the aim is to accelerate it.</w:t>
            </w:r>
          </w:p>
        </w:tc>
      </w:tr>
    </w:tbl>
    <w:p>
      <w:pPr xmlns:w="http://schemas.openxmlformats.org/wordprocessingml/2006/main">
        <w:spacing w:after="0" w:before="240"/>
      </w:pPr>
      <w:r xmlns:w="http://schemas.openxmlformats.org/wordprocessingml/2006/main">
        <w:rPr>
          <w:rFonts w:ascii="Arial" w:cs="Arial" w:eastAsia="Arial" w:hAnsi="Arial"/>
        </w:rPr>
        <w:t xml:space="preserve"/>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8.1 Practical rules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Start with Buy or Partner for initial cases: </w:t>
      </w:r>
      <w:r xmlns:w="http://schemas.openxmlformats.org/wordprocessingml/2006/main">
        <w:rPr>
          <w:rFonts w:ascii="Arial" w:cs="Arial" w:eastAsia="Arial" w:hAnsi="Arial"/>
          <w:color w:val="2D2D2D"/>
          <w:sz w:val="22"/>
          <w:szCs w:val="22"/>
        </w:rPr>
        <w:t xml:space="preserve">it accelerates learning and reduces talent risk. Build is justified when there is proven maturity and clear differentiation.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Hybrid is valid: </w:t>
      </w:r>
      <w:r xmlns:w="http://schemas.openxmlformats.org/wordprocessingml/2006/main">
        <w:rPr>
          <w:rFonts w:ascii="Arial" w:cs="Arial" w:eastAsia="Arial" w:hAnsi="Arial"/>
          <w:color w:val="2D2D2D"/>
          <w:sz w:val="22"/>
          <w:szCs w:val="22"/>
        </w:rPr>
        <w:t xml:space="preserve">use commercial product for commodity components (authentication, OCR, transcription) and build the differentiating factor.</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Reversibility of the decision: </w:t>
      </w:r>
      <w:r xmlns:w="http://schemas.openxmlformats.org/wordprocessingml/2006/main">
        <w:rPr>
          <w:rFonts w:ascii="Arial" w:cs="Arial" w:eastAsia="Arial" w:hAnsi="Arial"/>
          <w:color w:val="2D2D2D"/>
          <w:sz w:val="22"/>
          <w:szCs w:val="22"/>
        </w:rPr>
        <w:t xml:space="preserve">prefer architectures that allow changing the acquisition mode without rewriting the entire system (layered modularity).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Contractual governance: </w:t>
      </w:r>
      <w:r xmlns:w="http://schemas.openxmlformats.org/wordprocessingml/2006/main">
        <w:rPr>
          <w:rFonts w:ascii="Arial" w:cs="Arial" w:eastAsia="Arial" w:hAnsi="Arial"/>
          <w:color w:val="2D2D2D"/>
          <w:sz w:val="22"/>
          <w:szCs w:val="22"/>
        </w:rPr>
        <w:t xml:space="preserve">In Buy and Partner, require explicit clauses on data use for training, data residency, model portability, and operational SLAs.</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9. Global regulatory framework</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AI regulation is a rapidly evolving field. This section summarizes the relevant global frameworks and connects them to the criteria of the decision-making framework. It does not replace specialized legal advice, but it allows for structuring the regulatory conversation from the outset of the project.</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9.1 Cross-frames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EU AI Act (EU Regulation 2024/1689)</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first comprehensive regulatory framework with full implementation phased in between 2025 and 2027. It classifies AI systems into four risk categories. Prohibited systems include government social scoring, cognitive-behavioral manipulation, and biometric categorization for sensitive purposes. High-risk systems (employment selection, credit, medical devices, education, justice, migration, critical infrastructure) must comply with obligations regarding data governance, risk management, transparency, human oversight, and registration. Limited-risk systems, primarily those interacting with people, must inform users. Minimal-risk systems have no specific obligations. The regulation applies extraterritorially to any system used in the EU.</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GDPR (EU Regulation 2016/679)</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It applies to any processing of personal data related to AI systems. The key requirements for AI are: an explicit legal basis for processing, the principle of data minimization, the right to an explanation of automated decisions (Article 22), data protection impact assessments (DPIAs) for high-risk systems, and restrictions on international transfers. The overlap with the EU AI Act is relevant: many high-risk systems under the EU AI Act also require a DPIA under the GDPR.</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NIST AI Risk Management Framework</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voluntary US framework (published in 2023 and updated periodically) is structured around four functions: governing, mapping, measuring, and managing risk. It defines characteristics of trustworthy AI: valid and reliable, safe, robust, explainable and interpretable, with enhanced privacy, fair with managed bias, and responsible and transparent. It is not legally binding but is being adopted as a de facto standard in regulated US sectors and as an international benchmark.</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ISO/IEC 42001:2023</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International standard for artificial intelligence management systems. It is certifiable. It defines requirements for establishing, implementing, maintaining, and continually improving an AI management system within an organization. It follows the ISO high-level structure (compatible with ISO 27001 and ISO 9001). Its adoption is growing as evidence of good governance for regulators and clients.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OECD Principles on AI (2019, updated 2024)</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Five principles of trustworthy AI: inclusive growth, human values and fairness, transparency and explainability, robustness and security, and accountability. Adopted by more than 40 countries and a mandatory reference in national frameworks. They serve as the ethical foundation for the decision-making framework.</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9.2 Regulatory mapping → framework criteria</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following table shows how each regulatory framework impacts the decision criteria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1040"/>
      </w:tblGrid>
      <w:tr>
        <w:trPr>
          <w:tblHeader/>
        </w:trPr>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Frame</w:t>
            </w:r>
          </w:p>
        </w:tc>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Criteria primarily affected</w:t>
            </w:r>
          </w:p>
        </w:tc>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Architectural Implications</w:t>
            </w:r>
          </w:p>
        </w:tc>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Required documentation</w:t>
            </w:r>
          </w:p>
        </w:tc>
        <w:tc>
          <w:tcPr>
            <w:tcW w:type="dxa" w:w="10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Penalizes</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EU AI Act</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Nature of the problem, explainability, tolerance for error, regulatory sensitivity</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Risk management system, human supervision, event logging, test datasets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Technical documentation, declaration of conformity, EU registration</w:t>
            </w:r>
          </w:p>
        </w:tc>
        <w:tc>
          <w:tcPr>
            <w:tcW w:type="dxa" w:w="1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B91C1C"/>
                <w:sz w:val="20"/>
                <w:szCs w:val="20"/>
              </w:rPr>
              <w:t xml:space="preserve">Up to 7% of turnover</w:t>
            </w:r>
          </w:p>
        </w:tc>
      </w:tr>
      <w:tr>
        <w:trPr>
          <w:tblHeader w:val="false"/>
        </w:trPr>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GDPR</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Data sensitivity, explainability, nature of the problem</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Data minimization, anonymization, controlled hosting, data subject rights</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DPIA, treatment records, processing contracts</w:t>
            </w:r>
          </w:p>
        </w:tc>
        <w:tc>
          <w:tcPr>
            <w:tcW w:type="dxa" w:w="1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B91C1C"/>
                <w:sz w:val="20"/>
                <w:szCs w:val="20"/>
              </w:rPr>
              <w:t xml:space="preserve">Up to 4% of turnover</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NIST AI RMF</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Everyone (it's a comprehensive framework)</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Formal processes of governance, mapping, measurement and risk management</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Risk profile, management plan, monitoring metrics</w:t>
            </w:r>
          </w:p>
        </w:tc>
        <w:tc>
          <w:tcPr>
            <w:tcW w:type="dxa" w:w="1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6B7280"/>
                <w:sz w:val="20"/>
                <w:szCs w:val="20"/>
              </w:rPr>
              <w:t xml:space="preserve">Volunteer</w:t>
            </w:r>
          </w:p>
        </w:tc>
      </w:tr>
      <w:tr>
        <w:trPr>
          <w:tblHeader w:val="false"/>
        </w:trPr>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ISO 42001</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Talent maturity and operation, all criteria indirectly</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Documented management system, continuous improvement cycles</w:t>
            </w:r>
          </w:p>
        </w:tc>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AI policy, scope, controls, evidence of operation</w:t>
            </w:r>
          </w:p>
        </w:tc>
        <w:tc>
          <w:tcPr>
            <w:tcW w:type="dxa" w:w="1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B7791F"/>
                <w:sz w:val="20"/>
                <w:szCs w:val="20"/>
              </w:rPr>
              <w:t xml:space="preserve">Loss of certification</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OECD Principles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General ethical framework, all criteria</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Design principles embedded in internal governance</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Declared and verifiable ethical policy</w:t>
            </w:r>
          </w:p>
        </w:tc>
        <w:tc>
          <w:tcPr>
            <w:tcW w:type="dxa" w:w="1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B7791F"/>
                <w:sz w:val="20"/>
                <w:szCs w:val="20"/>
              </w:rPr>
              <w:t xml:space="preserve">Reputational</w:t>
            </w:r>
          </w:p>
        </w:tc>
      </w:tr>
    </w:tbl>
    <w:p>
      <w:pPr xmlns:w="http://schemas.openxmlformats.org/wordprocessingml/2006/main">
        <w:spacing w:after="0" w:before="240"/>
      </w:pPr>
      <w:r xmlns:w="http://schemas.openxmlformats.org/wordprocessingml/2006/main">
        <w:rPr>
          <w:rFonts w:ascii="Arial" w:cs="Arial" w:eastAsia="Arial" w:hAnsi="Arial"/>
        </w:rPr>
        <w:t xml:space="preserve"/>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9.3 Sectoral regulations that should be tracked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Financial services: </w:t>
      </w:r>
      <w:r xmlns:w="http://schemas.openxmlformats.org/wordprocessingml/2006/main">
        <w:rPr>
          <w:rFonts w:ascii="Arial" w:cs="Arial" w:eastAsia="Arial" w:hAnsi="Arial"/>
          <w:color w:val="2D2D2D"/>
          <w:sz w:val="22"/>
          <w:szCs w:val="22"/>
        </w:rPr>
        <w:t xml:space="preserve">sector guidelines from central banks and supervisors (AI governance model, fairness in credit decisions, robustness of models).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Health: </w:t>
      </w:r>
      <w:r xmlns:w="http://schemas.openxmlformats.org/wordprocessingml/2006/main">
        <w:rPr>
          <w:rFonts w:ascii="Arial" w:cs="Arial" w:eastAsia="Arial" w:hAnsi="Arial"/>
          <w:color w:val="2D2D2D"/>
          <w:sz w:val="22"/>
          <w:szCs w:val="22"/>
        </w:rPr>
        <w:t xml:space="preserve">Medical device regulations (FDA, EMA, ANMAT, COFEPRIS, INVIMA) when the system falls into the category of software as a medical device (SaMD).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Employment and staff selection: </w:t>
      </w:r>
      <w:r xmlns:w="http://schemas.openxmlformats.org/wordprocessingml/2006/main">
        <w:rPr>
          <w:rFonts w:ascii="Arial" w:cs="Arial" w:eastAsia="Arial" w:hAnsi="Arial"/>
          <w:color w:val="2D2D2D"/>
          <w:sz w:val="22"/>
          <w:szCs w:val="22"/>
        </w:rPr>
        <w:t xml:space="preserve">New York AEDT, EU AI Act as high risk, national employment data protection regulations.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Public sector: </w:t>
      </w:r>
      <w:r xmlns:w="http://schemas.openxmlformats.org/wordprocessingml/2006/main">
        <w:rPr>
          <w:rFonts w:ascii="Arial" w:cs="Arial" w:eastAsia="Arial" w:hAnsi="Arial"/>
          <w:color w:val="2D2D2D"/>
          <w:sz w:val="22"/>
          <w:szCs w:val="22"/>
        </w:rPr>
        <w:t xml:space="preserve">auditability requirements, public procurement with algorithmic transparency criteria.</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9.4 Practical application rules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Before finalizing the family and architectural decision, the team must answer four minimum regulatory questions. In which jurisdictions does the system operate? Does it process personal or sensitive data? Does it make decisions that affect rights or access to services? Is there a specific sectoral offering that applies? The answers determine the set of frameworks to consider and the severity of the restrictions on the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1F3A5F"/>
                <w:sz w:val="22"/>
                <w:szCs w:val="22"/>
              </w:rPr>
              <w:t xml:space="preserve">Regulatory exit from the framework</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The decision document must include, as a mandatory section, the identification of applicable regulatory frameworks, the system's risk category under each framework, and the resulting documentary and operational obligations. This section is often the difference between a project that scales and one that gets bogged down in compliance issues.</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10. Solved hypothetical examples</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Three cases illustrating the use of the framework. They are hypothetical and vendor-agnostic; they serve as a methodological reference, not as a technological recommendation for real-world cases.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10.1 Case 1 — Automation of corporate expense approval</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Problem description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 multinational company processes 50,000 expense reimbursements per month. Policies are explicit and consistent (limits per category, supporting documentation requirements, authorizations by amount). The current process is manual and results in an average approval time of five days. The goal is to automate approvals that comply with policies and retain human review only for exceptions.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Frame tour</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Question 1 of the tree: </w:t>
      </w:r>
      <w:r xmlns:w="http://schemas.openxmlformats.org/wordprocessingml/2006/main">
        <w:rPr>
          <w:rFonts w:ascii="Arial" w:cs="Arial" w:eastAsia="Arial" w:hAnsi="Arial"/>
          <w:color w:val="2D2D2D"/>
          <w:sz w:val="22"/>
          <w:szCs w:val="22"/>
        </w:rPr>
        <w:t xml:space="preserve">Yes, the rules are known and stable. → continue to secondary Q1.</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Do they change frequently? </w:t>
      </w:r>
      <w:r xmlns:w="http://schemas.openxmlformats.org/wordprocessingml/2006/main">
        <w:rPr>
          <w:rFonts w:ascii="Arial" w:cs="Arial" w:eastAsia="Arial" w:hAnsi="Arial"/>
          <w:color w:val="2D2D2D"/>
          <w:sz w:val="22"/>
          <w:szCs w:val="22"/>
        </w:rPr>
        <w:t xml:space="preserve">No, they change 1-2 times per year. → Family A · Classic rules and automation.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Validation with matrix: </w:t>
      </w:r>
      <w:r xmlns:w="http://schemas.openxmlformats.org/wordprocessingml/2006/main">
        <w:rPr>
          <w:rFonts w:ascii="Arial" w:cs="Arial" w:eastAsia="Arial" w:hAnsi="Arial"/>
          <w:color w:val="2D2D2D"/>
          <w:sz w:val="22"/>
          <w:szCs w:val="22"/>
        </w:rPr>
        <w:t xml:space="preserve">Rules scores 88; ML 55; GenAI 40. Difference greater than 20: clear decision.</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Recommendation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Family A with rules engine + RPA for integration with legacy systems. Minor hybrid component: data extraction from receipts (structured OCR for typical fields; OCR + LLM for exceptions such as poorly scanned receipts or receipts in multiple languages). Monitoring layer to detect spending patterns that could indicate fraud (unsupervised machine learning in a second phase, not in the MVP).</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Risks to manage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Maintaining rules as policies change; formal change governance.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Audit: complete records of each automated decision for compliance.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Exceptions: clear routing to human approver when rule does not apply unambiguously.</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10.2 Case 2 — Churn prediction in a subscription services company</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Problem description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 telecommunications company with five million subscribers wants to predict which customers are at risk of canceling their service within the next 60 days in order to target retention efforts. They have eight years of historical data: contracts, usage, payments, customer service interactions, and Net Promoter Score (NPS). The company has a data science team.</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Frame tour</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Question 1: </w:t>
      </w:r>
      <w:r xmlns:w="http://schemas.openxmlformats.org/wordprocessingml/2006/main">
        <w:rPr>
          <w:rFonts w:ascii="Arial" w:cs="Arial" w:eastAsia="Arial" w:hAnsi="Arial"/>
          <w:color w:val="2D2D2D"/>
          <w:sz w:val="22"/>
          <w:szCs w:val="22"/>
        </w:rPr>
        <w:t xml:space="preserve">No, there are no stable rules that accurately predict churn. → continue to Q2.</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Question 2: </w:t>
      </w:r>
      <w:r xmlns:w="http://schemas.openxmlformats.org/wordprocessingml/2006/main">
        <w:rPr>
          <w:rFonts w:ascii="Arial" w:cs="Arial" w:eastAsia="Arial" w:hAnsi="Arial"/>
          <w:color w:val="2D2D2D"/>
          <w:sz w:val="22"/>
          <w:szCs w:val="22"/>
        </w:rPr>
        <w:t xml:space="preserve">Yes, abundant and labeled historical data (it's already clear who cancelled). → Q3.</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Question 3: </w:t>
      </w:r>
      <w:r xmlns:w="http://schemas.openxmlformats.org/wordprocessingml/2006/main">
        <w:rPr>
          <w:rFonts w:ascii="Arial" w:cs="Arial" w:eastAsia="Arial" w:hAnsi="Arial"/>
          <w:color w:val="2D2D2D"/>
          <w:sz w:val="22"/>
          <w:szCs w:val="22"/>
        </w:rPr>
        <w:t xml:space="preserve">Yes, the question is predictive about tabular data. → Family B · Supervised ML.</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Validation with matrix: </w:t>
      </w:r>
      <w:r xmlns:w="http://schemas.openxmlformats.org/wordprocessingml/2006/main">
        <w:rPr>
          <w:rFonts w:ascii="Arial" w:cs="Arial" w:eastAsia="Arial" w:hAnsi="Arial"/>
          <w:color w:val="2D2D2D"/>
          <w:sz w:val="22"/>
          <w:szCs w:val="22"/>
        </w:rPr>
        <w:t xml:space="preserve">ML 87; Rules 52; GenAI 48. Difference greater than 20: clear decision.</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Recommendation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Family B: binary classifier (churn/no churn) with calibrated probability. Gradient boosting models are often a reasonable starting point due to the balance between performance and explainability. Explicit explainability design (SHAP at the customer level) so the retention team understands why the model is targeting a particular customer. Monthly retraining pipeline to combat drift.</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Risks to manage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Bias: validate that the model does not penalize vulnerable segments beyond their actual churn rate.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Drift: monitoring the distribution of variables and performance in production.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Action: the model predicts, but the retention action must be designed (offers, contacts) and A/B tested.</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10.3 Case 3 — Conversational assistant for internal IT support</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Problem description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 company with 8,000 employees wants a conversational assistant to resolve common IT queries (how to connect to the VPN, how to reset passwords, how to request access), reducing the workload of the help desk. Extensive internal documentation exists in wikis and a five-year-old ticket database.</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Frame tour</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Question 1: </w:t>
      </w:r>
      <w:r xmlns:w="http://schemas.openxmlformats.org/wordprocessingml/2006/main">
        <w:rPr>
          <w:rFonts w:ascii="Arial" w:cs="Arial" w:eastAsia="Arial" w:hAnsi="Arial"/>
          <w:color w:val="2D2D2D"/>
          <w:sz w:val="22"/>
          <w:szCs w:val="22"/>
        </w:rPr>
        <w:t xml:space="preserve">No, queries are too variable for rules. → Q2.</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Question 2: </w:t>
      </w:r>
      <w:r xmlns:w="http://schemas.openxmlformats.org/wordprocessingml/2006/main">
        <w:rPr>
          <w:rFonts w:ascii="Arial" w:cs="Arial" w:eastAsia="Arial" w:hAnsi="Arial"/>
          <w:color w:val="2D2D2D"/>
          <w:sz w:val="22"/>
          <w:szCs w:val="22"/>
        </w:rPr>
        <w:t xml:space="preserve">Partially: there are documents but there is no systematic "correct answer" labeling.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Question 3: </w:t>
      </w:r>
      <w:r xmlns:w="http://schemas.openxmlformats.org/wordprocessingml/2006/main">
        <w:rPr>
          <w:rFonts w:ascii="Arial" w:cs="Arial" w:eastAsia="Arial" w:hAnsi="Arial"/>
          <w:color w:val="2D2D2D"/>
          <w:sz w:val="22"/>
          <w:szCs w:val="22"/>
        </w:rPr>
        <w:t xml:space="preserve">It is not a classic classification problem. → Q4.</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Question 4: </w:t>
      </w:r>
      <w:r xmlns:w="http://schemas.openxmlformats.org/wordprocessingml/2006/main">
        <w:rPr>
          <w:rFonts w:ascii="Arial" w:cs="Arial" w:eastAsia="Arial" w:hAnsi="Arial"/>
          <w:color w:val="2D2D2D"/>
          <w:sz w:val="22"/>
          <w:szCs w:val="22"/>
        </w:rPr>
        <w:t xml:space="preserve">Yes, natural language and semantic understanding. → Q5.</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Question 5: </w:t>
      </w:r>
      <w:r xmlns:w="http://schemas.openxmlformats.org/wordprocessingml/2006/main">
        <w:rPr>
          <w:rFonts w:ascii="Arial" w:cs="Arial" w:eastAsia="Arial" w:hAnsi="Arial"/>
          <w:color w:val="2D2D2D"/>
          <w:sz w:val="22"/>
          <w:szCs w:val="22"/>
        </w:rPr>
        <w:t xml:space="preserve">Medium regulatory sensitivity (internal data, not customer PII), medium error tolerance (errors are recoverable). → Standard C family.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Validation with matrix: </w:t>
      </w:r>
      <w:r xmlns:w="http://schemas.openxmlformats.org/wordprocessingml/2006/main">
        <w:rPr>
          <w:rFonts w:ascii="Arial" w:cs="Arial" w:eastAsia="Arial" w:hAnsi="Arial"/>
          <w:color w:val="2D2D2D"/>
          <w:sz w:val="22"/>
          <w:szCs w:val="22"/>
        </w:rPr>
        <w:t xml:space="preserve">GenAI 84; ML 50; Rules 35. Difference greater than 20: clear decision.</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Recommendation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Family C: RAG (Retrieval Augmented Generation) architecture based on the indexed document database. The LLM responds only from retrieved documents, with citations to the source. Component of Family A: deterministic routing to a human agent when the query exceeds a complexity threshold or when requested by the user. Component of Family B in a second phase: intent classification to optimize routing.</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Risks to manage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Hallucination: forcing the model to cite sources and rejecting unsubstantiated answers.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Privacy: architecture that avoids sending sensitive data to external models; prefer private hosting or dedicated instance.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Cost: monitoring of consumed tokens and aggressive caching of frequently requested queries.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Maintenance: continuous updating of the indexed document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1F3A5F"/>
                <w:sz w:val="22"/>
                <w:szCs w:val="22"/>
              </w:rPr>
              <w:t xml:space="preserve">Common pattern in all three cases</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In all three examples, the complete solution includes more than one family of methodologies: rules for governance and exceptions, machine learning for prediction and routing, and GenAI for comprehension and generation. The question is not "which family do I use?" but "how do I orchestrate all three to solve the problem with the minimum necessary simplicity?"</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11. Glossary and references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11.1 Operational Glossary</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Agent — </w:t>
      </w:r>
      <w:r xmlns:w="http://schemas.openxmlformats.org/wordprocessingml/2006/main">
        <w:rPr>
          <w:rFonts w:ascii="Arial" w:cs="Arial" w:eastAsia="Arial" w:hAnsi="Arial"/>
          <w:color w:val="2D2D2D"/>
          <w:sz w:val="22"/>
          <w:szCs w:val="22"/>
        </w:rPr>
        <w:t xml:space="preserve">an AI system that orchestrates multiple tools and executes multi-step tasks with a degree of autonomy.</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Drift — </w:t>
      </w:r>
      <w:r xmlns:w="http://schemas.openxmlformats.org/wordprocessingml/2006/main">
        <w:rPr>
          <w:rFonts w:ascii="Arial" w:cs="Arial" w:eastAsia="Arial" w:hAnsi="Arial"/>
          <w:color w:val="2D2D2D"/>
          <w:sz w:val="22"/>
          <w:szCs w:val="22"/>
        </w:rPr>
        <w:t xml:space="preserve">degradation of a model's performance in production due to changes in the distribution of data relative to training.</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Explainability — </w:t>
      </w:r>
      <w:r xmlns:w="http://schemas.openxmlformats.org/wordprocessingml/2006/main">
        <w:rPr>
          <w:rFonts w:ascii="Arial" w:cs="Arial" w:eastAsia="Arial" w:hAnsi="Arial"/>
          <w:color w:val="2D2D2D"/>
          <w:sz w:val="22"/>
          <w:szCs w:val="22"/>
        </w:rPr>
        <w:t xml:space="preserve">the ability to explain why a model produced a result, at a level appropriate to the audience and the risk.</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Fine-tuning — </w:t>
      </w:r>
      <w:r xmlns:w="http://schemas.openxmlformats.org/wordprocessingml/2006/main">
        <w:rPr>
          <w:rFonts w:ascii="Arial" w:cs="Arial" w:eastAsia="Arial" w:hAnsi="Arial"/>
          <w:color w:val="2D2D2D"/>
          <w:sz w:val="22"/>
          <w:szCs w:val="22"/>
        </w:rPr>
        <w:t xml:space="preserve">adjusting a pre-trained model with specific data to specialize it in a task or domain.</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GenAI — </w:t>
      </w:r>
      <w:r xmlns:w="http://schemas.openxmlformats.org/wordprocessingml/2006/main">
        <w:rPr>
          <w:rFonts w:ascii="Arial" w:cs="Arial" w:eastAsia="Arial" w:hAnsi="Arial"/>
          <w:color w:val="2D2D2D"/>
          <w:sz w:val="22"/>
          <w:szCs w:val="22"/>
        </w:rPr>
        <w:t xml:space="preserve">generative artificial intelligence; production of new content (text, image, audio, code) from foundational models.</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AI Governance — </w:t>
      </w:r>
      <w:r xmlns:w="http://schemas.openxmlformats.org/wordprocessingml/2006/main">
        <w:rPr>
          <w:rFonts w:ascii="Arial" w:cs="Arial" w:eastAsia="Arial" w:hAnsi="Arial"/>
          <w:color w:val="2D2D2D"/>
          <w:sz w:val="22"/>
          <w:szCs w:val="22"/>
        </w:rPr>
        <w:t xml:space="preserve">a set of policies, processes, and controls to manage the lifecycle of AI systems in compliance with principles and regulations.</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LLM — </w:t>
      </w:r>
      <w:r xmlns:w="http://schemas.openxmlformats.org/wordprocessingml/2006/main">
        <w:rPr>
          <w:rFonts w:ascii="Arial" w:cs="Arial" w:eastAsia="Arial" w:hAnsi="Arial"/>
          <w:color w:val="2D2D2D"/>
          <w:sz w:val="22"/>
          <w:szCs w:val="22"/>
        </w:rPr>
        <w:t xml:space="preserve">Large Language Model; a language model pre-trained on large corpora, capable of understanding and generating text.</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ML — </w:t>
      </w:r>
      <w:r xmlns:w="http://schemas.openxmlformats.org/wordprocessingml/2006/main">
        <w:rPr>
          <w:rFonts w:ascii="Arial" w:cs="Arial" w:eastAsia="Arial" w:hAnsi="Arial"/>
          <w:color w:val="2D2D2D"/>
          <w:sz w:val="22"/>
          <w:szCs w:val="22"/>
        </w:rPr>
        <w:t xml:space="preserve">Machine Learning; a family of algorithms that learn patterns from data without explicit rule programming.</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MLOps — </w:t>
      </w:r>
      <w:r xmlns:w="http://schemas.openxmlformats.org/wordprocessingml/2006/main">
        <w:rPr>
          <w:rFonts w:ascii="Arial" w:cs="Arial" w:eastAsia="Arial" w:hAnsi="Arial"/>
          <w:color w:val="2D2D2D"/>
          <w:sz w:val="22"/>
          <w:szCs w:val="22"/>
        </w:rPr>
        <w:t xml:space="preserve">engineering practices for reliably and scalably operating ML models in production.</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PII — </w:t>
      </w:r>
      <w:r xmlns:w="http://schemas.openxmlformats.org/wordprocessingml/2006/main">
        <w:rPr>
          <w:rFonts w:ascii="Arial" w:cs="Arial" w:eastAsia="Arial" w:hAnsi="Arial"/>
          <w:color w:val="2D2D2D"/>
          <w:sz w:val="22"/>
          <w:szCs w:val="22"/>
        </w:rPr>
        <w:t xml:space="preserve">Personally Identifiable Information; personally identifiable data. Sensitive data under almost all privacy regulations.</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RAG — </w:t>
      </w:r>
      <w:r xmlns:w="http://schemas.openxmlformats.org/wordprocessingml/2006/main">
        <w:rPr>
          <w:rFonts w:ascii="Arial" w:cs="Arial" w:eastAsia="Arial" w:hAnsi="Arial"/>
          <w:color w:val="2D2D2D"/>
          <w:sz w:val="22"/>
          <w:szCs w:val="22"/>
        </w:rPr>
        <w:t xml:space="preserve">Retrieval Augmented Generation; architecture that combines document retrieval with LLM generation to substantiate answers.</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RPA — </w:t>
      </w:r>
      <w:r xmlns:w="http://schemas.openxmlformats.org/wordprocessingml/2006/main">
        <w:rPr>
          <w:rFonts w:ascii="Arial" w:cs="Arial" w:eastAsia="Arial" w:hAnsi="Arial"/>
          <w:color w:val="2D2D2D"/>
          <w:sz w:val="22"/>
          <w:szCs w:val="22"/>
        </w:rPr>
        <w:t xml:space="preserve">Robotic Process Automation; automation of repetitive tasks using software robots that operate existing interfaces.</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SLA — </w:t>
      </w:r>
      <w:r xmlns:w="http://schemas.openxmlformats.org/wordprocessingml/2006/main">
        <w:rPr>
          <w:rFonts w:ascii="Arial" w:cs="Arial" w:eastAsia="Arial" w:hAnsi="Arial"/>
          <w:color w:val="2D2D2D"/>
          <w:sz w:val="22"/>
          <w:szCs w:val="22"/>
        </w:rPr>
        <w:t xml:space="preserve">Service Level Agreement; a service level agreement that defines response times, availability, and other operational parameters.</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TCO — </w:t>
      </w:r>
      <w:r xmlns:w="http://schemas.openxmlformats.org/wordprocessingml/2006/main">
        <w:rPr>
          <w:rFonts w:ascii="Arial" w:cs="Arial" w:eastAsia="Arial" w:hAnsi="Arial"/>
          <w:color w:val="2D2D2D"/>
          <w:sz w:val="22"/>
          <w:szCs w:val="22"/>
        </w:rPr>
        <w:t xml:space="preserve">Total Cost of Ownership; total cost of ownership, considering licenses, infrastructure, talent, maintenance and operation.</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11.2 Regulatory and framework references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Regulation (EU) 2024/1689 — EU AI Act.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Regulation (EU) 2016/679 — GDPR.</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NIST AI Risk Management Framework (AI RMF 1.0 and updates).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ISO/IEC 42001:2023 — Artificial intelligence management system.</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OECD AI Principles (2019, revisions 2024).</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ISO/IEC 23053:2022 — Framework for ML-based AI systems.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ISO/IEC 23894:2023 — Guide on risk management in AI.</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11.3 Connection with other modules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This module is part of the complete AI implementation methodology. For more in-depth information on strategy, diagnostics, solutions by area, implementation, or sustainability, see the corresponding modules of the methodology.</w:t>
      </w:r>
    </w:p>
    <w:p>
      <w:pPr xmlns:w="http://schemas.openxmlformats.org/wordprocessingml/2006/main">
        <w:spacing w:after="0" w:before="240"/>
      </w:pPr>
      <w:r xmlns:w="http://schemas.openxmlformats.org/wordprocessingml/2006/main">
        <w:rPr>
          <w:rFonts w:ascii="Arial" w:cs="Arial" w:eastAsia="Arial" w:hAnsi="Arial"/>
        </w:rPr>
        <w:t xml:space="preserve"/>
      </w:r>
    </w:p>
    <w:p>
      <w:pPr xmlns:w="http://schemas.openxmlformats.org/wordprocessingml/2006/main">
        <w:pBdr>
          <w:bottom w:val="single" w:color="1F3A5F" w:sz="6" w:space="1"/>
        </w:pBdr>
        <w:spacing w:after="120" w:before="120"/>
      </w:pPr>
      <w:r xmlns:w="http://schemas.openxmlformats.org/wordprocessingml/2006/main">
        <w:rPr>
          <w:rFonts w:ascii="Arial" w:cs="Arial" w:eastAsia="Arial" w:hAnsi="Arial"/>
        </w:rPr>
        <w:t xml:space="preserve"> </w:t>
      </w:r>
    </w:p>
    <w:p>
      <w:pPr xmlns:w="http://schemas.openxmlformats.org/wordprocessingml/2006/main">
        <w:spacing w:after="0" w:before="120"/>
        <w:jc w:val="center"/>
      </w:pPr>
      <w:r xmlns:w="http://schemas.openxmlformats.org/wordprocessingml/2006/main">
        <w:rPr>
          <w:rFonts w:ascii="Arial" w:cs="Arial" w:eastAsia="Arial" w:hAnsi="Arial"/>
          <w:i/>
          <w:iCs/>
          <w:color w:val="6B7280"/>
          <w:sz w:val="22"/>
          <w:szCs w:val="22"/>
        </w:rPr>
        <w:t xml:space="preserve">End of Module 4</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xmlns:w="http://schemas.openxmlformats.org/wordprocessingml/2006/main">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xmlns:w="http://schemas.openxmlformats.org/wordprocessingml/2006/main">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xmlns:w="http://schemas.openxmlformats.org/wordprocessingml/2006/main">
      <w:pBdr>
        <w:top w:val="single" w:color="CCCCCC" w:sz="4" w:space="4"/>
      </w:pBdr>
      <w:tabs>
        <w:tab w:val="right" w:pos="9360"/>
      </w:tabs>
    </w:pPr>
    <w:r xmlns:w="http://schemas.openxmlformats.org/wordprocessingml/2006/main">
      <w:rPr>
        <w:rFonts w:ascii="Arial" w:cs="Arial" w:eastAsia="Arial" w:hAnsi="Arial"/>
        <w:color w:val="6B7280"/>
        <w:sz w:val="18"/>
        <w:szCs w:val="18"/>
      </w:rPr>
      <w:t xml:space="preserve">Reference document · v1.0 Page </w:t>
    </w:r>
    <w:r xmlns:w="http://schemas.openxmlformats.org/wordprocessingml/2006/main">
      <w:rPr>
        <w:rFonts w:ascii="Arial" w:cs="Arial" w:eastAsia="Arial" w:hAnsi="Arial"/>
        <w:color w:val="6B7280"/>
        <w:sz w:val="18"/>
        <w:szCs w:val="18"/>
      </w:rPr>
      <w:fldChar xmlns:w="http://schemas.openxmlformats.org/wordprocessingml/2006/main" w:fldCharType="begin"/>
    </w:r>
    <w:r xmlns:w="http://schemas.openxmlformats.org/wordprocessingml/2006/main">
      <w:rPr>
        <w:rFonts w:ascii="Arial" w:cs="Arial" w:eastAsia="Arial" w:hAnsi="Arial"/>
        <w:color w:val="6B7280"/>
        <w:sz w:val="18"/>
        <w:szCs w:val="18"/>
      </w:rPr>
      <w:instrText xmlns:w="http://schemas.openxmlformats.org/wordprocessingml/2006/main" xml:space="preserve">PAGE</w:instrText>
    </w:r>
    <w:r xmlns:w="http://schemas.openxmlformats.org/wordprocessingml/2006/main">
      <w:rPr>
        <w:rFonts w:ascii="Arial" w:cs="Arial" w:eastAsia="Arial" w:hAnsi="Arial"/>
        <w:color w:val="6B7280"/>
        <w:sz w:val="18"/>
        <w:szCs w:val="18"/>
      </w:rPr>
      <w:fldChar xmlns:w="http://schemas.openxmlformats.org/wordprocessingml/2006/main" w:fldCharType="separate"/>
    </w:r>
    <w:r xmlns:w="http://schemas.openxmlformats.org/wordprocessingml/2006/main">
      <w:rPr>
        <w:rFonts w:ascii="Arial" w:cs="Arial" w:eastAsia="Arial" w:hAnsi="Arial"/>
        <w:color w:val="6B7280"/>
        <w:sz w:val="18"/>
        <w:szCs w:val="18"/>
      </w:rPr>
      <w:fldChar xmlns:w="http://schemas.openxmlformats.org/wordprocessingml/2006/main" w:fldCharType="end"/>
    </w:r>
    <w:r xmlns:w="http://schemas.openxmlformats.org/wordprocessingml/2006/main">
      <w:rPr>
        <w:rFonts w:ascii="Arial" w:cs="Arial" w:eastAsia="Arial" w:hAnsi="Arial"/>
        <w:color w:val="6B7280"/>
        <w:sz w:val="18"/>
        <w:szCs w:val="18"/>
      </w:rPr>
      <w:t xml:space="preserve">of</w:t>
    </w:r>
    <w:r xmlns:w="http://schemas.openxmlformats.org/wordprocessingml/2006/main">
      <w:rPr>
        <w:rFonts w:ascii="Arial" w:cs="Arial" w:eastAsia="Arial" w:hAnsi="Arial"/>
        <w:color w:val="6B7280"/>
        <w:sz w:val="18"/>
        <w:szCs w:val="18"/>
      </w:rPr>
      <w:fldChar xmlns:w="http://schemas.openxmlformats.org/wordprocessingml/2006/main" w:fldCharType="begin"/>
    </w:r>
    <w:r xmlns:w="http://schemas.openxmlformats.org/wordprocessingml/2006/main">
      <w:rPr>
        <w:rFonts w:ascii="Arial" w:cs="Arial" w:eastAsia="Arial" w:hAnsi="Arial"/>
        <w:color w:val="6B7280"/>
        <w:sz w:val="18"/>
        <w:szCs w:val="18"/>
      </w:rPr>
      <w:instrText xmlns:w="http://schemas.openxmlformats.org/wordprocessingml/2006/main" xml:space="preserve">NUMPAGES</w:instrText>
    </w:r>
    <w:r xmlns:w="http://schemas.openxmlformats.org/wordprocessingml/2006/main">
      <w:rPr>
        <w:rFonts w:ascii="Arial" w:cs="Arial" w:eastAsia="Arial" w:hAnsi="Arial"/>
        <w:color w:val="6B7280"/>
        <w:sz w:val="18"/>
        <w:szCs w:val="18"/>
      </w:rPr>
      <w:fldChar xmlns:w="http://schemas.openxmlformats.org/wordprocessingml/2006/main" w:fldCharType="separate"/>
    </w:r>
    <w:r xmlns:w="http://schemas.openxmlformats.org/wordprocessingml/2006/main">
      <w:rPr>
        <w:rFonts w:ascii="Arial" w:cs="Arial" w:eastAsia="Arial" w:hAnsi="Arial"/>
        <w:color w:val="6B7280"/>
        <w:sz w:val="18"/>
        <w:szCs w:val="18"/>
      </w:rPr>
      <w:fldChar xmlns:w="http://schemas.openxmlformats.org/wordprocessingml/2006/main"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xmlns:w="http://schemas.openxmlformats.org/wordprocessingml/2006/main">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xmlns:w="http://schemas.openxmlformats.org/wordprocessingml/2006/main">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xmlns:w="http://schemas.openxmlformats.org/wordprocessingml/2006/main">
      <w:pBdr>
        <w:bottom w:val="single" w:color="1F3A5F" w:sz="4" w:space="4"/>
      </w:pBdr>
      <w:tabs>
        <w:tab w:val="right" w:pos="9360"/>
      </w:tabs>
      <w:spacing w:after="0"/>
    </w:pPr>
    <w:r xmlns:w="http://schemas.openxmlformats.org/wordprocessingml/2006/main">
      <w:rPr>
        <w:rFonts w:ascii="Arial" w:cs="Arial" w:eastAsia="Arial" w:hAnsi="Arial"/>
        <w:color w:val="6B7280"/>
        <w:sz w:val="18"/>
        <w:szCs w:val="18"/>
      </w:rPr>
      <w:t xml:space="preserve">AI Implementation Methodology | Module 4 </w:t>
    </w:r>
    <w:r xmlns:w="http://schemas.openxmlformats.org/wordprocessingml/2006/main">
      <w:rPr>
        <w:rFonts w:ascii="Arial" w:cs="Arial" w:eastAsia="Arial" w:hAnsi="Arial"/>
        <w:i/>
        <w:iCs/>
        <w:color w:val="6B7280"/>
        <w:sz w:val="18"/>
        <w:szCs w:val="18"/>
      </w:rPr>
      <w:t xml:space="preserve">Decision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Q%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 w:type="paragraph" w:styleId="Hyperlink">
    <w:name w:val="Hyperlink"/>
    <w:basedOn w:val="Normal"/>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2026-04-30T17:38:41.816Z</dcterms:created>
  <dcterms:modified xsi:type="dcterms:W3CDTF">2026-04-30T17:38:41.816Z</dcterms:modified>
</cp:coreProperties>
</file>

<file path=docProps/custom.xml><?xml version="1.0" encoding="utf-8"?>
<Properties xmlns="http://schemas.openxmlformats.org/officeDocument/2006/custom-properties" xmlns:vt="http://schemas.openxmlformats.org/officeDocument/2006/docPropsVTypes"/>
</file>