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Acceptance Test</w:t>
      </w:r>
    </w:p>
    <w:p>
      <w:r>
        <w:rPr>
          <w:sz w:val="22"/>
        </w:rPr>
        <w:t>Dokument i gjeneruar automatikisht për testimin e faqeve dhe funksionaliteteve të sistemit.</w:t>
      </w:r>
    </w:p>
    <w:p>
      <w:pPr>
        <w:spacing w:before="300" w:after="150"/>
      </w:pPr>
      <w:r>
        <w:rPr>
          <w:b w:val="on"/>
          <w:sz w:val="28"/>
        </w:rPr>
        <w:t>1. SMIAL Dashboard</w:t>
      </w:r>
    </w:p>
    <w:p>
      <w:r>
        <w:rPr>
          <w:sz w:val="22"/>
        </w:rPr>
        <w:t>Ky seksion përshkruan skenarët e testimit pranues për faqen "SMIAL Dashboard".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SMIAL Dashboard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"SMIAL Dashboard".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"fromToDate".</w:t>
            </w:r>
          </w:p>
        </w:tc>
        <w:tc>
          <w:tcPr>
            <w:tcW w:w="5000" w:type="dxa"/>
          </w:tcPr>
          <w:p>
            <w:r>
              <w:t>Fusha "fromToDate"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Hap detajet e një aplikimi duke zgjedhur një rresht rastësor nga tabela.</w:t>
            </w:r>
          </w:p>
        </w:tc>
        <w:tc>
          <w:tcPr>
            <w:tcW w:w="5000" w:type="dxa"/>
          </w:tcPr>
          <w:p>
            <w:r>
              <w:t>Rreshti u klikua, por faqja e detajeve nuk u hap automatikisht.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Hap detajet e rreshtit të përzgjedhur.</w:t>
            </w:r>
          </w:p>
        </w:tc>
        <w:tc>
          <w:tcPr>
            <w:tcW w:w="5000" w:type="dxa"/>
          </w:tcPr>
          <w:p>
            <w:r>
              <w:t>Shfaqen detajet e regjistrimit të përzgjedhur.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2. Privatesia</w:t>
      </w:r>
    </w:p>
    <w:p>
      <w:r>
        <w:rPr>
          <w:sz w:val="22"/>
        </w:rPr>
        <w:t>Ky seksion përshkruan skenarët e testimit pranues për faqen "Privatesia".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Privatesia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"Privatesia".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"Përgjigja e pyetjes".</w:t>
            </w:r>
          </w:p>
        </w:tc>
        <w:tc>
          <w:tcPr>
            <w:tcW w:w="5000" w:type="dxa"/>
          </w:tcPr>
          <w:p>
            <w:r>
              <w:t>Fusha "Përgjigja e pyetjes"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Klikoni butonin "Ruaj".</w:t>
            </w:r>
          </w:p>
        </w:tc>
        <w:tc>
          <w:tcPr>
            <w:tcW w:w="5000" w:type="dxa"/>
          </w:tcPr>
          <w:p>
            <w:r>
              <w:t>Të dhënat ruhen me sukses në sistem.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Klikoni butonin "Dërgo Kodin".</w:t>
            </w:r>
          </w:p>
        </w:tc>
        <w:tc>
          <w:tcPr>
            <w:tcW w:w="5000" w:type="dxa"/>
          </w:tcPr>
          <w:p>
            <w:r>
              <w:t>Të dhënat dërgohen me sukses për përpunim.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"Verifiko Kodin".</w:t>
            </w:r>
          </w:p>
        </w:tc>
        <w:tc>
          <w:tcPr>
            <w:tcW w:w="5000" w:type="dxa"/>
          </w:tcPr>
          <w:p>
            <w:r>
              <w:t>Sistemi kryen verifikimin e të dhënave.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Hap listën "Pyetja 1" për përzgjedhje.</w:t>
            </w:r>
          </w:p>
        </w:tc>
        <w:tc>
          <w:tcPr>
            <w:tcW w:w="5000" w:type="dxa"/>
          </w:tcPr>
          <w:p>
            <w:r>
              <w:t>Lista e përzgjedhjes hapet me sukses.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Klikon butonin "Pyetja 2".</w:t>
            </w:r>
          </w:p>
        </w:tc>
        <w:tc>
          <w:tcPr>
            <w:tcW w:w="5000" w:type="dxa"/>
          </w:tcPr>
          <w:p>
            <w:r>
              <w:t>Ndërveprimi kryhet me sukses.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3. Manuale Përdorimi</w:t>
      </w:r>
    </w:p>
    <w:p>
      <w:r>
        <w:rPr>
          <w:sz w:val="22"/>
        </w:rPr>
        <w:t>Ky seksion përshkruan skenarët e testimit pranues për faqen "Manuale Përdorimi".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Manuale Përdorimi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"Manuale Përdorimi".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4. Aplikime në proçes (36)</w:t>
      </w:r>
    </w:p>
    <w:p>
      <w:r>
        <w:rPr>
          <w:sz w:val="22"/>
        </w:rPr>
        <w:t>Ky seksion përshkruan skenarët e testimit pranues për faqen "Aplikime në proçes (36)".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Aplikime në proçes (36)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"Aplikime në proçes (36)".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"Nr. Aplikimi".</w:t>
            </w:r>
          </w:p>
        </w:tc>
        <w:tc>
          <w:tcPr>
            <w:tcW w:w="5000" w:type="dxa"/>
          </w:tcPr>
          <w:p>
            <w:r>
              <w:t>Fusha "Nr. Aplikimi"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"Kerkoni me NID ose Emer".</w:t>
            </w:r>
          </w:p>
        </w:tc>
        <w:tc>
          <w:tcPr>
            <w:tcW w:w="5000" w:type="dxa"/>
          </w:tcPr>
          <w:p>
            <w:r>
              <w:t>Fusha "Kerkoni me NID ose Emer"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Plotësoni fushën "dataAplications".</w:t>
            </w:r>
          </w:p>
        </w:tc>
        <w:tc>
          <w:tcPr>
            <w:tcW w:w="5000" w:type="dxa"/>
          </w:tcPr>
          <w:p>
            <w:r>
              <w:t>Fusha "dataAplications" shfaqet e plotësuar.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Hap detajet e një aplikimi duke zgjedhur një rresht rastësor nga tabela.</w:t>
            </w:r>
          </w:p>
        </w:tc>
        <w:tc>
          <w:tcPr>
            <w:tcW w:w="5000" w:type="dxa"/>
          </w:tcPr>
          <w:p>
            <w:r>
              <w:t>Pas zgjedhjes së rreshtit hapet faqja e detajeve të aplikimit.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5. Aplikime në pritje (0)</w:t>
      </w:r>
    </w:p>
    <w:p>
      <w:r>
        <w:rPr>
          <w:sz w:val="22"/>
        </w:rPr>
        <w:t>Ky seksion përshkruan skenarët e testimit pranues për faqen "Aplikime në pritje (0)".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Aplikime në pritje (0)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"Aplikime në pritje (0)".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"Nr. Aplikimi".</w:t>
            </w:r>
          </w:p>
        </w:tc>
        <w:tc>
          <w:tcPr>
            <w:tcW w:w="5000" w:type="dxa"/>
          </w:tcPr>
          <w:p>
            <w:r>
              <w:t>Fusha "Nr. Aplikimi"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"Kerkoni me NID ose Emer".</w:t>
            </w:r>
          </w:p>
        </w:tc>
        <w:tc>
          <w:tcPr>
            <w:tcW w:w="5000" w:type="dxa"/>
          </w:tcPr>
          <w:p>
            <w:r>
              <w:t>Fusha "Kerkoni me NID ose Emer"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Plotësoni fushën "dataAplications".</w:t>
            </w:r>
          </w:p>
        </w:tc>
        <w:tc>
          <w:tcPr>
            <w:tcW w:w="5000" w:type="dxa"/>
          </w:tcPr>
          <w:p>
            <w:r>
              <w:t>Fusha "dataAplications" shfaqet e plotësuar.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Hap listën "--Zgjidhni--" për përzgjedhje.</w:t>
            </w:r>
          </w:p>
        </w:tc>
        <w:tc>
          <w:tcPr>
            <w:tcW w:w="5000" w:type="dxa"/>
          </w:tcPr>
          <w:p>
            <w:r>
              <w:t>Lista e përzgjedhjes hapet me sukses.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Klikon butonin "Program Studimi:".</w:t>
            </w:r>
          </w:p>
        </w:tc>
        <w:tc>
          <w:tcPr>
            <w:tcW w:w="5000" w:type="dxa"/>
          </w:tcPr>
          <w:p>
            <w:r>
              <w:t>Ndërveprimi kryhet me sukses.</w:t>
            </w:r>
          </w:p>
        </w:tc>
      </w:tr>
      <w:tr>
        <w:tc>
          <w:tcPr>
            <w:tcW w:w="1000" w:type="dxa"/>
          </w:tcPr>
          <w:p>
            <w:r>
              <w:t>8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spacing w:before="300" w:after="150"/>
      </w:pPr>
      <w:r>
        <w:rPr>
          <w:b w:val="on"/>
          <w:sz w:val="28"/>
        </w:rPr>
        <w:t>6. Rishpërndarje Aplikimesh</w:t>
      </w:r>
    </w:p>
    <w:p>
      <w:r>
        <w:rPr>
          <w:sz w:val="22"/>
        </w:rPr>
        <w:t>Ky seksion përshkruan skenarët e testimit pranues për faqen "Rishpërndarje Aplikimesh". Testimi verifikon shfaqjen e faqes, aksesueshmërinë e elementeve kryesore, plotësimin e fushave, përdorimin e butonave funksionalë dhe shfaqjen e rezultateve të pritshme.</w:t>
      </w:r>
    </w:p>
    <w:tbl>
      <w:tblPr>
        <w:tblW w:w="900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Emri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Moduli / Faqja – Rishpërndarje Aplikimesh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c>
          <w:tcPr>
            <w:tcW w:w="1200" w:type="dxa"/>
            <w:shd w:color="auto" w:val="clear" w:fill="D9D9D9"/>
            <w:vAlign w:val="center"/>
          </w:tcPr>
          <w:p>
            <w:r>
              <w:rPr>
                <w:b w:val="on"/>
              </w:rPr>
              <w:t>Kërkesa</w:t>
            </w:r>
          </w:p>
        </w:tc>
        <w:tc>
          <w:tcPr>
            <w:tcW w:w="7800" w:type="dxa"/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Verifikimi i funksionaliteteve kryesore të faqes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Përshkrimi i hapave të testit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0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Veprimi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Rezultati i pritur</w:t>
            </w:r>
          </w:p>
        </w:tc>
      </w:tr>
      <w:tr>
        <w:tc>
          <w:tcPr>
            <w:tcW w:w="1000" w:type="dxa"/>
          </w:tcPr>
          <w:p>
            <w:r>
              <w:t>1</w:t>
            </w:r>
          </w:p>
        </w:tc>
        <w:tc>
          <w:tcPr>
            <w:tcW w:w="5000" w:type="dxa"/>
          </w:tcPr>
          <w:p>
            <w:r>
              <w:t>Hapni faqen "Rishpërndarje Aplikimesh".</w:t>
            </w:r>
          </w:p>
        </w:tc>
        <w:tc>
          <w:tcPr>
            <w:tcW w:w="5000" w:type="dxa"/>
          </w:tcPr>
          <w:p>
            <w:r>
              <w:t>Faqja shfaqet me sukses dhe elementët kryesorë janë të dukshëm.</w:t>
            </w:r>
          </w:p>
        </w:tc>
      </w:tr>
      <w:tr>
        <w:tc>
          <w:tcPr>
            <w:tcW w:w="1000" w:type="dxa"/>
          </w:tcPr>
          <w:p>
            <w:r>
              <w:t>2</w:t>
            </w:r>
          </w:p>
        </w:tc>
        <w:tc>
          <w:tcPr>
            <w:tcW w:w="5000" w:type="dxa"/>
          </w:tcPr>
          <w:p>
            <w:r>
              <w:t>Plotësoni fushën "Nr. Aplikimi".</w:t>
            </w:r>
          </w:p>
        </w:tc>
        <w:tc>
          <w:tcPr>
            <w:tcW w:w="5000" w:type="dxa"/>
          </w:tcPr>
          <w:p>
            <w:r>
              <w:t>Fusha "Nr. Aplikimi" shfaqet e plotësuar.</w:t>
            </w:r>
          </w:p>
        </w:tc>
      </w:tr>
      <w:tr>
        <w:tc>
          <w:tcPr>
            <w:tcW w:w="1000" w:type="dxa"/>
          </w:tcPr>
          <w:p>
            <w:r>
              <w:t>3</w:t>
            </w:r>
          </w:p>
        </w:tc>
        <w:tc>
          <w:tcPr>
            <w:tcW w:w="5000" w:type="dxa"/>
          </w:tcPr>
          <w:p>
            <w:r>
              <w:t>Plotësoni fushën "Kërkoni me NID ose Emër".</w:t>
            </w:r>
          </w:p>
        </w:tc>
        <w:tc>
          <w:tcPr>
            <w:tcW w:w="5000" w:type="dxa"/>
          </w:tcPr>
          <w:p>
            <w:r>
              <w:t>Fusha "Kërkoni me NID ose Emër" shfaqet e plotësuar.</w:t>
            </w:r>
          </w:p>
        </w:tc>
      </w:tr>
      <w:tr>
        <w:tc>
          <w:tcPr>
            <w:tcW w:w="1000" w:type="dxa"/>
          </w:tcPr>
          <w:p>
            <w:r>
              <w:t>4</w:t>
            </w:r>
          </w:p>
        </w:tc>
        <w:tc>
          <w:tcPr>
            <w:tcW w:w="5000" w:type="dxa"/>
          </w:tcPr>
          <w:p>
            <w:r>
              <w:t>Plotësoni fushën "dataAplications".</w:t>
            </w:r>
          </w:p>
        </w:tc>
        <w:tc>
          <w:tcPr>
            <w:tcW w:w="5000" w:type="dxa"/>
          </w:tcPr>
          <w:p>
            <w:r>
              <w:t>Fusha "dataAplications" shfaqet e plotësuar.</w:t>
            </w:r>
          </w:p>
        </w:tc>
      </w:tr>
      <w:tr>
        <w:tc>
          <w:tcPr>
            <w:tcW w:w="1000" w:type="dxa"/>
          </w:tcPr>
          <w:p>
            <w:r>
              <w:t>5</w:t>
            </w:r>
          </w:p>
        </w:tc>
        <w:tc>
          <w:tcPr>
            <w:tcW w:w="5000" w:type="dxa"/>
          </w:tcPr>
          <w:p>
            <w:r>
              <w:t>Klikoni butonin "Kërko".</w:t>
            </w:r>
          </w:p>
        </w:tc>
        <w:tc>
          <w:tcPr>
            <w:tcW w:w="5000" w:type="dxa"/>
          </w:tcPr>
          <w:p>
            <w:r>
              <w:t>Shfaqen rezultatet sipas kritereve të kërkimit.</w:t>
            </w:r>
          </w:p>
        </w:tc>
      </w:tr>
      <w:tr>
        <w:tc>
          <w:tcPr>
            <w:tcW w:w="1000" w:type="dxa"/>
          </w:tcPr>
          <w:p>
            <w:r>
              <w:t>6</w:t>
            </w:r>
          </w:p>
        </w:tc>
        <w:tc>
          <w:tcPr>
            <w:tcW w:w="5000" w:type="dxa"/>
          </w:tcPr>
          <w:p>
            <w:r>
              <w:t>Klikoni butonin "Kthe në proces".</w:t>
            </w:r>
          </w:p>
        </w:tc>
        <w:tc>
          <w:tcPr>
            <w:tcW w:w="5000" w:type="dxa"/>
          </w:tcPr>
          <w:p>
            <w:r>
              <w:t>Veprimi ekzekutohet me sukses në sistem.</w:t>
            </w:r>
          </w:p>
        </w:tc>
      </w:tr>
      <w:tr>
        <w:tc>
          <w:tcPr>
            <w:tcW w:w="1000" w:type="dxa"/>
          </w:tcPr>
          <w:p>
            <w:r>
              <w:t>7</w:t>
            </w:r>
          </w:p>
        </w:tc>
        <w:tc>
          <w:tcPr>
            <w:tcW w:w="5000" w:type="dxa"/>
          </w:tcPr>
          <w:p>
            <w:r>
              <w:t>Hap detajet e një aplikimi duke zgjedhur një rresht rastësor nga tabela.</w:t>
            </w:r>
          </w:p>
        </w:tc>
        <w:tc>
          <w:tcPr>
            <w:tcW w:w="5000" w:type="dxa"/>
          </w:tcPr>
          <w:p>
            <w:r>
              <w:t>Rreshti u klikua, por faqja e detajeve nuk u hap automatikisht.</w:t>
            </w:r>
          </w:p>
        </w:tc>
      </w:tr>
      <w:tr>
        <w:tc>
          <w:tcPr>
            <w:tcW w:w="1000" w:type="dxa"/>
          </w:tcPr>
          <w:p>
            <w:r>
              <w:t>8</w:t>
            </w:r>
          </w:p>
        </w:tc>
        <w:tc>
          <w:tcPr>
            <w:tcW w:w="5000" w:type="dxa"/>
          </w:tcPr>
          <w:p>
            <w:r>
              <w:t>Hap listën "Afati kohor:" për përzgjedhje.</w:t>
            </w:r>
          </w:p>
        </w:tc>
        <w:tc>
          <w:tcPr>
            <w:tcW w:w="5000" w:type="dxa"/>
          </w:tcPr>
          <w:p>
            <w:r>
              <w:t>Pas ndërveprimit hapet dritarja përkatëse.</w:t>
            </w:r>
          </w:p>
        </w:tc>
      </w:tr>
      <w:tr>
        <w:tc>
          <w:tcPr>
            <w:tcW w:w="1000" w:type="dxa"/>
          </w:tcPr>
          <w:p>
            <w:r>
              <w:t>9</w:t>
            </w:r>
          </w:p>
        </w:tc>
        <w:tc>
          <w:tcPr>
            <w:tcW w:w="5000" w:type="dxa"/>
          </w:tcPr>
          <w:p>
            <w:r>
              <w:t>Klikon butonin "Afati kohor:".</w:t>
            </w:r>
          </w:p>
        </w:tc>
        <w:tc>
          <w:tcPr>
            <w:tcW w:w="5000" w:type="dxa"/>
          </w:tcPr>
          <w:p>
            <w:r>
              <w:t>Ndërveprimi kryhet me sukses.</w:t>
            </w:r>
          </w:p>
        </w:tc>
      </w:tr>
      <w:tr>
        <w:tc>
          <w:tcPr>
            <w:tcW w:w="1000" w:type="dxa"/>
          </w:tcPr>
          <w:p>
            <w:r>
              <w:t>10</w:t>
            </w:r>
          </w:p>
        </w:tc>
        <w:tc>
          <w:tcPr>
            <w:tcW w:w="5000" w:type="dxa"/>
          </w:tcPr>
          <w:p>
            <w:r>
              <w:t>Verifikoni tabelën e të dhënave të shfaqur në faqe.</w:t>
            </w:r>
          </w:p>
        </w:tc>
        <w:tc>
          <w:tcPr>
            <w:tcW w:w="5000" w:type="dxa"/>
          </w:tcPr>
          <w:p>
            <w:r>
              <w:t>Tabela shfaqet në mënyrë të rregullt dhe kolonat kryesore janë të dukshme.</w:t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hMerge w:val="restart"/>
            <w:shd w:color="auto" w:val="clear" w:fill="D9D9D9"/>
            <w:vAlign w:val="center"/>
          </w:tcPr>
          <w:p>
            <w:r>
              <w:rPr>
                <w:b w:val="on"/>
              </w:rPr>
              <w:t>Rezultatet e testimit – Probleme të identifikuara</w:t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  <w:tc>
          <w:tcPr>
            <w:hMerge w:val="continue"/>
            <w:shd w:color="auto" w:val="clear" w:fill="D9D9D9"/>
            <w:vAlign w:val="center"/>
          </w:tcPr>
          <w:p>
            <w:r>
              <w:rPr>
                <w:b w:val="on"/>
              </w:rPr>
              <w:t/>
            </w:r>
          </w:p>
        </w:tc>
      </w:tr>
      <w:tr>
        <w:trPr>
          <w:trHeight w:val="500"/>
        </w:trPr>
        <w:tc>
          <w:tcPr>
            <w:tcW w:w="1500" w:type="dxa"/>
            <w:shd w:color="auto" w:val="clear" w:fill="D9D9D9"/>
            <w:vAlign w:val="center"/>
          </w:tcPr>
          <w:p>
            <w:r>
              <w:rPr>
                <w:b w:val="on"/>
              </w:rPr>
              <w:t>Hapi #</w:t>
            </w:r>
          </w:p>
        </w:tc>
        <w:tc>
          <w:tcPr>
            <w:tcW w:w="3500" w:type="dxa"/>
            <w:shd w:color="auto" w:val="clear" w:fill="D9D9D9"/>
            <w:vAlign w:val="center"/>
          </w:tcPr>
          <w:p>
            <w:r>
              <w:rPr>
                <w:b w:val="on"/>
              </w:rPr>
              <w:t>Klasifikimi</w:t>
            </w:r>
          </w:p>
        </w:tc>
        <w:tc>
          <w:tcPr>
            <w:tcW w:w="5000" w:type="dxa"/>
            <w:shd w:color="auto" w:val="clear" w:fill="D9D9D9"/>
            <w:vAlign w:val="center"/>
          </w:tcPr>
          <w:p>
            <w:r>
              <w:rPr>
                <w:b w:val="on"/>
              </w:rPr>
              <w:t>Përshkrimi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2026-05-28T16:08:56Z</dcterms:created>
  <dc:creator>Apache POI</dc:creator>
</cp:coreProperties>
</file>