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00" w:after="80" w:line="240" w:lineRule="auto"/>
      </w:pPr>
      <w:r>
        <w:rPr>
          <w:rFonts w:ascii="Aptos" w:hAnsi="Aptos" w:eastAsia="Microsoft YaHei"/>
          <w:b/>
          <w:i w:val="0"/>
          <w:color w:val="1F5B4A"/>
          <w:sz w:val="52"/>
        </w:rPr>
        <w:t>平安表情</w:t>
      </w:r>
      <w:r>
        <w:rPr>
          <w:rFonts w:ascii="Aptos" w:hAnsi="Aptos" w:eastAsia="Microsoft YaHei"/>
          <w:b/>
          <w:i w:val="0"/>
          <w:color w:val="B84B3D"/>
          <w:sz w:val="42"/>
        </w:rPr>
        <w:br/>
        <w:t>小程序统一开发策划案</w:t>
      </w:r>
    </w:p>
    <w:p>
      <w:pPr>
        <w:keepNext w:val="0"/>
        <w:spacing w:before="0" w:after="240" w:line="264" w:lineRule="auto"/>
      </w:pPr>
      <w:r>
        <w:rPr>
          <w:rFonts w:ascii="Aptos" w:hAnsi="Aptos" w:eastAsia="Microsoft YaHei"/>
          <w:b w:val="0"/>
          <w:i w:val="0"/>
          <w:color w:val="66727A"/>
          <w:sz w:val="20"/>
        </w:rPr>
        <w:t>开发基线 4.0 | 评审后执行版 | 2026-08-20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文档权威性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本文件合并并修正此前 PRD、详细开发规格、设计复核和微信/抖音行为补充中的结论。后续开发以本文件为唯一产品和技术基线；旧文档保留为历史参考，若内容冲突，以本文件为准。本文不包含业务代码，但已细化到页面、状态、接口、数据、存储、权限、广告和验收级别。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一、产品圣经：所有开发决策必须服从的原则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5040"/>
        <w:gridCol w:w="2520"/>
      </w:tblGrid>
      <w:tr>
        <w:trPr>
          <w:tblHeader/>
        </w:trPr>
        <w:tc>
          <w:tcPr>
            <w:tcW w:type="dxa" w:w="336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原则</w:t>
            </w:r>
          </w:p>
        </w:tc>
        <w:tc>
          <w:tcPr>
            <w:tcW w:type="dxa" w:w="3360"/>
            <w:tcW w:w="50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504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开发含义</w:t>
            </w:r>
          </w:p>
        </w:tc>
        <w:tc>
          <w:tcPr>
            <w:tcW w:type="dxa" w:w="336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52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禁止事项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方便简单容易学</w:t>
            </w:r>
          </w:p>
        </w:tc>
        <w:tc>
          <w:tcPr>
            <w:tcW w:type="dxa" w:w="5040"/>
            <w:tcW w:w="5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用户打开就看到可分享成品；核心流程只需要点击，不要求长按、拖拽、时间线或专业术语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不做复杂编辑器、自由 Prompt、参数面板和多层设置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先得到，再个性化</w:t>
            </w:r>
          </w:p>
        </w:tc>
        <w:tc>
          <w:tcPr>
            <w:tcW w:type="dxa" w:w="5040"/>
            <w:tcW w:w="5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默认内容先给结果；用户只做换一张、换一句、更像我等简单选择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不先问卷、不先注册、不先让用户选十种风格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微信分享是终点</w:t>
            </w:r>
          </w:p>
        </w:tc>
        <w:tc>
          <w:tcPr>
            <w:tcW w:type="dxa" w:w="5040"/>
            <w:tcW w:w="5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图片和视频必须先能保存到手机，再进入微信标准分享；结果页保留完成状态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不虚假承诺直接发送到某个群或联系人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精品优先于数量</w:t>
            </w:r>
          </w:p>
        </w:tc>
        <w:tc>
          <w:tcPr>
            <w:tcW w:type="dxa" w:w="5040"/>
            <w:tcW w:w="5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候选池小而精，文字、构图、版权和主体安全区全部过门禁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不追求无限模板、随机低质 AI 图和无证音乐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失败不能让用户失去作品</w:t>
            </w:r>
          </w:p>
        </w:tc>
        <w:tc>
          <w:tcPr>
            <w:tcW w:type="dxa" w:w="5040"/>
            <w:tcW w:w="5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AI、视频、网络和保存失败均保留静态结果或当前草稿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失败后清空照片、要求重新开始或展示不可执行按钮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隐私和信任优先</w:t>
            </w:r>
          </w:p>
        </w:tc>
        <w:tc>
          <w:tcPr>
            <w:tcW w:type="dxa" w:w="5040"/>
            <w:tcW w:w="5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不读通讯录、群聊、抖音收藏；照片上传副本短期保存并可追溯清理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不把临时媒体包装成永久云相册，不在作品上强打广告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二、市场与竞品学习：只借鉴行为，不堆功能</w:t>
      </w:r>
    </w:p>
    <w:p>
      <w:pPr>
        <w:keepNext w:val="0"/>
        <w:spacing w:before="0" w:after="80" w:line="271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对标对象是公开可观察的产品类别，不声称拥有竞品内部 DAU、收入或银发用户明细。对我们有价值的是它们已经验证过的行为路径。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620"/>
        <w:gridCol w:w="2880"/>
        <w:gridCol w:w="2520"/>
        <w:gridCol w:w="2340"/>
      </w:tblGrid>
      <w:tr>
        <w:trPr>
          <w:tblHeader/>
        </w:trPr>
        <w:tc>
          <w:tcPr>
            <w:tcW w:type="dxa" w:w="2520"/>
            <w:tcW w:w="16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162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参考类别</w:t>
            </w:r>
          </w:p>
        </w:tc>
        <w:tc>
          <w:tcPr>
            <w:tcW w:type="dxa" w:w="2520"/>
            <w:tcW w:w="28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8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已验证的行为优势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52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老年用户摩擦</w:t>
            </w:r>
          </w:p>
        </w:tc>
        <w:tc>
          <w:tcPr>
            <w:tcW w:type="dxa" w:w="2520"/>
            <w:tcW w:w="23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34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本项目取舍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微信相册/表情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入口熟悉，转发和保存符合日常习惯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找图、加字、判断是否保存成功仍麻烦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沿用保存/分享路径，今日页直接给精品卡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美图秀秀/醒图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自动美化、裁剪和 AI 效果成熟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功能和参数太多，学习成本高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只取自动裁剪、轻美化和受控风格，不做工具箱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剪映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短视频模板、预览和导出完整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时间线、音乐和导出步骤复杂，等待长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固定 6-12 秒和模板动效，图片先完成，视频异步且静态兜底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美篇/小年糕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相册沉淀和批量分享有价值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创建、排序、发布概念重，路径长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相册本地草稿和单页分享，先保存后发布，首发后置复杂功能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抖音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内容发现、视觉刺激、样式模仿和情绪传播强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无限信息流会分心，创作和音乐权利复杂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借鉴视觉灵感和官方活动码获客，不复制信息流和平台数据读取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Canva/稿定设计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模板和版式体系成熟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模板过多、设计术语多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后台管理版式，用户只看 3-6 个完整成品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三、目标用户与核心行为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2700"/>
        <w:gridCol w:w="2520"/>
        <w:gridCol w:w="234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用户</w:t>
            </w:r>
          </w:p>
        </w:tc>
        <w:tc>
          <w:tcPr>
            <w:tcW w:type="dxa" w:w="2520"/>
            <w:tcW w:w="27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7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微信行为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52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抖音行为</w:t>
            </w:r>
          </w:p>
        </w:tc>
        <w:tc>
          <w:tcPr>
            <w:tcW w:type="dxa" w:w="2520"/>
            <w:tcW w:w="23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34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最核心需求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55-65 岁高频分享者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群聊、朋友圈、私聊发早安晚安和节日问候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刷短视频、收藏/转发喜欢的画面和音乐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每天快速找到体面的可分享内容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66-75 岁照片使用者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用自己的花卉、旅行、家庭照片给亲友发问候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看样式、学模仿，但不愿学习复杂剪辑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照片不用学就能裁剪、配字、做成动态照片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76-80 岁低熟练度用户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主要查看、保存和转发，常由子女协助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观看为主，操作容错要求高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大字、少入口、少跳转、失败不丢作品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  <w:keepNext/>
        <w:spacing w:before="160" w:after="80" w:line="264" w:lineRule="auto"/>
      </w:pPr>
      <w:r>
        <w:rPr>
          <w:rFonts w:ascii="Aptos" w:hAnsi="Aptos" w:eastAsia="Microsoft YaHei"/>
          <w:b/>
          <w:i w:val="0"/>
          <w:color w:val="B84B3D"/>
          <w:sz w:val="24"/>
        </w:rPr>
        <w:t>三点一、核心使用时段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2700"/>
        <w:gridCol w:w="2880"/>
        <w:gridCol w:w="198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时段</w:t>
            </w:r>
          </w:p>
        </w:tc>
        <w:tc>
          <w:tcPr>
            <w:tcW w:type="dxa" w:w="2520"/>
            <w:tcW w:w="27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7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默认内容</w:t>
            </w:r>
          </w:p>
        </w:tc>
        <w:tc>
          <w:tcPr>
            <w:tcW w:type="dxa" w:w="2520"/>
            <w:tcW w:w="28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8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可选动作</w:t>
            </w:r>
          </w:p>
        </w:tc>
        <w:tc>
          <w:tcPr>
            <w:tcW w:type="dxa" w:w="2520"/>
            <w:tcW w:w="19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9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内容规则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05:00-11:59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早安动态照片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换一张、换一句、用我的照片、保存、分享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晨光、花卉、家庭、健康祝愿；不使用医疗承诺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12:00-16:59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今日通用精品卡/节气卡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换图、照片制作、查看昨日新闻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不强行显示早安或晚安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17:00-23:59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晚安动态照片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换一张、换一句、用我的照片、保存、分享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安静、陪伴、平安、睡前祝愿；不使用恐吓式健康文案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四、版本范围与统一优先级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首发原则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首发只验证‘早安/晚安动态照片 -&gt; 保存/分享’这一核心闭环。相册、昨日新闻、商城和更复杂的 AI 变体不能挤占首屏，也不能成为正式开发的前置依赖。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440"/>
        <w:gridCol w:w="3780"/>
        <w:gridCol w:w="1980"/>
        <w:gridCol w:w="2160"/>
      </w:tblGrid>
      <w:tr>
        <w:trPr>
          <w:tblHeader/>
        </w:trPr>
        <w:tc>
          <w:tcPr>
            <w:tcW w:type="dxa" w:w="2520"/>
            <w:tcW w:w="14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44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版本</w:t>
            </w:r>
          </w:p>
        </w:tc>
        <w:tc>
          <w:tcPr>
            <w:tcW w:type="dxa" w:w="2520"/>
            <w:tcW w:w="37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7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必须包含</w:t>
            </w:r>
          </w:p>
        </w:tc>
        <w:tc>
          <w:tcPr>
            <w:tcW w:type="dxa" w:w="2520"/>
            <w:tcW w:w="19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9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可以包含</w:t>
            </w:r>
          </w:p>
        </w:tc>
        <w:tc>
          <w:tcPr>
            <w:tcW w:type="dxa" w:w="252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1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明确后置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MVP 1.0</w:t>
            </w:r>
          </w:p>
        </w:tc>
        <w:tc>
          <w:tcPr>
            <w:tcW w:type="dxa" w:w="3780"/>
            <w:tcW w:w="37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今日默认卡；早安/晚安动态照片；单张照片自动裁剪配字；静态图保存/分享；动态照片保存/分享；节气节日内容；权限、失败回退和埋点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少量经典旋律；默认广告接口但关闭展示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相册批量、昨日新闻完整链路、商城、自由 Prompt、社区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Beta 1.1</w:t>
            </w:r>
          </w:p>
        </w:tc>
        <w:tc>
          <w:tcPr>
            <w:tcW w:type="dxa" w:w="3780"/>
            <w:tcW w:w="37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本地相册草稿、单页分享、批量图片、昨日新闻审核链、关系语气、‘更像我’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用户照片动态照片的更多模板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时间线编辑、社交关系链、用户上传音乐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稳定后 2.0</w:t>
            </w:r>
          </w:p>
        </w:tc>
        <w:tc>
          <w:tcPr>
            <w:tcW w:type="dxa" w:w="3780"/>
            <w:tcW w:w="37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精选商城、主题包、增值服务、更多授权旋律、受控 AI 底图变化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奖励广告或主题解锁实验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默认换脸、人物说话、无审核内容流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五、信息架构与页面目录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一级导航统一为三项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为解决银发用户入口过多的问题，正式开发基线采用‘今日 / 制作 / 我的’三项一级导航。相册进入制作页；商城后置为我的页或今日页的弱入口；不再使用五项一级 TabBar。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100"/>
        <w:gridCol w:w="2700"/>
        <w:gridCol w:w="2700"/>
        <w:gridCol w:w="1860"/>
      </w:tblGrid>
      <w:tr>
        <w:trPr>
          <w:tblHeader/>
        </w:trPr>
        <w:tc>
          <w:tcPr>
            <w:tcW w:type="dxa" w:w="2520"/>
            <w:tcW w:w="21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1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路由</w:t>
            </w:r>
          </w:p>
        </w:tc>
        <w:tc>
          <w:tcPr>
            <w:tcW w:type="dxa" w:w="2520"/>
            <w:tcW w:w="27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7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页面职责</w:t>
            </w:r>
          </w:p>
        </w:tc>
        <w:tc>
          <w:tcPr>
            <w:tcW w:type="dxa" w:w="2520"/>
            <w:tcW w:w="27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7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核心组件</w:t>
            </w:r>
          </w:p>
        </w:tc>
        <w:tc>
          <w:tcPr>
            <w:tcW w:type="dxa" w:w="2520"/>
            <w:tcW w:w="18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18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进入/退出</w:t>
            </w:r>
          </w:p>
        </w:tc>
      </w:tr>
      <w:tr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pages/today/index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根据时间展示早安/通用/晚安默认卡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TimeGreeting、DefaultCard、PrimaryActions、SecondaryEntries、AdSlot</w:t>
            </w:r>
          </w:p>
        </w:tc>
        <w:tc>
          <w:tcPr>
            <w:tcW w:type="dxa" w:w="1860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启动默认进入；保存/分享/制作照片</w:t>
            </w:r>
          </w:p>
        </w:tc>
      </w:tr>
      <w:tr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pages/create/index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按任务选择制作方式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MakePhoto、MakeDynamic、AlbumDraftEntry、MusicEntry</w:t>
            </w:r>
          </w:p>
        </w:tc>
        <w:tc>
          <w:tcPr>
            <w:tcW w:type="dxa" w:w="1860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今日页或底部制作进入</w:t>
            </w:r>
          </w:p>
        </w:tc>
      </w:tr>
      <w:tr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pages/create/photo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选择单张照片或拍照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PhotoPicker、PermissionGuide、RecentDraft</w:t>
            </w:r>
          </w:p>
        </w:tc>
        <w:tc>
          <w:tcPr>
            <w:tcW w:type="dxa" w:w="1860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取消回到制作；拒绝权限仍可返回今日</w:t>
            </w:r>
          </w:p>
        </w:tc>
      </w:tr>
      <w:tr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pages/create/preview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预览照片、文案、关系语气和动态开关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PreviewCanvas、CopyPicker、RelationPicker</w:t>
            </w:r>
          </w:p>
        </w:tc>
        <w:tc>
          <w:tcPr>
            <w:tcW w:type="dxa" w:w="1860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确认生成；返回保留照片和选择</w:t>
            </w:r>
          </w:p>
        </w:tc>
      </w:tr>
      <w:tr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pages/create/progress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显示图片/动态任务状态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ProgressState、StaticFallback、RetryAction</w:t>
            </w:r>
          </w:p>
        </w:tc>
        <w:tc>
          <w:tcPr>
            <w:tcW w:type="dxa" w:w="1860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完成进结果；失败保留静态结果</w:t>
            </w:r>
          </w:p>
        </w:tc>
      </w:tr>
      <w:tr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pages/create/result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保存、分享、再制作、做成动态照片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SaveImage、SaveVideo、ShareAction、SaveReceipt、ExpiryNotice</w:t>
            </w:r>
          </w:p>
        </w:tc>
        <w:tc>
          <w:tcPr>
            <w:tcW w:type="dxa" w:w="1860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所有输出都从这里完成</w:t>
            </w:r>
          </w:p>
        </w:tc>
      </w:tr>
      <w:tr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pages/create/album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Beta 本地相册草稿和单页分享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AlbumDraft、PhotoSorter、BatchSaveReceipt</w:t>
            </w:r>
          </w:p>
        </w:tc>
        <w:tc>
          <w:tcPr>
            <w:tcW w:type="dxa" w:w="1860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不要求发布云相册</w:t>
            </w:r>
          </w:p>
        </w:tc>
      </w:tr>
      <w:tr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pages/news/index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Beta 昨日新闻一图和来源/更正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NewsCard、SourceSheet、CorrectionBadge</w:t>
            </w:r>
          </w:p>
        </w:tc>
        <w:tc>
          <w:tcPr>
            <w:tcW w:type="dxa" w:w="1860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今日页次级入口</w:t>
            </w:r>
          </w:p>
        </w:tc>
      </w:tr>
      <w:tr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pages/me/index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偏好、隐私、帮助、反馈、订单入口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PreferenceReset、PrivacyCenter、AdConsent、OrderEntry</w:t>
            </w:r>
          </w:p>
        </w:tc>
        <w:tc>
          <w:tcPr>
            <w:tcW w:type="dxa" w:w="1860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不展示云端永久作品库</w:t>
            </w:r>
          </w:p>
        </w:tc>
      </w:tr>
      <w:tr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pages/mall/*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稳定后商城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商品、SKU、购物车、订单、支付、售后</w:t>
            </w:r>
          </w:p>
        </w:tc>
        <w:tc>
          <w:tcPr>
            <w:tcW w:type="dxa" w:w="1860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不进入首发一级导航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六、核心功能开发规格</w:t>
      </w:r>
    </w:p>
    <w:p>
      <w:pPr>
        <w:pStyle w:val="Heading2"/>
        <w:keepNext/>
        <w:spacing w:before="160" w:after="80" w:line="264" w:lineRule="auto"/>
      </w:pPr>
      <w:r>
        <w:rPr>
          <w:rFonts w:ascii="Aptos" w:hAnsi="Aptos" w:eastAsia="Microsoft YaHei"/>
          <w:b/>
          <w:i w:val="0"/>
          <w:color w:val="B84B3D"/>
          <w:sz w:val="24"/>
        </w:rPr>
        <w:t>六点一、早安/晚安动态照片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900"/>
        <w:gridCol w:w="1440"/>
        <w:gridCol w:w="2160"/>
        <w:gridCol w:w="2880"/>
        <w:gridCol w:w="1980"/>
      </w:tblGrid>
      <w:tr>
        <w:trPr>
          <w:tblHeader/>
        </w:trPr>
        <w:tc>
          <w:tcPr>
            <w:tcW w:type="dxa" w:w="2016"/>
            <w:tcW w:w="9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9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需求 ID</w:t>
            </w:r>
          </w:p>
        </w:tc>
        <w:tc>
          <w:tcPr>
            <w:tcW w:type="dxa" w:w="2016"/>
            <w:tcW w:w="14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44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功能</w:t>
            </w:r>
          </w:p>
        </w:tc>
        <w:tc>
          <w:tcPr>
            <w:tcW w:type="dxa" w:w="2016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1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输入</w:t>
            </w:r>
          </w:p>
        </w:tc>
        <w:tc>
          <w:tcPr>
            <w:tcW w:type="dxa" w:w="2016"/>
            <w:tcW w:w="28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8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处理</w:t>
            </w:r>
          </w:p>
        </w:tc>
        <w:tc>
          <w:tcPr>
            <w:tcW w:type="dxa" w:w="2016"/>
            <w:tcW w:w="19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9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输出/验收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GT-001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时间默认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用户本地时间、日期、节气/节日标签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05:00-11:59 早安；17:00-23:59 晚安；其余通用卡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打开即有一张可保存卡；切换时段不需要设置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GT-002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默认成品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内容候选池、关系默认为通用、用户历史偏好（可选）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硬过滤版权、审核、日期、7 日去重和文字门禁后排序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3 秒内展示静态图；动态版本异步准备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GT-003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动态效果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静态主图、白名单边框/光晕/花瓣、可选授权音乐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固定模板渲染 6-10 秒 MP4；默认静音；生成期间保留静态图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MP4/H.264/AAC；失败可保存 PNG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GT-004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换一张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当前场景和已展示 ID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候选池去重；最多连续更换 3 次，超出提示明日再来或使用照片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不重复、不空白、不改变页面主按钮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GT-005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换一句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当前场景和关系语气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从已审核文案池取 2-3 条；中文由字体层排版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文字不截断、不遮挡主体；不直接展示模型原始输出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GT-006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用我的照片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单张照片 &lt;=20MB 的上传副本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主体检测、自动裁剪、轻美化、默认配字、固定动效模板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静态图优先返回；动态版本异步；原图不覆盖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  <w:keepNext/>
        <w:spacing w:before="160" w:after="80" w:line="264" w:lineRule="auto"/>
      </w:pPr>
      <w:r>
        <w:rPr>
          <w:rFonts w:ascii="Aptos" w:hAnsi="Aptos" w:eastAsia="Microsoft YaHei"/>
          <w:b/>
          <w:i w:val="0"/>
          <w:color w:val="B84B3D"/>
          <w:sz w:val="24"/>
        </w:rPr>
        <w:t>六点二、保存和分享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620"/>
        <w:gridCol w:w="3060"/>
        <w:gridCol w:w="2700"/>
        <w:gridCol w:w="1980"/>
      </w:tblGrid>
      <w:tr>
        <w:trPr>
          <w:tblHeader/>
        </w:trPr>
        <w:tc>
          <w:tcPr>
            <w:tcW w:type="dxa" w:w="2520"/>
            <w:tcW w:w="16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162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动作</w:t>
            </w:r>
          </w:p>
        </w:tc>
        <w:tc>
          <w:tcPr>
            <w:tcW w:type="dxa" w:w="2520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30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首选能力</w:t>
            </w:r>
          </w:p>
        </w:tc>
        <w:tc>
          <w:tcPr>
            <w:tcW w:type="dxa" w:w="2520"/>
            <w:tcW w:w="27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7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兼容回退</w:t>
            </w:r>
          </w:p>
        </w:tc>
        <w:tc>
          <w:tcPr>
            <w:tcW w:type="dxa" w:w="2520"/>
            <w:tcW w:w="19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19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状态要求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保存图片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微信保存图片到系统相册能力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权限拒绝/系统不支持时显示原因和重试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结果页固定显示已保存/未保存，不用返回查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保存视频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微信保存视频到系统相册能力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视频不可用时保存静态封面/图片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显示大小、保存状态和过期时间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分享图片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按当前微信基础库能力调用图片分享菜单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保存到相册后引导用户通过微信标准分享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不声称已发送到指定群或联系人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分享视频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按当前微信基础库能力调用视频分享菜单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保存视频后进入微信系统分享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默认静音；分享失败不删除结果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分享小程序页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微信标准小程序分享卡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固定 resultId 和有效期校验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打开后能看到结果或清晰提示重新制作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七、经典旋律/红歌功能边界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版权原则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‘红歌’不等于无版权。歌曲作品、录音制品、改编版本和演唱录音可能分别受权利保护。只有取得明确授权、公共领域且录音权利清晰的版本，才可进入生产生成任务。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3060"/>
        <w:gridCol w:w="3060"/>
        <w:gridCol w:w="144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功能</w:t>
            </w:r>
          </w:p>
        </w:tc>
        <w:tc>
          <w:tcPr>
            <w:tcW w:type="dxa" w:w="2520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0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首发做法</w:t>
            </w:r>
          </w:p>
        </w:tc>
        <w:tc>
          <w:tcPr>
            <w:tcW w:type="dxa" w:w="2520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0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权利要求</w:t>
            </w:r>
          </w:p>
        </w:tc>
        <w:tc>
          <w:tcPr>
            <w:tcW w:type="dxa" w:w="2520"/>
            <w:tcW w:w="14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44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失败回退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经典旋律选择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提供少量已授权曲目；默认不要求用户先选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记录词曲、录音、同步、地域、期限、下载/分享用途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无有效权利时任务硬阻断，提供无音乐版本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动态照片配乐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音乐作为可选音轨，默认静音预览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输出文件的分享范围和期限必须覆盖小程序生成结果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音频失败仍输出 MP4 无音乐和 PNG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用户上传音乐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首发不开放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避免用户上传侵权音乐和存储投诉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后续如开放，必须本地处理/权利声明/审核方案先行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版权到期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后台定时检查并禁止新生成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保留旧版本审计，不让新任务使用过期资产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自动切换白名单替代曲目或无音乐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八、AI 精品设计和技术边界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440"/>
        <w:gridCol w:w="3600"/>
        <w:gridCol w:w="2160"/>
        <w:gridCol w:w="2160"/>
      </w:tblGrid>
      <w:tr>
        <w:trPr>
          <w:tblHeader/>
        </w:trPr>
        <w:tc>
          <w:tcPr>
            <w:tcW w:type="dxa" w:w="2520"/>
            <w:tcW w:w="14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44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能力</w:t>
            </w:r>
          </w:p>
        </w:tc>
        <w:tc>
          <w:tcPr>
            <w:tcW w:type="dxa" w:w="2520"/>
            <w:tcW w:w="36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6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MVP 实现</w:t>
            </w:r>
          </w:p>
        </w:tc>
        <w:tc>
          <w:tcPr>
            <w:tcW w:type="dxa" w:w="252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1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不做</w:t>
            </w:r>
          </w:p>
        </w:tc>
        <w:tc>
          <w:tcPr>
            <w:tcW w:type="dxa" w:w="252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1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质量门禁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文案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从已审核候选池中做关系语气和长度适配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自由 Prompt、长文、医疗/金融建议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敏感词、事实、长度、关系冒犯、错别字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照片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裁剪、主体安全区、轻美化、版式推荐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默认换脸、人物说话、改变人物身份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人脸不遮挡、主体不变形、原图不覆盖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风格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风格 DNA 控制色彩、边框、构图和候选排序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随机无控制的底图生成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内容正确 &gt; 文字可读 &gt; 照片自然 &gt; 风格变化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动态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固定白名单模板和授权素材组合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任意 Lottie/任意音乐/任意模型直接转视频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6-10 秒、体积、编码、版权、静态回退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80" w:line="271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AI Adapter 必须屏蔽供应商差异。模型、供应商、提示词和输出 URL 不进入小程序端日志；每次生成记录任务版本、质量门禁结果、降级原因和成本。</w:t>
      </w: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九、后端/服务器与临时存储决策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结论：需要轻后端，不建议无后端，也不建议只买一台弱 VPS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每日内容、早晚时段、版权台账、动态图片/视频任务、AI 调用、临时文件清理、广告配置和数据指标都不能可靠地放在小程序端。MVP 推荐‘微信小程序 + 托管式 BaaS/Serverless + 对象存储 + 队列 + 外部渲染/AI 服务’。这比自建一台弱服务器更少运维，也比完全无后端更能支撑高精内容。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160"/>
        <w:gridCol w:w="2700"/>
        <w:gridCol w:w="2880"/>
        <w:gridCol w:w="1620"/>
      </w:tblGrid>
      <w:tr>
        <w:trPr>
          <w:tblHeader/>
        </w:trPr>
        <w:tc>
          <w:tcPr>
            <w:tcW w:type="dxa" w:w="252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1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方案</w:t>
            </w:r>
          </w:p>
        </w:tc>
        <w:tc>
          <w:tcPr>
            <w:tcW w:type="dxa" w:w="2520"/>
            <w:tcW w:w="27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7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能做什么</w:t>
            </w:r>
          </w:p>
        </w:tc>
        <w:tc>
          <w:tcPr>
            <w:tcW w:type="dxa" w:w="2520"/>
            <w:tcW w:w="28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8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问题</w:t>
            </w:r>
          </w:p>
        </w:tc>
        <w:tc>
          <w:tcPr>
            <w:tcW w:type="dxa" w:w="2520"/>
            <w:tcW w:w="16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62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结论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完全无后端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静态资源和简单页面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不能可靠更新早晚内容、做 AI/视频、版权下架、临时清理、广告配置和行为分析</w:t>
            </w:r>
          </w:p>
        </w:tc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不适合本项目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单台弱 VPS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接口、简单数据库和任务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安全补丁、并发、视频编码、对象存储、备份和故障恢复都要自己负责</w:t>
            </w:r>
          </w:p>
        </w:tc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不作为首选；仅可做内部 PoC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托管 BaaS/Serverless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数据库、云函数、对象存储、鉴权、定时任务、日志和弹性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供应商绑定，需要抽象接口和费用监控</w:t>
            </w:r>
          </w:p>
        </w:tc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MVP 推荐；保留迁移适配层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完整云微服务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大规模媒体和复杂业务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首发成本和运维过重，早期需求尚未验证</w:t>
            </w:r>
          </w:p>
        </w:tc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稳定增长后再拆分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  <w:keepNext/>
        <w:spacing w:before="160" w:after="80" w:line="264" w:lineRule="auto"/>
      </w:pPr>
      <w:r>
        <w:rPr>
          <w:rFonts w:ascii="Aptos" w:hAnsi="Aptos" w:eastAsia="Microsoft YaHei"/>
          <w:b/>
          <w:i w:val="0"/>
          <w:color w:val="B84B3D"/>
          <w:sz w:val="24"/>
        </w:rPr>
        <w:t>九点一、推荐轻后端组成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3420"/>
        <w:gridCol w:w="1800"/>
        <w:gridCol w:w="234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组件</w:t>
            </w:r>
          </w:p>
        </w:tc>
        <w:tc>
          <w:tcPr>
            <w:tcW w:type="dxa" w:w="2520"/>
            <w:tcW w:w="34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342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用途</w:t>
            </w:r>
          </w:p>
        </w:tc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MVP 是否必须</w:t>
            </w:r>
          </w:p>
        </w:tc>
        <w:tc>
          <w:tcPr>
            <w:tcW w:type="dxa" w:w="2520"/>
            <w:tcW w:w="23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34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替代/扩展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配置/内容服务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早安、晚安、节气节日、文案、风格和广告开关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必须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后续独立内容服务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文档数据库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用户匿名标识、偏好、内容版本、任务、资产权利、埋点索引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必须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后续可迁移关系型数据库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对象存储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临时原图副本、PNG、MP4、缩略图和封面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必须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私有桶、生命周期和跨区域备份按合规配置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任务队列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图片、动态照片、视频、AI 和清理任务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必须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并发限制、重试上限、死信任务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渲染 Worker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图片字体层合成、视频编码和质量检查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必须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托管容器/云函数；高负载时独立 worker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 Adapter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统一调用审核模型/文案/风格能力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可用规则版启动，AI 可关闭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更换供应商不改客户端接口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运营后台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内容、版权、权重、广告开关、下架、监控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必须有最小版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后续角色权限和审批流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  <w:keepNext/>
        <w:spacing w:before="160" w:after="80" w:line="264" w:lineRule="auto"/>
      </w:pPr>
      <w:r>
        <w:rPr>
          <w:rFonts w:ascii="Aptos" w:hAnsi="Aptos" w:eastAsia="Microsoft YaHei"/>
          <w:b/>
          <w:i w:val="0"/>
          <w:color w:val="B84B3D"/>
          <w:sz w:val="24"/>
        </w:rPr>
        <w:t>九点二、临时存储生命周期和成本控制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3060"/>
        <w:gridCol w:w="2520"/>
        <w:gridCol w:w="198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对象</w:t>
            </w:r>
          </w:p>
        </w:tc>
        <w:tc>
          <w:tcPr>
            <w:tcW w:type="dxa" w:w="2520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0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保存位置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52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默认期限</w:t>
            </w:r>
          </w:p>
        </w:tc>
        <w:tc>
          <w:tcPr>
            <w:tcW w:type="dxa" w:w="2520"/>
            <w:tcW w:w="19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9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到期动作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用户原图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不覆盖用户手机原图；上传副本进入私有临时桶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任务完成后 24 小时内清理；失败任务 2 小时清理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删除对象，保留不可逆审计摘要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生成 PNG/MP4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私有结果桶；签名 URL 15 分钟有效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结果生成后 24 小时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下载按钮失效，提示重新制作；已保存回执不代表云端永久保存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缩略图/封面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结果桶或缓存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与结果一致或更短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随主结果清理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内容素材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长期资产桶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按版权期限和运营策略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到期禁止新生成，可切换替代资产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订单凭证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订单独立数据域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按支付和法律要求保存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不得与临时媒体混存或同策略清理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80" w:line="271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成本估算采用参数化方式，不凭空承诺固定成本：月成本 = 生成次数 x 单次渲染/AI成本 + 输出存储字节 x 存储单价 + 下载流量 x 流量单价 + 基础 BaaS/日志费用。上线前用 PoC 实测单图、动态照片和视频三类成本，再决定是否开放高成本 AI 变体或奖励广告。</w:t>
      </w: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十、接口与任务契约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160"/>
        <w:gridCol w:w="2520"/>
        <w:gridCol w:w="2880"/>
        <w:gridCol w:w="1800"/>
      </w:tblGrid>
      <w:tr>
        <w:trPr>
          <w:tblHeader/>
        </w:trPr>
        <w:tc>
          <w:tcPr>
            <w:tcW w:type="dxa" w:w="252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1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接口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52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用途</w:t>
            </w:r>
          </w:p>
        </w:tc>
        <w:tc>
          <w:tcPr>
            <w:tcW w:type="dxa" w:w="2520"/>
            <w:tcW w:w="28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8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关键入参</w:t>
            </w:r>
          </w:p>
        </w:tc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关键出参/状态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GET /v1/today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获取时段默认内容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localDate、timezone、scene、anonymousUserId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cardId、staticUrl、dynamicAvailability、copyOptions、expiresAt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POST /v1/generation-jobs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创建图片/动态任务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clientRequestId、type、photoRef、styleId、copyId、musicId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jobId、state、fallbackResultId、expiresAt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GET /v1/generation-jobs/{id}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查询任务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jobId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queued/running/succeeded/degraded/failed/expired、progressLabel、result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POST /v1/media/upload-ticket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获取上传签名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mime、size、sha256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uploadUrl、objectKey、expiresAt、maxSize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POST /v1/media/save-receipt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记录本地保存回执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jobId、mediaType、success、errorCategory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receiptId、serverTime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GET /v1/ads/config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获取广告位配置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page、scene、clientVersion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enabled、placement、adUnitId、frequencyCap、fallback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POST /v1/events/batch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批量上报匿名事件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eventName、sessionId、propertiesWhitelist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accepted、eventVersion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  <w:keepNext/>
        <w:spacing w:before="160" w:after="80" w:line="264" w:lineRule="auto"/>
      </w:pPr>
      <w:r>
        <w:rPr>
          <w:rFonts w:ascii="Aptos" w:hAnsi="Aptos" w:eastAsia="Microsoft YaHei"/>
          <w:b/>
          <w:i w:val="0"/>
          <w:color w:val="B84B3D"/>
          <w:sz w:val="24"/>
        </w:rPr>
        <w:t>十点一、任务状态机</w:t>
      </w:r>
    </w:p>
    <w:p>
      <w:pPr>
        <w:keepNext w:val="0"/>
        <w:spacing w:before="0" w:after="80" w:line="271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任务状态统一为 queued -&gt; running -&gt; succeeded 或 degraded_static -&gt; failed/expired。客户端不得根据轮询次数伪造百分比；服务端超时、版权失效、质量不通过、供应商失败和对象过期必须有独立错误码。clientRequestId 在用户侧幂等，重复点击不能重复扣费或重复创建不可控任务。</w:t>
      </w: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十一、广告接口预留与体验边界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广告接口保留，但默认不打断核心表达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广告能力作为配置化基础设施保留，不等于首发必须展示。广告不能覆盖图片、阻断保存、阻断分享、伪装成系统按钮或诱导银发用户误触。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3600"/>
        <w:gridCol w:w="1800"/>
        <w:gridCol w:w="216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广告位</w:t>
            </w:r>
          </w:p>
        </w:tc>
        <w:tc>
          <w:tcPr>
            <w:tcW w:type="dxa" w:w="2520"/>
            <w:tcW w:w="36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36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允许位置</w:t>
            </w:r>
          </w:p>
        </w:tc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默认状态</w:t>
            </w:r>
          </w:p>
        </w:tc>
        <w:tc>
          <w:tcPr>
            <w:tcW w:type="dxa" w:w="252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21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硬性限制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今日次级位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默认卡和主操作完成后，节气/新闻等次级内容之间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可配置关闭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不出现在首屏主卡上方；不遮挡保存/分享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制作页次级位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选择制作方式列表底部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关闭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不在用户选照片和授权时弹出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结果页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首发不放强打断广告；仅预留配置槽位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关闭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不得影响保存、分享、过期提示和重试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可选奖励广告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后续可用于额外候选或高成本视频，但必须用户主动点击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关闭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不用于解锁默认卡；看完未完成也不丢作品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160"/>
        <w:gridCol w:w="7200"/>
      </w:tblGrid>
      <w:tr>
        <w:trPr>
          <w:tblHeader/>
        </w:trPr>
        <w:tc>
          <w:tcPr>
            <w:tcW w:type="dxa" w:w="504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1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配置字段</w:t>
            </w:r>
          </w:p>
        </w:tc>
        <w:tc>
          <w:tcPr>
            <w:tcW w:type="dxa" w:w="5040"/>
            <w:tcW w:w="72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72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说明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placement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today_secondary/create_secondary/result_optional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enabled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远程开关；发生投诉、合规或体验问题可一键关闭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adUnitId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微信广告位标识，服务端下发，客户端不写死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frequencyCap/cooldown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按匿名用户、场景和自然日控制频次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fallback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广告不可用时返回空位或内容推荐，不阻塞主任务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events</w:t>
            </w:r>
          </w:p>
        </w:tc>
        <w:tc>
          <w:tcPr>
            <w:tcW w:type="dxa" w:w="7200"/>
            <w:tcW w:w="7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ad_exposure、ad_click、ad_close、reward_complete，禁止采集聊天和联系人信息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十二、内容、版权和美术资源规则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4680"/>
        <w:gridCol w:w="2880"/>
      </w:tblGrid>
      <w:tr>
        <w:trPr>
          <w:tblHeader/>
        </w:trPr>
        <w:tc>
          <w:tcPr>
            <w:tcW w:type="dxa" w:w="336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资源</w:t>
            </w:r>
          </w:p>
        </w:tc>
        <w:tc>
          <w:tcPr>
            <w:tcW w:type="dxa" w:w="3360"/>
            <w:tcW w:w="46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46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开发规则</w:t>
            </w:r>
          </w:p>
        </w:tc>
        <w:tc>
          <w:tcPr>
            <w:tcW w:type="dxa" w:w="3360"/>
            <w:tcW w:w="28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8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发布门禁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早安/晚安底图</w:t>
            </w:r>
          </w:p>
        </w:tc>
        <w:tc>
          <w:tcPr>
            <w:tcW w:type="dxa" w:w="4680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提供 1:1、4:3、3:4、9:16 安全构图；主体 55%-75%；预留 20%-30% 文字区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来源、授权地域、期限、允许输出和替代资产齐全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动态边框</w:t>
            </w:r>
          </w:p>
        </w:tc>
        <w:tc>
          <w:tcPr>
            <w:tcW w:type="dxa" w:w="4680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白名单模板，6-10 秒，慢速，不闪烁，提供静态替代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Lottie/视频格式、基础库兼容、版权台账齐全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字体</w:t>
            </w:r>
          </w:p>
        </w:tc>
        <w:tc>
          <w:tcPr>
            <w:tcW w:type="dxa" w:w="4680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正文和大字优先微软雅黑/思源黑体等明确授权字体；中文由真实字体层渲染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商业使用、嵌入、导出范围有凭证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经典旋律/红歌</w:t>
            </w:r>
          </w:p>
        </w:tc>
        <w:tc>
          <w:tcPr>
            <w:tcW w:type="dxa" w:w="4680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词曲、录音和改编版本分别记录权利；默认静音预览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同步、复制、信息网络传播、下载/分享用途覆盖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 模型/权重</w:t>
            </w:r>
          </w:p>
        </w:tc>
        <w:tc>
          <w:tcPr>
            <w:tcW w:type="dxa" w:w="4680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只使用审核过的模型和固定工作流；不直接生成中文成品文字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模型商业使用、输入输出、地域和保留策略明确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新闻图片/摘要</w:t>
            </w:r>
          </w:p>
        </w:tc>
        <w:tc>
          <w:tcPr>
            <w:tcW w:type="dxa" w:w="4680"/>
            <w:tcW w:w="4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来源、发布时间、摘要、风险级别、审核人、版本和纠错字段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来源可复核；高风险内容二次审核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  <w:keepNext/>
        <w:spacing w:before="160" w:after="80" w:line="264" w:lineRule="auto"/>
      </w:pPr>
      <w:r>
        <w:rPr>
          <w:rFonts w:ascii="Aptos" w:hAnsi="Aptos" w:eastAsia="Microsoft YaHei"/>
          <w:b/>
          <w:i w:val="0"/>
          <w:color w:val="B84B3D"/>
          <w:sz w:val="24"/>
        </w:rPr>
        <w:t>十二点一、用户看到的视觉总纲</w:t>
      </w:r>
    </w:p>
    <w:p>
      <w:pPr>
        <w:keepNext w:val="0"/>
        <w:spacing w:before="0" w:after="80" w:line="271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新国风生活摄影 + 温暖纸张质感 + 精品贺卡构图。松柏绿、米白、暖金和克制朱砂红为主；不使用高饱和紫色系主视觉、廉价金色、满屏装饰和强闪烁。界面优先大字、高对比、固定主按钮和完整成品，用户不需要理解图层、画布、模型或风格 DNA。</w:t>
      </w: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十三、数据、隐私与安全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336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范围</w:t>
            </w:r>
          </w:p>
        </w:tc>
        <w:tc>
          <w:tcPr>
            <w:tcW w:type="dxa" w:w="3360"/>
            <w:tcW w:w="45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45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必须做</w:t>
            </w:r>
          </w:p>
        </w:tc>
        <w:tc>
          <w:tcPr>
            <w:tcW w:type="dxa" w:w="3360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30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明确不做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照片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上传副本与原图隔离；私有桶；短期签名 URL；过期清理；保存回执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不读取通讯录、群成员、聊天内容、抖音收藏/点赞/关注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身份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使用微信匿名身份或必要登录；商城交易再采集必要订单信息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首发不强制手机号和复杂注册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埋点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曝光、预览、生成、成功/降级、保存、分享、权限、错误、广告和商城动作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不记录原图 URL、聊天全文、群名、联系人和本地路径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安全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TLS、密钥服务端保存、日志脱敏、角色权限、依赖扫描、删除审计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不把供应商密钥放小程序端，不用公开对象桶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合规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隐私政策、权限目的、数据流图、内容审核、版权和广告审核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不把‘红歌’或‘AI’直接等同于无版权/无风险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十四、埋点与核心指标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160"/>
        <w:gridCol w:w="4500"/>
        <w:gridCol w:w="2700"/>
      </w:tblGrid>
      <w:tr>
        <w:trPr>
          <w:tblHeader/>
        </w:trPr>
        <w:tc>
          <w:tcPr>
            <w:tcW w:type="dxa" w:w="336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1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指标</w:t>
            </w:r>
          </w:p>
        </w:tc>
        <w:tc>
          <w:tcPr>
            <w:tcW w:type="dxa" w:w="3360"/>
            <w:tcW w:w="45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45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口径</w:t>
            </w:r>
          </w:p>
        </w:tc>
        <w:tc>
          <w:tcPr>
            <w:tcW w:type="dxa" w:w="3360"/>
            <w:tcW w:w="27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7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首发用途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默认卡可见率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进入今日页后 3 秒内出现可用静态卡的会话占比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判断默认优先是否稳定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首张完成率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默认卡/照片制作 -&gt; 保存成功或分享点击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判断核心闭环是否成立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分享率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完成作品会话中触发微信分享动作的比例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判断内容是否体面可传播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保存成功率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系统保存 API 成功回执 / 保存尝试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判断银发用户是否真正拿到作品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动态降级率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动态任务最终返回静态图的比例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判断视频/动效成本与稳定性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权限拒绝率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相册权限拒绝 / 相册权限申请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优化权限说明和入口时机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D1/D7 回访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匿名用户次日/七日再次打开并完成核心动作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判断早安晚安是否形成习惯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广告影响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广告曝光后保存率、分享率、退出率和投诉率变化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决定广告位是否开放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十五、测试与验收矩阵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900"/>
        <w:gridCol w:w="1800"/>
        <w:gridCol w:w="3420"/>
        <w:gridCol w:w="3240"/>
      </w:tblGrid>
      <w:tr>
        <w:trPr>
          <w:tblHeader/>
        </w:trPr>
        <w:tc>
          <w:tcPr>
            <w:tcW w:type="dxa" w:w="2520"/>
            <w:tcW w:w="9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9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编号</w:t>
            </w:r>
          </w:p>
        </w:tc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场景</w:t>
            </w:r>
          </w:p>
        </w:tc>
        <w:tc>
          <w:tcPr>
            <w:tcW w:type="dxa" w:w="2520"/>
            <w:tcW w:w="34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42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步骤</w:t>
            </w:r>
          </w:p>
        </w:tc>
        <w:tc>
          <w:tcPr>
            <w:tcW w:type="dxa" w:w="2520"/>
            <w:tcW w:w="32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24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通过标准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T-001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首次早安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05:00-11:59 打开小程序，不授予相册权限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默认早安静态卡 3 秒内出现；可保存/分享；无权限循环弹窗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T-002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首次晚安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17:00-23:59 打开小程序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默认晚安卡出现；文案和视觉不使用早安内容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T-003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动态照片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点击动态照片并等待任务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6-10 秒 MP4；保存失败时 PNG 可保存；不显示虚假百分比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T-004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用户照片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选择 20MB 边界照片，生成并保存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原图不覆盖；主体和文字安全；失败可重试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T-005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分享兼容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在不同微信基础库尝试图片/视频分享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优先使用平台能力；不支持时保存后引导；不虚假显示已发送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T-006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音乐版权到期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将曲目状态改为 expired 后创建任务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任务硬阻断音乐并生成无音乐版本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T-007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权限拒绝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拒绝相册权限后继续浏览，稍后再点用照片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本次不重复弹；默认卡和保存仍可用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T-008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临时文件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等待 24 小时或模拟 expiresAt 过去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下载按钮失效并提示重新制作；对象清理有对账记录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T-009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广告关闭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远程关闭 today_secondary 广告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客户端不再请求该位；主流程不受影响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T-010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广告误触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快速点击广告区域和保存按钮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保存按钮不被覆盖；广告事件和保存事件分开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T-011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大字体低端机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系统大字体、低内存 Android、弱网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按钮不跳动；失败有回退；不丢照片和草稿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十六、开发顺序与责任边界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440"/>
        <w:gridCol w:w="3960"/>
        <w:gridCol w:w="2520"/>
        <w:gridCol w:w="1440"/>
      </w:tblGrid>
      <w:tr>
        <w:trPr>
          <w:tblHeader/>
        </w:trPr>
        <w:tc>
          <w:tcPr>
            <w:tcW w:type="dxa" w:w="2520"/>
            <w:tcW w:w="14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44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阶段</w:t>
            </w:r>
          </w:p>
        </w:tc>
        <w:tc>
          <w:tcPr>
            <w:tcW w:type="dxa" w:w="2520"/>
            <w:tcW w:w="39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9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开发内容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52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完成证据</w:t>
            </w:r>
          </w:p>
        </w:tc>
        <w:tc>
          <w:tcPr>
            <w:tcW w:type="dxa" w:w="2520"/>
            <w:tcW w:w="14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44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不进入该阶段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W0 需求冻结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本文件签字、三入口结构、P0/P1/P2、内容和版权负责人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评审纪要、版本号和决策表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不写业务代码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W1 视觉与静态卡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今日页、结果页、早安/晚安 3 套风格、PNG 生成和保存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Golden Image、真机保存、设计验收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不做视频和商城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W2 轻后端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内容配置、任务、对象存储、签名 URL、清理、埋点、最小后台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接口契约、状态机、清理对账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不自建复杂微服务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W3 动态照片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固定模板、边框动效、授权旋律、MP4 生成和静态回退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真机保存、编码、版权到期演练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不做时间线和用户上传音乐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W4 照片制作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单张照片上传、裁剪、配字、预览、生成和保存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20MB、权限、主体安全区和失败回退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不做批量相册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W5 Beta 内容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节气节日、相册草稿、昨日新闻审核链、关系语气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来源、版本、纠错、单页分享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不让新闻替代今日主任务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W6 AI/广告验证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受控 AI 候选、质量门禁、广告接口和远程开关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A/B、成本、投诉、广告影响报告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不开放自由 Prompt，不默认打开广告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W7 商业化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商城、支付、订单、售后、主题包或服务商品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支付幂等、版权、售后和核心体验不下降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不以付费墙阻断免费保存分享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十七、发布门禁与回退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336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门禁</w:t>
            </w:r>
          </w:p>
        </w:tc>
        <w:tc>
          <w:tcPr>
            <w:tcW w:type="dxa" w:w="3360"/>
            <w:tcW w:w="54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54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必须满足</w:t>
            </w:r>
          </w:p>
        </w:tc>
        <w:tc>
          <w:tcPr>
            <w:tcW w:type="dxa" w:w="336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21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未满足时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产品门禁</w:t>
            </w:r>
          </w:p>
        </w:tc>
        <w:tc>
          <w:tcPr>
            <w:tcW w:type="dxa" w:w="5400"/>
            <w:tcW w:w="5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P0 功能、三入口、非目标和验收用例签字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不进入 W1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版权门禁</w:t>
            </w:r>
          </w:p>
        </w:tc>
        <w:tc>
          <w:tcPr>
            <w:tcW w:type="dxa" w:w="5400"/>
            <w:tcW w:w="5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底图、字体、边框、音乐、模型和新闻来源台账无缺项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阻断相关资产，不用临时替代侵权素材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技术门禁</w:t>
            </w:r>
          </w:p>
        </w:tc>
        <w:tc>
          <w:tcPr>
            <w:tcW w:type="dxa" w:w="5400"/>
            <w:tcW w:w="5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静态图、动态照片、上传、保存、清理、签名 URL和埋点通过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关闭 AI/视频/广告，保留静态卡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银发体验门禁</w:t>
            </w:r>
          </w:p>
        </w:tc>
        <w:tc>
          <w:tcPr>
            <w:tcW w:type="dxa" w:w="5400"/>
            <w:tcW w:w="5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大字体、低端机、拒绝权限、误触、返回、保存和分享真机通过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回退到默认卡和静态图片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成本门禁</w:t>
            </w:r>
          </w:p>
        </w:tc>
        <w:tc>
          <w:tcPr>
            <w:tcW w:type="dxa" w:w="5400"/>
            <w:tcW w:w="5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单次图片/动态/AI成本、存储和流量可计算并有上限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关闭高成本变体，限流或仅使用预渲染内容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合规门禁</w:t>
            </w:r>
          </w:p>
        </w:tc>
        <w:tc>
          <w:tcPr>
            <w:tcW w:type="dxa" w:w="5400"/>
            <w:tcW w:w="5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隐私、权限、广告、内容和支付审核完成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关闭相关入口，不发布未审核能力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最终开发意见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需要后端，但不需要一开始建设很重的服务器。推荐托管式轻后端：内容和配置由服务端管理，临时媒体放私有对象存储，图片/动态任务走队列，AI/视频用可替换适配层，广告用远程配置开关。这样能满足早安晚安动态照片、分享、经典旋律、版权、清理、数据和广告预留，同时把运维和成本控制在可验证范围内。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0"/>
        </w:rPr>
        <w:t>附录：开发前必须确认的 12 个问题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8"/>
        </w:rPr>
        <w:t>MVP 是否确认包含用户照片动态照片，而不仅是默认底图动态卡。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8"/>
        </w:rPr>
        <w:t>早安和晚安的时间段是否按本文件 05:00-11:59、17:00-23:59 执行。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8"/>
        </w:rPr>
        <w:t>首发经典旋律的授权预算、曲目数量和可分享地域是否已落实。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8"/>
        </w:rPr>
        <w:t>小程序主体、AppID、开发/测试/生产环境和 BaaS 供应商是否确定。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8"/>
        </w:rPr>
        <w:t>动态照片的单次渲染成本和每日额度上限是多少。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8"/>
        </w:rPr>
        <w:t>图片/视频结果临时保留 24 小时、签名 URL 15 分钟是否确认。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8"/>
        </w:rPr>
        <w:t>广告是否首发只保留接口并关闭展示，还是开放今日页次级位。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8"/>
        </w:rPr>
        <w:t>商城确认后置还是进入 Beta；若首发，商品、支付和售后负责人是谁。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8"/>
        </w:rPr>
        <w:t>首发 30 天早安/晚安/节气内容是否已达到候选池数量要求。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8"/>
        </w:rPr>
        <w:t>三套风格 DNA 是否有真实用户照片样张，而不只是设计稿。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8"/>
        </w:rPr>
        <w:t>真机设备、微信基础库、低端 Android 和大字体测试是否可用。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8"/>
        </w:rPr>
        <w:t>产品、设计、研发、内容/版权和运营是否在本文件上完成放行签字。</w:t>
      </w:r>
    </w:p>
    <w:p>
      <w:r>
        <w:br w:type="page"/>
      </w:r>
    </w:p>
    <w:p>
      <w:pPr>
        <w:pStyle w:val="Heading1"/>
        <w:keepNext/>
        <w:spacing w:before="260" w:after="120" w:line="264" w:lineRule="auto"/>
      </w:pPr>
      <w:r>
        <w:rPr>
          <w:rFonts w:ascii="Aptos" w:hAnsi="Aptos" w:eastAsia="Microsoft YaHei"/>
          <w:b/>
          <w:color w:val="1F5B4A"/>
          <w:sz w:val="30"/>
        </w:rPr>
        <w:t>十八、最终一致性复核与开发建议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color w:val="1F5B4A"/>
                <w:sz w:val="20"/>
              </w:rPr>
              <w:t>复核结论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color w:val="24313A"/>
                <w:sz w:val="19"/>
              </w:rPr>
              <w:t>4.0 的主线没有逻辑冲突：产品以微信分享为终点，以早安/晚安动态照片为首发核心，以轻后端支撑内容和媒体，以广告接口预留但默认关闭。以下矩阵是开发前最终锁定版；若后续改变其中任何一项，必须更新版本号和相关接口/验收用例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4320"/>
        <w:gridCol w:w="1440"/>
        <w:gridCol w:w="1800"/>
      </w:tblGrid>
      <w:tr>
        <w:trPr>
          <w:tblHeader/>
        </w:trPr>
        <w:tc>
          <w:tcPr>
            <w:tcW w:type="dxa" w:w="2520"/>
            <w:tcW w:w="1800" w:type="dxa"/>
            <w:vAlign w:val="center"/>
            <w:shd w:fill="FFF4DE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F5B4A"/>
                <w:sz w:val="17"/>
              </w:rPr>
              <w:t>核心要求</w:t>
            </w:r>
          </w:p>
        </w:tc>
        <w:tc>
          <w:tcPr>
            <w:tcW w:type="dxa" w:w="2520"/>
            <w:tcW w:w="4320" w:type="dxa"/>
            <w:vAlign w:val="center"/>
            <w:shd w:fill="FFF4DE"/>
            <w:tcW w:w="432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F5B4A"/>
                <w:sz w:val="17"/>
              </w:rPr>
              <w:t>4.1 最终结论</w:t>
            </w:r>
          </w:p>
        </w:tc>
        <w:tc>
          <w:tcPr>
            <w:tcW w:type="dxa" w:w="2520"/>
            <w:tcW w:w="1440" w:type="dxa"/>
            <w:vAlign w:val="center"/>
            <w:shd w:fill="FFF4DE"/>
            <w:tcW w:w="144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F5B4A"/>
                <w:sz w:val="17"/>
              </w:rPr>
              <w:t>首发状态</w:t>
            </w:r>
          </w:p>
        </w:tc>
        <w:tc>
          <w:tcPr>
            <w:tcW w:type="dxa" w:w="2520"/>
            <w:tcW w:w="1800" w:type="dxa"/>
            <w:vAlign w:val="center"/>
            <w:shd w:fill="FFF4DE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F5B4A"/>
                <w:sz w:val="17"/>
              </w:rPr>
              <w:t>冲突处理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方便简单容易学</w:t>
            </w:r>
          </w:p>
        </w:tc>
        <w:tc>
          <w:tcPr>
            <w:tcW w:type="dxa" w:w="4320"/>
            <w:tcW w:w="432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三入口：今日/制作/我的；默认先出成品；核心只点击；不做专业术语和时间线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P0</w:t>
            </w:r>
          </w:p>
        </w:tc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覆盖旧版五入口和复杂编辑器设想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早安/晚安动态照片</w:t>
            </w:r>
          </w:p>
        </w:tc>
        <w:tc>
          <w:tcPr>
            <w:tcW w:type="dxa" w:w="4320"/>
            <w:tcW w:w="432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05:00-11:59 早安，17:00-23:59 晚安；静态 PNG 先出，6-10 秒 MP4 异步生成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P0</w:t>
            </w:r>
          </w:p>
        </w:tc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动态失败始终回退静态图，不因视频阻塞主任务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分享</w:t>
            </w:r>
          </w:p>
        </w:tc>
        <w:tc>
          <w:tcPr>
            <w:tcW w:type="dxa" w:w="4320"/>
            <w:tcW w:w="432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保存到手机和微信标准分享同屏；平台不支持直接媒体分享时引导保存后分享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P0</w:t>
            </w:r>
          </w:p>
        </w:tc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不承诺直接发到指定群/联系人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红歌/经典旋律</w:t>
            </w:r>
          </w:p>
        </w:tc>
        <w:tc>
          <w:tcPr>
            <w:tcW w:type="dxa" w:w="4320"/>
            <w:tcW w:w="432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只用授权或权利清晰的曲目；默认静音预览；无权利版本不进入任务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P0 小曲库</w:t>
            </w:r>
          </w:p>
        </w:tc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‘红歌’不等于无版权，权利台账优先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高精小程序</w:t>
            </w:r>
          </w:p>
        </w:tc>
        <w:tc>
          <w:tcPr>
            <w:tcW w:type="dxa" w:w="4320"/>
            <w:tcW w:w="432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文字真实字体层、主体安全区、候选精品池、AI/视频质量门禁和真机验收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P0</w:t>
            </w:r>
          </w:p>
        </w:tc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质量优先于模板数量和随机变化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后端/服务器</w:t>
            </w:r>
          </w:p>
        </w:tc>
        <w:tc>
          <w:tcPr>
            <w:tcW w:type="dxa" w:w="4320"/>
            <w:tcW w:w="432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托管 BaaS/Serverless + 私有对象存储 + 队列 + 渲染 Worker + AI Adapter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P0</w:t>
            </w:r>
          </w:p>
        </w:tc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不采用无后端，也不把单台弱 VPS 当生产基础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临时存储</w:t>
            </w:r>
          </w:p>
        </w:tc>
        <w:tc>
          <w:tcPr>
            <w:tcW w:type="dxa" w:w="4320"/>
            <w:tcW w:w="432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上传副本/结果默认 24 小时，签名 URL 15 分钟，过期清理并保留审计摘要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P0</w:t>
            </w:r>
          </w:p>
        </w:tc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不承诺云端永久作品库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广告接口</w:t>
            </w:r>
          </w:p>
        </w:tc>
        <w:tc>
          <w:tcPr>
            <w:tcW w:type="dxa" w:w="4320"/>
            <w:tcW w:w="432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配置化 AdSlot、远程开关、频控和事件；默认关闭，不挡保存/分享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接口 P0，展示后置</w:t>
            </w:r>
          </w:p>
        </w:tc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广告异常可一键关闭，不影响核心闭环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  <w:keepNext/>
        <w:spacing w:before="160" w:after="80" w:line="264" w:lineRule="auto"/>
      </w:pPr>
      <w:r>
        <w:rPr>
          <w:rFonts w:ascii="Aptos" w:hAnsi="Aptos" w:eastAsia="Microsoft YaHei"/>
          <w:b/>
          <w:color w:val="B84B3D"/>
          <w:sz w:val="24"/>
        </w:rPr>
        <w:t>十八点一、为什么需要轻后端，而不是无后端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3360"/>
            <w:tcW w:w="2160" w:type="dxa"/>
            <w:vAlign w:val="center"/>
            <w:shd w:fill="EEF4F5"/>
            <w:tcW w:w="21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F5B4A"/>
                <w:sz w:val="17"/>
              </w:rPr>
              <w:t>业务需求</w:t>
            </w:r>
          </w:p>
        </w:tc>
        <w:tc>
          <w:tcPr>
            <w:tcW w:type="dxa" w:w="3360"/>
            <w:tcW w:w="3600" w:type="dxa"/>
            <w:vAlign w:val="center"/>
            <w:shd w:fill="EEF4F5"/>
            <w:tcW w:w="36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F5B4A"/>
                <w:sz w:val="17"/>
              </w:rPr>
              <w:t>只放小程序端的后果</w:t>
            </w:r>
          </w:p>
        </w:tc>
        <w:tc>
          <w:tcPr>
            <w:tcW w:type="dxa" w:w="3360"/>
            <w:tcW w:w="3600" w:type="dxa"/>
            <w:vAlign w:val="center"/>
            <w:shd w:fill="EEF4F5"/>
            <w:tcW w:w="36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F5B4A"/>
                <w:sz w:val="17"/>
              </w:rPr>
              <w:t>轻后端解决方式</w:t>
            </w:r>
          </w:p>
        </w:tc>
      </w:tr>
      <w:tr>
        <w:tc>
          <w:tcPr>
            <w:tcW w:type="dxa" w:w="2160"/>
            <w:tcW w:w="216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早安/晚安内容按时间切换</w:t>
            </w:r>
          </w:p>
        </w:tc>
        <w:tc>
          <w:tcPr>
            <w:tcW w:type="dxa" w:w="3600"/>
            <w:tcW w:w="36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每次发版才能改内容，无法快速纠错和下架</w:t>
            </w:r>
          </w:p>
        </w:tc>
        <w:tc>
          <w:tcPr>
            <w:tcW w:type="dxa" w:w="3600"/>
            <w:tcW w:w="36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内容服务按本地日期/时段返回版本化卡片</w:t>
            </w:r>
          </w:p>
        </w:tc>
      </w:tr>
      <w:tr>
        <w:tc>
          <w:tcPr>
            <w:tcW w:type="dxa" w:w="2160"/>
            <w:tcW w:w="216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动态照片和 AI 任务</w:t>
            </w:r>
          </w:p>
        </w:tc>
        <w:tc>
          <w:tcPr>
            <w:tcW w:type="dxa" w:w="3600"/>
            <w:tcW w:w="36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手机端性能、模型密钥、视频编码和失败重试不可控</w:t>
            </w:r>
          </w:p>
        </w:tc>
        <w:tc>
          <w:tcPr>
            <w:tcW w:type="dxa" w:w="3600"/>
            <w:tcW w:w="36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队列、渲染 Worker、供应商适配和静态回退</w:t>
            </w:r>
          </w:p>
        </w:tc>
      </w:tr>
      <w:tr>
        <w:tc>
          <w:tcPr>
            <w:tcW w:type="dxa" w:w="2160"/>
            <w:tcW w:w="216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版权和素材到期</w:t>
            </w:r>
          </w:p>
        </w:tc>
        <w:tc>
          <w:tcPr>
            <w:tcW w:type="dxa" w:w="3600"/>
            <w:tcW w:w="36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无法统一阻断过期音乐/边框/底图</w:t>
            </w:r>
          </w:p>
        </w:tc>
        <w:tc>
          <w:tcPr>
            <w:tcW w:type="dxa" w:w="3600"/>
            <w:tcW w:w="36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资产权利台账在生成前硬校验</w:t>
            </w:r>
          </w:p>
        </w:tc>
      </w:tr>
      <w:tr>
        <w:tc>
          <w:tcPr>
            <w:tcW w:type="dxa" w:w="2160"/>
            <w:tcW w:w="216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临时文件清理</w:t>
            </w:r>
          </w:p>
        </w:tc>
        <w:tc>
          <w:tcPr>
            <w:tcW w:type="dxa" w:w="3600"/>
            <w:tcW w:w="36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对象散落，无法对账、过期和防止泄露</w:t>
            </w:r>
          </w:p>
        </w:tc>
        <w:tc>
          <w:tcPr>
            <w:tcW w:type="dxa" w:w="3600"/>
            <w:tcW w:w="36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私有对象存储生命周期、清理任务和审计记录</w:t>
            </w:r>
          </w:p>
        </w:tc>
      </w:tr>
      <w:tr>
        <w:tc>
          <w:tcPr>
            <w:tcW w:type="dxa" w:w="2160"/>
            <w:tcW w:w="216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广告开关和频控</w:t>
            </w:r>
          </w:p>
        </w:tc>
        <w:tc>
          <w:tcPr>
            <w:tcW w:type="dxa" w:w="3600"/>
            <w:tcW w:w="36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广告位写死，投诉后无法快速关闭</w:t>
            </w:r>
          </w:p>
        </w:tc>
        <w:tc>
          <w:tcPr>
            <w:tcW w:type="dxa" w:w="3600"/>
            <w:tcW w:w="36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远程配置、频次、冷却和降级空位</w:t>
            </w:r>
          </w:p>
        </w:tc>
      </w:tr>
      <w:tr>
        <w:tc>
          <w:tcPr>
            <w:tcW w:type="dxa" w:w="2160"/>
            <w:tcW w:w="216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产品验证</w:t>
            </w:r>
          </w:p>
        </w:tc>
        <w:tc>
          <w:tcPr>
            <w:tcW w:type="dxa" w:w="3600"/>
            <w:tcW w:w="36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不知道用户是保存、分享还是中途退出</w:t>
            </w:r>
          </w:p>
        </w:tc>
        <w:tc>
          <w:tcPr>
            <w:tcW w:type="dxa" w:w="3600"/>
            <w:tcW w:w="36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匿名事件、漏斗、成本和失败监控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80" w:line="271" w:lineRule="auto"/>
      </w:pPr>
      <w:r>
        <w:rPr>
          <w:rFonts w:ascii="Aptos" w:hAnsi="Aptos" w:eastAsia="Microsoft YaHei"/>
          <w:b w:val="0"/>
          <w:color w:val="24313A"/>
          <w:sz w:val="19"/>
        </w:rPr>
        <w:t>推荐的不是‘很弱的服务器’，而是职责很小、运维很轻的后端。它不负责承载一个复杂社区，只负责内容、任务、媒体、版权、配置和数据闭环。</w:t>
      </w:r>
    </w:p>
    <w:p>
      <w:pPr>
        <w:pStyle w:val="Heading2"/>
        <w:keepNext/>
        <w:spacing w:before="160" w:after="80" w:line="264" w:lineRule="auto"/>
      </w:pPr>
      <w:r>
        <w:rPr>
          <w:rFonts w:ascii="Aptos" w:hAnsi="Aptos" w:eastAsia="Microsoft YaHei"/>
          <w:b/>
          <w:color w:val="B84B3D"/>
          <w:sz w:val="24"/>
        </w:rPr>
        <w:t>十八点二、后端最小开工包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3360"/>
            <w:tcW w:w="1800" w:type="dxa"/>
            <w:vAlign w:val="center"/>
            <w:shd w:fill="EAF3EE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F5B4A"/>
                <w:sz w:val="17"/>
              </w:rPr>
              <w:t>模块</w:t>
            </w:r>
          </w:p>
        </w:tc>
        <w:tc>
          <w:tcPr>
            <w:tcW w:type="dxa" w:w="3360"/>
            <w:tcW w:w="4500" w:type="dxa"/>
            <w:vAlign w:val="center"/>
            <w:shd w:fill="EAF3EE"/>
            <w:tcW w:w="45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F5B4A"/>
                <w:sz w:val="17"/>
              </w:rPr>
              <w:t>最小实现</w:t>
            </w:r>
          </w:p>
        </w:tc>
        <w:tc>
          <w:tcPr>
            <w:tcW w:type="dxa" w:w="3360"/>
            <w:tcW w:w="3060" w:type="dxa"/>
            <w:vAlign w:val="center"/>
            <w:shd w:fill="EAF3EE"/>
            <w:tcW w:w="306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F5B4A"/>
                <w:sz w:val="17"/>
              </w:rPr>
              <w:t>不需要一开始建设的内容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内容配置</w:t>
            </w:r>
          </w:p>
        </w:tc>
        <w:tc>
          <w:tcPr>
            <w:tcW w:type="dxa" w:w="4500"/>
            <w:tcW w:w="45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早安/晚安/节气节日卡、文案、风格和版本</w:t>
            </w:r>
          </w:p>
        </w:tc>
        <w:tc>
          <w:tcPr>
            <w:tcW w:type="dxa" w:w="3060"/>
            <w:tcW w:w="306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复杂 CMS、多作者协作和推荐社区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媒体任务</w:t>
            </w:r>
          </w:p>
        </w:tc>
        <w:tc>
          <w:tcPr>
            <w:tcW w:type="dxa" w:w="4500"/>
            <w:tcW w:w="45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图片合成、MP4 动态照片、状态机、重试和静态回退</w:t>
            </w:r>
          </w:p>
        </w:tc>
        <w:tc>
          <w:tcPr>
            <w:tcW w:type="dxa" w:w="3060"/>
            <w:tcW w:w="306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任意视频编辑器、实时直播和长视频转码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对象存储</w:t>
            </w:r>
          </w:p>
        </w:tc>
        <w:tc>
          <w:tcPr>
            <w:tcW w:type="dxa" w:w="4500"/>
            <w:tcW w:w="45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私有桶、签名 URL、24 小时 TTL、清理任务</w:t>
            </w:r>
          </w:p>
        </w:tc>
        <w:tc>
          <w:tcPr>
            <w:tcW w:type="dxa" w:w="3060"/>
            <w:tcW w:w="306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永久云相册、用户公开作品社区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后台</w:t>
            </w:r>
          </w:p>
        </w:tc>
        <w:tc>
          <w:tcPr>
            <w:tcW w:type="dxa" w:w="4500"/>
            <w:tcW w:w="45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内容、权利、广告、开关、任务和告警的最小管理页</w:t>
            </w:r>
          </w:p>
        </w:tc>
        <w:tc>
          <w:tcPr>
            <w:tcW w:type="dxa" w:w="3060"/>
            <w:tcW w:w="306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复杂组织权限、供应链商城后台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数据</w:t>
            </w:r>
          </w:p>
        </w:tc>
        <w:tc>
          <w:tcPr>
            <w:tcW w:type="dxa" w:w="4500"/>
            <w:tcW w:w="45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匿名用户、任务、素材权利、保存回执、事件和成本</w:t>
            </w:r>
          </w:p>
        </w:tc>
        <w:tc>
          <w:tcPr>
            <w:tcW w:type="dxa" w:w="3060"/>
            <w:tcW w:w="306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通讯录、群聊关系图、跨平台个人画像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  <w:keepNext/>
        <w:spacing w:before="160" w:after="80" w:line="264" w:lineRule="auto"/>
      </w:pPr>
      <w:r>
        <w:rPr>
          <w:rFonts w:ascii="Aptos" w:hAnsi="Aptos" w:eastAsia="Microsoft YaHei"/>
          <w:b/>
          <w:color w:val="B84B3D"/>
          <w:sz w:val="24"/>
        </w:rPr>
        <w:t>十八点三、广告接口最终开发意见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4680"/>
        <w:gridCol w:w="2880"/>
      </w:tblGrid>
      <w:tr>
        <w:trPr>
          <w:tblHeader/>
        </w:trPr>
        <w:tc>
          <w:tcPr>
            <w:tcW w:type="dxa" w:w="3360"/>
            <w:tcW w:w="1800" w:type="dxa"/>
            <w:vAlign w:val="center"/>
            <w:shd w:fill="FBEDEA"/>
            <w:tcW w:w="180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F5B4A"/>
                <w:sz w:val="17"/>
              </w:rPr>
              <w:t>规则</w:t>
            </w:r>
          </w:p>
        </w:tc>
        <w:tc>
          <w:tcPr>
            <w:tcW w:type="dxa" w:w="3360"/>
            <w:tcW w:w="4680" w:type="dxa"/>
            <w:vAlign w:val="center"/>
            <w:shd w:fill="FBEDEA"/>
            <w:tcW w:w="46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F5B4A"/>
                <w:sz w:val="17"/>
              </w:rPr>
              <w:t>开发要求</w:t>
            </w:r>
          </w:p>
        </w:tc>
        <w:tc>
          <w:tcPr>
            <w:tcW w:type="dxa" w:w="3360"/>
            <w:tcW w:w="2880" w:type="dxa"/>
            <w:vAlign w:val="center"/>
            <w:shd w:fill="FBEDEA"/>
            <w:tcW w:w="2880" w:type="dxa"/>
          </w:tcPr>
          <w:p>
            <w:pPr>
              <w:keepNext w:val="0"/>
              <w:spacing w:before="0" w:after="0" w:line="247" w:lineRule="auto"/>
            </w:pPr>
            <w:r>
              <w:rPr>
                <w:rFonts w:ascii="Aptos" w:hAnsi="Aptos" w:eastAsia="Microsoft YaHei"/>
                <w:b/>
                <w:color w:val="1F5B4A"/>
                <w:sz w:val="17"/>
              </w:rPr>
              <w:t>验收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接口预留</w:t>
            </w:r>
          </w:p>
        </w:tc>
        <w:tc>
          <w:tcPr>
            <w:tcW w:type="dxa" w:w="4680"/>
            <w:tcW w:w="468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所有允许广告的页面统一使用 placement、enabled、adUnitId、frequencyCap、cooldown、fallback 配置</w:t>
            </w:r>
          </w:p>
        </w:tc>
        <w:tc>
          <w:tcPr>
            <w:tcW w:type="dxa" w:w="2880"/>
            <w:tcW w:w="288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远程关闭后客户端不再请求广告，核心流程不变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首发默认</w:t>
            </w:r>
          </w:p>
        </w:tc>
        <w:tc>
          <w:tcPr>
            <w:tcW w:type="dxa" w:w="4680"/>
            <w:tcW w:w="468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接口上线但展示开关关闭，先观察保存/分享和投诉基线</w:t>
            </w:r>
          </w:p>
        </w:tc>
        <w:tc>
          <w:tcPr>
            <w:tcW w:type="dxa" w:w="2880"/>
            <w:tcW w:w="288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无广告版本完整通过真机验收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位置</w:t>
            </w:r>
          </w:p>
        </w:tc>
        <w:tc>
          <w:tcPr>
            <w:tcW w:type="dxa" w:w="4680"/>
            <w:tcW w:w="468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今日页次级内容之后；制作页底部；结果页只留槽位</w:t>
            </w:r>
          </w:p>
        </w:tc>
        <w:tc>
          <w:tcPr>
            <w:tcW w:type="dxa" w:w="2880"/>
            <w:tcW w:w="288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不遮挡图片，不挤压保存/分享，不在权限和生成中弹出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奖励广告</w:t>
            </w:r>
          </w:p>
        </w:tc>
        <w:tc>
          <w:tcPr>
            <w:tcW w:type="dxa" w:w="4680"/>
            <w:tcW w:w="468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后续只用于可选的额外候选或高成本变体，不用于解锁默认卡</w:t>
            </w:r>
          </w:p>
        </w:tc>
        <w:tc>
          <w:tcPr>
            <w:tcW w:type="dxa" w:w="2880"/>
            <w:tcW w:w="288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用户不看广告也能完成一张可保存作品</w:t>
            </w:r>
          </w:p>
        </w:tc>
      </w:tr>
      <w:tr>
        <w:tc>
          <w:tcPr>
            <w:tcW w:type="dxa" w:w="1800"/>
            <w:tcW w:w="180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银发保护</w:t>
            </w:r>
          </w:p>
        </w:tc>
        <w:tc>
          <w:tcPr>
            <w:tcW w:type="dxa" w:w="4680"/>
            <w:tcW w:w="468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无全屏强制广告、无伪装系统按钮、无自动跳转、无默认订阅和自动续费</w:t>
            </w:r>
          </w:p>
        </w:tc>
        <w:tc>
          <w:tcPr>
            <w:tcW w:type="dxa" w:w="2880"/>
            <w:tcW w:w="2880" w:type="dxa"/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color w:val="24313A"/>
                <w:sz w:val="16"/>
              </w:rPr>
              <w:t>误触率、退出率、投诉率可独立监测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  <w:keepNext/>
        <w:spacing w:before="160" w:after="80" w:line="264" w:lineRule="auto"/>
      </w:pPr>
      <w:r>
        <w:rPr>
          <w:rFonts w:ascii="Aptos" w:hAnsi="Aptos" w:eastAsia="Microsoft YaHei"/>
          <w:b/>
          <w:color w:val="B84B3D"/>
          <w:sz w:val="24"/>
        </w:rPr>
        <w:t>十八点四、开发前最终放行清单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color w:val="24313A"/>
          <w:sz w:val="18"/>
        </w:rPr>
        <w:t>产品：三入口、P0/P1/P2、早安晚安时段、动态照片输出和分享回退已签字。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color w:val="24313A"/>
          <w:sz w:val="18"/>
        </w:rPr>
        <w:t>设计：今日页、制作页、预览页、进度页、结果页和权限状态原型完成；3 套风格有真实照片样张。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color w:val="24313A"/>
          <w:sz w:val="18"/>
        </w:rPr>
        <w:t>内容/版权：30 天早安晚安候选、授权红歌/经典旋律、字体、边框、底图和替代资产台账完成。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color w:val="24313A"/>
          <w:sz w:val="18"/>
        </w:rPr>
        <w:t>技术：BaaS/Serverless、私有对象存储、队列、渲染 Worker、清理任务和 AI Adapter 供应商已确定。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color w:val="24313A"/>
          <w:sz w:val="18"/>
        </w:rPr>
        <w:t>体验：图片先出、动态异步、失败静态回退；真机保存、分享、权限拒绝、大字体和低端 Android 通过。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color w:val="24313A"/>
          <w:sz w:val="18"/>
        </w:rPr>
        <w:t>广告：接口和开关完成，但展示默认关闭；任何打开广告的实验必须有保存/分享对照组。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color w:val="24313A"/>
          <w:sz w:val="18"/>
        </w:rPr>
        <w:t>合规：隐私政策、相册权限说明、素材权利、音乐用途、广告审核和临时文件说明完成。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color w:val="1F5B4A"/>
                <w:sz w:val="20"/>
              </w:rPr>
              <w:t>最终意见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color w:val="24313A"/>
                <w:sz w:val="19"/>
              </w:rPr>
              <w:t>可以开发，但只能按‘静态精品图片闭环 -&gt; 早安/晚安动态照片 -&gt; 用户照片动态 -&gt; AI 精品 -&gt; 新闻/相册 -&gt; 商城’的顺序推进。后端采用轻量托管方案，临时媒体采用私有短期存储，广告只保留接口并默认关闭。这样既满足核心需求，又不会把项目做成复杂的剪辑器、内容社区或电商平台。</w:t>
            </w:r>
          </w:p>
        </w:tc>
      </w:tr>
    </w:tbl>
    <w:p>
      <w:pPr>
        <w:keepNext w:val="0"/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ptos" w:hAnsi="Aptos" w:eastAsia="Microsoft YaHei"/>
        <w:b w:val="0"/>
        <w:i w:val="0"/>
        <w:color w:val="66727A"/>
        <w:sz w:val="17"/>
      </w:rPr>
      <w:t>开发基线 | 方便简单容易学 | 先静态后动态 | 版权可追溯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ptos" w:hAnsi="Aptos" w:eastAsia="Microsoft YaHei"/>
        <w:b w:val="0"/>
        <w:i w:val="0"/>
        <w:color w:val="66727A"/>
        <w:sz w:val="17"/>
      </w:rPr>
      <w:t>平安表情 | 统一开发策划案 4.1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B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84B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982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