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295650" cy="1244600"/>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3295650" cy="1244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Ithaca Community Orchestra, Inc.</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P.O. Box 6787</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Ithaca, NY 14851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www.ithacacommunityorchestra.org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Federal Tax ID: 26-1860192</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9000"/>
        <w:tblGridChange w:id="0">
          <w:tblGrid>
            <w:gridCol w:w="1800"/>
            <w:gridCol w:w="9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Advertiser: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Contact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Please select ad size:</w:t>
      </w:r>
    </w:p>
    <w:p w:rsidR="00000000" w:rsidDel="00000000" w:rsidP="00000000" w:rsidRDefault="00000000" w:rsidRPr="00000000" w14:paraId="00000018">
      <w:pPr>
        <w:rPr/>
      </w:pPr>
      <w:r w:rsidDel="00000000" w:rsidR="00000000" w:rsidRPr="00000000">
        <w:rPr>
          <w:rtl w:val="0"/>
        </w:rPr>
        <w:tab/>
        <w:t xml:space="preserve">𐄂</w:t>
        <w:tab/>
        <w:t xml:space="preserve">Half page vertical: 10”x3.75”</w:t>
        <w:tab/>
        <w:tab/>
        <w:t xml:space="preserve">$300</w:t>
      </w:r>
    </w:p>
    <w:p w:rsidR="00000000" w:rsidDel="00000000" w:rsidP="00000000" w:rsidRDefault="00000000" w:rsidRPr="00000000" w14:paraId="00000019">
      <w:pPr>
        <w:rPr/>
      </w:pPr>
      <w:r w:rsidDel="00000000" w:rsidR="00000000" w:rsidRPr="00000000">
        <w:rPr>
          <w:rtl w:val="0"/>
        </w:rPr>
        <w:tab/>
        <w:t xml:space="preserve">𐄂</w:t>
        <w:tab/>
        <w:t xml:space="preserve">Half page horizontal: 5”x7.5”</w:t>
        <w:tab/>
        <w:tab/>
        <w:t xml:space="preserve">$300</w:t>
      </w:r>
    </w:p>
    <w:p w:rsidR="00000000" w:rsidDel="00000000" w:rsidP="00000000" w:rsidRDefault="00000000" w:rsidRPr="00000000" w14:paraId="0000001A">
      <w:pPr>
        <w:rPr/>
      </w:pPr>
      <w:r w:rsidDel="00000000" w:rsidR="00000000" w:rsidRPr="00000000">
        <w:rPr>
          <w:rtl w:val="0"/>
        </w:rPr>
        <w:tab/>
        <w:t xml:space="preserve">𐄂</w:t>
        <w:tab/>
        <w:t xml:space="preserve">Quarter page: 5”x3.75”</w:t>
        <w:tab/>
        <w:tab/>
        <w:t xml:space="preserve">$150</w:t>
      </w:r>
    </w:p>
    <w:p w:rsidR="00000000" w:rsidDel="00000000" w:rsidP="00000000" w:rsidRDefault="00000000" w:rsidRPr="00000000" w14:paraId="0000001B">
      <w:pPr>
        <w:rPr/>
      </w:pPr>
      <w:r w:rsidDel="00000000" w:rsidR="00000000" w:rsidRPr="00000000">
        <w:rPr>
          <w:rtl w:val="0"/>
        </w:rPr>
        <w:tab/>
        <w:t xml:space="preserve">𐄂</w:t>
        <w:tab/>
        <w:t xml:space="preserve">Quarter page: 10”x1.875”</w:t>
        <w:tab/>
        <w:tab/>
        <w:t xml:space="preserve">$150</w:t>
      </w:r>
    </w:p>
    <w:p w:rsidR="00000000" w:rsidDel="00000000" w:rsidP="00000000" w:rsidRDefault="00000000" w:rsidRPr="00000000" w14:paraId="0000001C">
      <w:pPr>
        <w:rPr/>
      </w:pPr>
      <w:r w:rsidDel="00000000" w:rsidR="00000000" w:rsidRPr="00000000">
        <w:rPr>
          <w:rtl w:val="0"/>
        </w:rPr>
        <w:tab/>
        <w:t xml:space="preserve">𐄂</w:t>
        <w:tab/>
        <w:t xml:space="preserve">Four squares block: 2”x3.75” </w:t>
        <w:tab/>
        <w:tab/>
        <w:t xml:space="preserve">$60</w:t>
      </w:r>
    </w:p>
    <w:p w:rsidR="00000000" w:rsidDel="00000000" w:rsidP="00000000" w:rsidRDefault="00000000" w:rsidRPr="00000000" w14:paraId="0000001D">
      <w:pPr>
        <w:ind w:firstLine="720"/>
        <w:rPr/>
      </w:pPr>
      <w:r w:rsidDel="00000000" w:rsidR="00000000" w:rsidRPr="00000000">
        <w:rPr>
          <w:rtl w:val="0"/>
        </w:rPr>
        <w:t xml:space="preserve">𐄂</w:t>
        <w:tab/>
        <w:t xml:space="preserve">Four squares vertical: 4”x1.875”</w:t>
        <w:tab/>
        <w:t xml:space="preserve">$60</w:t>
      </w:r>
    </w:p>
    <w:p w:rsidR="00000000" w:rsidDel="00000000" w:rsidP="00000000" w:rsidRDefault="00000000" w:rsidRPr="00000000" w14:paraId="0000001E">
      <w:pPr>
        <w:ind w:firstLine="720"/>
        <w:rPr/>
      </w:pPr>
      <w:r w:rsidDel="00000000" w:rsidR="00000000" w:rsidRPr="00000000">
        <w:rPr>
          <w:rtl w:val="0"/>
        </w:rPr>
        <w:t xml:space="preserve">𐄂</w:t>
        <w:tab/>
        <w:t xml:space="preserve">Three squares vertical: 3”x1.875”</w:t>
        <w:tab/>
        <w:t xml:space="preserve">$45</w:t>
      </w:r>
    </w:p>
    <w:p w:rsidR="00000000" w:rsidDel="00000000" w:rsidP="00000000" w:rsidRDefault="00000000" w:rsidRPr="00000000" w14:paraId="0000001F">
      <w:pPr>
        <w:ind w:firstLine="720"/>
        <w:rPr/>
      </w:pPr>
      <w:r w:rsidDel="00000000" w:rsidR="00000000" w:rsidRPr="00000000">
        <w:rPr>
          <w:rtl w:val="0"/>
        </w:rPr>
        <w:t xml:space="preserve">𐄂</w:t>
        <w:tab/>
        <w:t xml:space="preserve">Two squares vertical: 2”x1.875” </w:t>
        <w:tab/>
        <w:t xml:space="preserve">$30</w:t>
      </w:r>
    </w:p>
    <w:p w:rsidR="00000000" w:rsidDel="00000000" w:rsidP="00000000" w:rsidRDefault="00000000" w:rsidRPr="00000000" w14:paraId="00000020">
      <w:pPr>
        <w:ind w:firstLine="720"/>
        <w:rPr/>
      </w:pPr>
      <w:r w:rsidDel="00000000" w:rsidR="00000000" w:rsidRPr="00000000">
        <w:rPr>
          <w:rtl w:val="0"/>
        </w:rPr>
        <w:t xml:space="preserve">𐄂</w:t>
        <w:tab/>
        <w:t xml:space="preserve">Two squares horizontal: 1”x3.75”</w:t>
        <w:tab/>
        <w:t xml:space="preserve">$30</w:t>
      </w:r>
    </w:p>
    <w:p w:rsidR="00000000" w:rsidDel="00000000" w:rsidP="00000000" w:rsidRDefault="00000000" w:rsidRPr="00000000" w14:paraId="00000021">
      <w:pPr>
        <w:ind w:firstLine="720"/>
        <w:rPr/>
      </w:pPr>
      <w:r w:rsidDel="00000000" w:rsidR="00000000" w:rsidRPr="00000000">
        <w:rPr>
          <w:rtl w:val="0"/>
        </w:rPr>
        <w:t xml:space="preserve">𐄂</w:t>
        <w:tab/>
        <w:t xml:space="preserve">One square: 1”x1.875”</w:t>
        <w:tab/>
        <w:tab/>
        <w:t xml:space="preserve">$15</w:t>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Your ad will appear in the programs for the Ithaca Community Orchestra concerts in Fall 2022 and Spring 2023. Please remit payment to address above. Please send your black and white ad in .jpg format to juliatphillips@yahoo.com. Ads must be received no later than October 8, 2022.</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t xml:space="preserve">Thank you for supporting the Ithaca Community Orchestra!</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