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200"/>
        <w:jc w:val="center"/>
      </w:pPr>
      <w:r>
        <w:rPr>
          <w:rFonts w:ascii="Tahoma" w:cs="Tahoma" w:eastAsia="Tahoma" w:hAnsi="Tahoma"/>
          <w:b/>
          <w:bCs/>
          <w:color w:val="1F5C8B"/>
          <w:sz w:val="32"/>
          <w:szCs w:val="32"/>
          <w:rtl/>
        </w:rPr>
        <w:t xml:space="preserve">گزارش خلاصه بازار جوش‌شیرین کشور عربستان سعودی</w:t>
      </w:r>
    </w:p>
    <w:p>
      <w:pPr>
        <w:bidi/>
        <w:spacing w:after="60"/>
        <w:jc w:val="center"/>
      </w:pPr>
      <w:r>
        <w:rPr>
          <w:rFonts w:ascii="Tahoma" w:cs="Tahoma" w:eastAsia="Tahoma" w:hAnsi="Tahoma"/>
          <w:color w:val="444444"/>
          <w:sz w:val="22"/>
          <w:szCs w:val="22"/>
          <w:rtl/>
        </w:rPr>
        <w:t xml:space="preserve">(قیمت‌های FOB، CIF بندر دمام و رقابت‌پذیری «جوش شیرین پارس»)</w:t>
      </w:r>
    </w:p>
    <w:p>
      <w:pPr>
        <w:pBdr>
          <w:bottom w:val="single" w:color="1F5C8B" w:sz="12" w:space="6"/>
        </w:pBdr>
        <w:bidi/>
        <w:spacing w:after="220"/>
        <w:jc w:val="center"/>
      </w:pPr>
      <w:r>
        <w:rPr>
          <w:rFonts w:ascii="Tahoma" w:cs="Tahoma" w:eastAsia="Tahoma" w:hAnsi="Tahoma"/>
          <w:color w:val="666666"/>
          <w:sz w:val="19"/>
          <w:szCs w:val="19"/>
          <w:rtl/>
        </w:rPr>
        <w:t xml:space="preserve">تاریخ تنظیم: ۲۹ مهر ۱۴۰۵ (۲۱ اکتبر ۲۰۲۶)  |  کد تعرفه (HS): 283630</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۱. خلاصه مدیریتی</w:t>
      </w:r>
    </w:p>
    <w:p>
      <w:pPr>
        <w:bidi/>
        <w:spacing w:after="60" w:before="60" w:line="300"/>
        <w:jc w:val="right"/>
      </w:pPr>
      <w:r>
        <w:rPr>
          <w:rFonts w:ascii="Tahoma" w:cs="Tahoma" w:eastAsia="Tahoma" w:hAnsi="Tahoma"/>
          <w:b w:val="false"/>
          <w:bCs w:val="false"/>
          <w:color w:val="000000"/>
          <w:sz w:val="21"/>
          <w:szCs w:val="21"/>
          <w:rtl/>
        </w:rPr>
        <w:t xml:space="preserve">این گزارش وضعیت بازار واردات جوش‌شیرین (ردیف تعرفه 283630) عربستان سعودی، سه تأمین‌کنندهٔ اصلی، قیمت‌های رقابتی و برآورد قیمت تمام‌شدهٔ «جوش شیرین پارس» را با قیمت مرجع FOB برابر 250 دلار بر تن (قیمت کالا روی کشتی در بندر ایران) خلاصه می‌کند. مصرف سال ۲۰۲۵ حدود 34,000 تن برآورد می‌شود و ورود عملی به بازار در شرایط کنونی (جنگ منطقه‌ای و اختلال تنگه هرمز) منوط به عادی‌سازی وضعیت امنیتی است.</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۲. آمار واردات و سهم بازار مبادی تأمین</w:t>
      </w:r>
    </w:p>
    <w:p>
      <w:pPr>
        <w:bidi/>
        <w:spacing w:after="60" w:before="60" w:line="300"/>
        <w:jc w:val="right"/>
      </w:pPr>
      <w:r>
        <w:rPr>
          <w:rFonts w:ascii="Tahoma" w:cs="Tahoma" w:eastAsia="Tahoma" w:hAnsi="Tahoma"/>
          <w:b w:val="false"/>
          <w:bCs w:val="false"/>
          <w:color w:val="000000"/>
          <w:sz w:val="21"/>
          <w:szCs w:val="21"/>
          <w:rtl/>
        </w:rPr>
        <w:t xml:space="preserve">واردات ثبت‌شدهٔ عربستان در سال ۲۰۲۵ برابر 31,365 تن به ارزش 12.81 میلیون دلار بود. کشورهای اصلی صادرکننده به عربستان به شرح زیر می‌باشند:</w:t>
      </w:r>
    </w:p>
    <w:p>
      <w:pPr>
        <w:pStyle w:val="ListParagraph"/>
        <w:numPr>
          <w:ilvl w:val="0"/>
          <w:numId w:val="2"/>
        </w:numPr>
        <w:bidi/>
        <w:spacing w:after="40" w:before="40" w:line="300"/>
        <w:jc w:val="right"/>
      </w:pPr>
      <w:r>
        <w:rPr>
          <w:rFonts w:ascii="Tahoma" w:cs="Tahoma" w:eastAsia="Tahoma" w:hAnsi="Tahoma"/>
          <w:b/>
          <w:bCs/>
          <w:sz w:val="21"/>
          <w:szCs w:val="21"/>
          <w:rtl/>
        </w:rPr>
        <w:t xml:space="preserve">چین (رتبه ۱ تأمین‌کننده): حجم واردات 14,428 تن (حدود 46٪ سهم بازار)</w:t>
      </w:r>
    </w:p>
    <w:p>
      <w:pPr>
        <w:bidi/>
        <w:spacing w:after="10" w:before="10" w:line="280"/>
        <w:ind w:start="500"/>
        <w:jc w:val="right"/>
      </w:pPr>
      <w:r>
        <w:rPr>
          <w:rFonts w:ascii="Tahoma" w:cs="Tahoma" w:eastAsia="Tahoma" w:hAnsi="Tahoma"/>
          <w:color w:val="333333"/>
          <w:sz w:val="20"/>
          <w:szCs w:val="20"/>
          <w:rtl/>
        </w:rPr>
        <w:t xml:space="preserve">ارزش کل: 4.20 میلیون دلار</w:t>
      </w:r>
    </w:p>
    <w:p>
      <w:pPr>
        <w:bidi/>
        <w:spacing w:after="10" w:before="10" w:line="280"/>
        <w:ind w:start="500"/>
        <w:jc w:val="right"/>
      </w:pPr>
      <w:r>
        <w:rPr>
          <w:rFonts w:ascii="Tahoma" w:cs="Tahoma" w:eastAsia="Tahoma" w:hAnsi="Tahoma"/>
          <w:color w:val="333333"/>
          <w:sz w:val="20"/>
          <w:szCs w:val="20"/>
          <w:rtl/>
        </w:rPr>
        <w:t xml:space="preserve">قیمت CIF ثبت‌شده در عربستان: حدود 291 دلار بر تن</w:t>
      </w:r>
    </w:p>
    <w:p>
      <w:pPr>
        <w:pStyle w:val="ListParagraph"/>
        <w:numPr>
          <w:ilvl w:val="0"/>
          <w:numId w:val="2"/>
        </w:numPr>
        <w:bidi/>
        <w:spacing w:after="40" w:before="40" w:line="300"/>
        <w:jc w:val="right"/>
      </w:pPr>
      <w:r>
        <w:rPr>
          <w:rFonts w:ascii="Tahoma" w:cs="Tahoma" w:eastAsia="Tahoma" w:hAnsi="Tahoma"/>
          <w:b/>
          <w:bCs/>
          <w:sz w:val="21"/>
          <w:szCs w:val="21"/>
          <w:rtl/>
        </w:rPr>
        <w:t xml:space="preserve">هند (رتبه ۲ تأمین‌کننده): حجم واردات 7,599 تن (حدود 24٪ سهم بازار)</w:t>
      </w:r>
    </w:p>
    <w:p>
      <w:pPr>
        <w:bidi/>
        <w:spacing w:after="10" w:before="10" w:line="280"/>
        <w:ind w:start="500"/>
        <w:jc w:val="right"/>
      </w:pPr>
      <w:r>
        <w:rPr>
          <w:rFonts w:ascii="Tahoma" w:cs="Tahoma" w:eastAsia="Tahoma" w:hAnsi="Tahoma"/>
          <w:color w:val="333333"/>
          <w:sz w:val="20"/>
          <w:szCs w:val="20"/>
          <w:rtl/>
        </w:rPr>
        <w:t xml:space="preserve">ارزش کل: 3.06 میلیون دلار</w:t>
      </w:r>
    </w:p>
    <w:p>
      <w:pPr>
        <w:bidi/>
        <w:spacing w:after="10" w:before="10" w:line="280"/>
        <w:ind w:start="500"/>
        <w:jc w:val="right"/>
      </w:pPr>
      <w:r>
        <w:rPr>
          <w:rFonts w:ascii="Tahoma" w:cs="Tahoma" w:eastAsia="Tahoma" w:hAnsi="Tahoma"/>
          <w:color w:val="333333"/>
          <w:sz w:val="20"/>
          <w:szCs w:val="20"/>
          <w:rtl/>
        </w:rPr>
        <w:t xml:space="preserve">قیمت CIF ثبت‌شده در عربستان: حدود 403 دلار بر تن</w:t>
      </w:r>
    </w:p>
    <w:p>
      <w:pPr>
        <w:pStyle w:val="ListParagraph"/>
        <w:numPr>
          <w:ilvl w:val="0"/>
          <w:numId w:val="2"/>
        </w:numPr>
        <w:bidi/>
        <w:spacing w:after="40" w:before="40" w:line="300"/>
        <w:jc w:val="right"/>
      </w:pPr>
      <w:r>
        <w:rPr>
          <w:rFonts w:ascii="Tahoma" w:cs="Tahoma" w:eastAsia="Tahoma" w:hAnsi="Tahoma"/>
          <w:b/>
          <w:bCs/>
          <w:sz w:val="21"/>
          <w:szCs w:val="21"/>
          <w:rtl/>
        </w:rPr>
        <w:t xml:space="preserve">ترکیه (رتبه ۳ تأمین‌کننده): حجم واردات 4,526 تن (حدود 14٪ سهم بازار)</w:t>
      </w:r>
    </w:p>
    <w:p>
      <w:pPr>
        <w:bidi/>
        <w:spacing w:after="10" w:before="10" w:line="280"/>
        <w:ind w:start="500"/>
        <w:jc w:val="right"/>
      </w:pPr>
      <w:r>
        <w:rPr>
          <w:rFonts w:ascii="Tahoma" w:cs="Tahoma" w:eastAsia="Tahoma" w:hAnsi="Tahoma"/>
          <w:color w:val="333333"/>
          <w:sz w:val="20"/>
          <w:szCs w:val="20"/>
          <w:rtl/>
        </w:rPr>
        <w:t xml:space="preserve">ارزش کل: 1.87 میلیون دلار</w:t>
      </w:r>
    </w:p>
    <w:p>
      <w:pPr>
        <w:bidi/>
        <w:spacing w:after="10" w:before="10" w:line="280"/>
        <w:ind w:start="500"/>
        <w:jc w:val="right"/>
      </w:pPr>
      <w:r>
        <w:rPr>
          <w:rFonts w:ascii="Tahoma" w:cs="Tahoma" w:eastAsia="Tahoma" w:hAnsi="Tahoma"/>
          <w:color w:val="333333"/>
          <w:sz w:val="20"/>
          <w:szCs w:val="20"/>
          <w:rtl/>
        </w:rPr>
        <w:t xml:space="preserve">قیمت CIF ثبت‌شده در عربستان: حدود 413 دلار بر تن</w:t>
      </w:r>
    </w:p>
    <w:p>
      <w:pPr>
        <w:bidi/>
        <w:spacing w:after="160" w:before="60"/>
        <w:jc w:val="right"/>
      </w:pPr>
      <w:r>
        <w:rPr>
          <w:rFonts w:ascii="Tahoma" w:cs="Tahoma" w:eastAsia="Tahoma" w:hAnsi="Tahoma"/>
          <w:i/>
          <w:iCs/>
          <w:color w:val="5A6B7A"/>
          <w:sz w:val="17"/>
          <w:szCs w:val="17"/>
          <w:rtl/>
        </w:rPr>
        <w:t xml:space="preserve">ارزش‌های ثبت‌شدهٔ گمرک عربستان بر پایهٔ CIF است (شامل کرایه و بیمه). منبع: UN Comtrade/WITS؛ سال میلادی ۲۰۲۵.</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۳. بررسی قیمت‌های FOB در بنادر مبدأ</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چین (شانگهای): FOB اسپات 150 تا 165 دلار بر تن (Price-Watch، فصل ۴ ۲۰۲۵)؛ ارزش صادراتی گمرک چین به عربستان در ۲۰۲۴ حدود 227 دلار بر تن بود.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ترکیه (مرسین): FOB اسپات 315 تا 355 دلار بر تن (فصل ۴ ۲۰۲۵)؛ قیمت واقعی ورود به عربستان 413 دلار بر تن (CIF).</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۴. تخمین قیمت تمام‌شده (CIF) «جوش شیرین پارس» در بندر دمام</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کانتینر 20 فوتی با 25 تن بار کیسه‌ای؛ مسیر مستقیم فیدر بوشهر/بندرعباس به دمام.</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کرایه و بیمه برآوردی: 42 تا 74 دلار بر تن در شرایط عادی و 59 تا 111 دلار در شرایط ریسک جنگی (برآورد تحلیلی؛ نیازمند استعلام).</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فاصله: بوشهر تا دمام 152 مایل دریایی و بندرعباس تا دمام 340 مایل دریایی.</w:t>
      </w:r>
    </w:p>
    <w:p>
      <w:pPr>
        <w:bidi/>
        <w:spacing w:after="60" w:before="60" w:line="300"/>
        <w:jc w:val="right"/>
      </w:pPr>
      <w:r>
        <w:rPr>
          <w:rFonts w:ascii="Tahoma" w:cs="Tahoma" w:eastAsia="Tahoma" w:hAnsi="Tahoma"/>
          <w:b/>
          <w:bCs/>
          <w:color w:val="1F5C8B"/>
          <w:sz w:val="21"/>
          <w:szCs w:val="21"/>
          <w:rtl/>
        </w:rPr>
        <w:t xml:space="preserve">شرایط عادی: قیمت CIF حدود 292 تا 324 دلار بر تن</w:t>
      </w:r>
    </w:p>
    <w:p>
      <w:pPr>
        <w:bidi/>
        <w:spacing w:after="60" w:before="60" w:line="300"/>
        <w:jc w:val="right"/>
      </w:pPr>
      <w:r>
        <w:rPr>
          <w:rFonts w:ascii="Tahoma" w:cs="Tahoma" w:eastAsia="Tahoma" w:hAnsi="Tahoma"/>
          <w:b/>
          <w:bCs/>
          <w:color w:val="B03A2E"/>
          <w:sz w:val="21"/>
          <w:szCs w:val="21"/>
          <w:rtl/>
        </w:rPr>
        <w:t xml:space="preserve">شرایط ریسک جنگی (کنونی): قیمت CIF حدود 309 تا 361 دلار بر تن</w:t>
      </w:r>
    </w:p>
    <w:p>
      <w:pPr>
        <w:bidi/>
        <w:spacing w:after="60" w:before="60" w:line="300"/>
        <w:jc w:val="right"/>
      </w:pPr>
      <w:r>
        <w:rPr>
          <w:rFonts w:ascii="Tahoma" w:cs="Tahoma" w:eastAsia="Tahoma" w:hAnsi="Tahoma"/>
          <w:b w:val="false"/>
          <w:bCs w:val="false"/>
          <w:color w:val="000000"/>
          <w:sz w:val="21"/>
          <w:szCs w:val="21"/>
          <w:rtl/>
        </w:rPr>
        <w:t xml:space="preserve">قیمت تحویلی با افزودن کرایهٔ داخلی: در ریاض (432 کیلومتر از دمام) حدود 327 تا 376 دلار بر تن و در جده (1,379 کیلومتر) حدود 402 تا 489 دلار بر تن در شرایط عادی برآورد می‌شود؛ بنابراین بازار شرق و مرکز عربستان برای محموله‌های ایرانی رقابتی‌تر از منطقهٔ غربی است.</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۵. جدول مقایسه‌ای جامع بازار</w:t>
      </w:r>
    </w:p>
    <w:tbl>
      <w:tblPr>
        <w:bidiVisual/>
        <w:tblW w:type="dxa" w:w="9000"/>
        <w:tblBorders>
          <w:top w:val="single" w:color="A6BCD1" w:sz="4"/>
          <w:left w:val="single" w:color="A6BCD1" w:sz="4"/>
          <w:bottom w:val="single" w:color="A6BCD1" w:sz="4"/>
          <w:right w:val="single" w:color="A6BCD1" w:sz="4"/>
          <w:insideH w:val="single" w:color="C9D8E5" w:sz="2"/>
          <w:insideV w:val="single" w:color="C9D8E5" w:sz="2"/>
        </w:tblBorders>
      </w:tblPr>
      <w:tblGrid>
        <w:gridCol w:w="2400"/>
        <w:gridCol w:w="2300"/>
        <w:gridCol w:w="2300"/>
        <w:gridCol w:w="2000"/>
      </w:tblGrid>
      <w:tr>
        <w:trPr>
          <w:cantSplit/>
          <w:tblHeader/>
        </w:trPr>
        <w:tc>
          <w:tcPr>
            <w:tcW w:type="dxa" w:w="24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تأمین‌کننده</w:t>
            </w:r>
          </w:p>
        </w:tc>
        <w:tc>
          <w:tcPr>
            <w:tcW w:type="dxa" w:w="23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FOB در بندر مبدأ</w:t>
            </w:r>
          </w:p>
        </w:tc>
        <w:tc>
          <w:tcPr>
            <w:tcW w:type="dxa" w:w="23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حمل و بیمه تا دمام</w:t>
            </w:r>
          </w:p>
        </w:tc>
        <w:tc>
          <w:tcPr>
            <w:tcW w:type="dxa" w:w="20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CIF</w:t>
            </w:r>
          </w:p>
        </w:tc>
      </w:tr>
      <w:tr>
        <w:trPr>
          <w:cantSplit/>
        </w:trPr>
        <w:tc>
          <w:tcPr>
            <w:tcW w:type="dxa" w:w="2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چین</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150 تا 165 (اسپات)</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حدود 64</w:t>
            </w:r>
          </w:p>
        </w:tc>
        <w:tc>
          <w:tcPr>
            <w:tcW w:type="dxa" w:w="2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291</w:t>
            </w:r>
          </w:p>
        </w:tc>
      </w:tr>
      <w:tr>
        <w:trPr>
          <w:cantSplit/>
        </w:trPr>
        <w:tc>
          <w:tcPr>
            <w:tcW w:type="dxa" w:w="2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هند</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265 تا 295</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حدود 108–138</w:t>
            </w:r>
          </w:p>
        </w:tc>
        <w:tc>
          <w:tcPr>
            <w:tcW w:type="dxa" w:w="2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403</w:t>
            </w:r>
          </w:p>
        </w:tc>
      </w:tr>
      <w:tr>
        <w:trPr>
          <w:cantSplit/>
        </w:trPr>
        <w:tc>
          <w:tcPr>
            <w:tcW w:type="dxa" w:w="2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ترکیه</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315 تا 355</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حدود 58–98</w:t>
            </w:r>
          </w:p>
        </w:tc>
        <w:tc>
          <w:tcPr>
            <w:tcW w:type="dxa" w:w="2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413</w:t>
            </w:r>
          </w:p>
        </w:tc>
      </w:tr>
      <w:tr>
        <w:trPr>
          <w:cantSplit/>
        </w:trPr>
        <w:tc>
          <w:tcPr>
            <w:tcW w:type="dxa" w:w="24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جوش شیرین پارس</w:t>
            </w:r>
          </w:p>
        </w:tc>
        <w:tc>
          <w:tcPr>
            <w:tcW w:type="dxa" w:w="23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250</w:t>
            </w:r>
          </w:p>
        </w:tc>
        <w:tc>
          <w:tcPr>
            <w:tcW w:type="dxa" w:w="23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42 تا 74 (عادی)</w:t>
            </w:r>
          </w:p>
        </w:tc>
        <w:tc>
          <w:tcPr>
            <w:tcW w:type="dxa" w:w="20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292 تا 324</w:t>
            </w:r>
          </w:p>
        </w:tc>
      </w:tr>
    </w:tbl>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۶. شرکای بالقوه و رویدادهای تجاری</w:t>
      </w:r>
    </w:p>
    <w:p>
      <w:pPr>
        <w:bidi/>
        <w:spacing w:after="60" w:before="60" w:line="300"/>
        <w:jc w:val="right"/>
      </w:pPr>
      <w:r>
        <w:rPr>
          <w:rFonts w:ascii="Tahoma" w:cs="Tahoma" w:eastAsia="Tahoma" w:hAnsi="Tahoma"/>
          <w:b w:val="false"/>
          <w:bCs w:val="false"/>
          <w:color w:val="000000"/>
          <w:sz w:val="21"/>
          <w:szCs w:val="21"/>
          <w:rtl/>
        </w:rPr>
        <w:t xml:space="preserve">مشتریان بالقوه با مشخصات تماس تأییدشده از سایت رسمی: Riyadh Food Industries (بسته‌بندی جوش‌شیرین)، Ahmad A. Abed/BakeMate (پریمیکس و بیکینگ‌پودر)، آزلیس عربستان (توزیع مواد اولیه) و فیدکو (خوراک دام)؛ ریاض بیشترین تمرکز مشتریان (11 از 30 شرکت) و حدود 432 کیلومتر از بندر دمام فاصله دارد. فهرست کامل شرکت‌ها و نمایشگاه‌ها در دو فایل اکسل جداگانه پیوست است.</w:t>
      </w:r>
    </w:p>
    <w:sectPr>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start="360" w:hanging="200"/>
      </w:pPr>
    </w:lvl>
  </w:abstractNum>
  <w:abstractNum w:abstractNumId="3" w15:restartNumberingAfterBreak="0">
    <w:multiLevelType w:val="hybridMultilevel"/>
    <w:lvl w:ilvl="0" w:tentative="1">
      <w:start w:val="1"/>
      <w:numFmt w:val="decimal"/>
      <w:lvlText w:val="%1."/>
      <w:lvlJc w:val="right"/>
      <w:pPr>
        <w:ind w:star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2026-10-29T06:40:03.247Z</dcterms:created>
  <dcterms:modified xsi:type="dcterms:W3CDTF">2026-10-29T06:40:03.247Z</dcterms:modified>
</cp:coreProperties>
</file>

<file path=docProps/custom.xml><?xml version="1.0" encoding="utf-8"?>
<Properties xmlns="http://schemas.openxmlformats.org/officeDocument/2006/custom-properties" xmlns:vt="http://schemas.openxmlformats.org/officeDocument/2006/docPropsVTypes"/>
</file>