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F94D0F" w14:textId="77777777" w:rsidR="003677A3" w:rsidRDefault="00000000" w:rsidP="00602772">
      <w:pPr>
        <w:spacing w:before="200" w:after="60"/>
        <w:jc w:val="center"/>
      </w:pPr>
      <w:r>
        <w:rPr>
          <w:b/>
          <w:bCs/>
          <w:color w:val="1F5C8B"/>
          <w:sz w:val="32"/>
          <w:szCs w:val="32"/>
          <w:rtl/>
        </w:rPr>
        <w:t>گزارش خلاصه بازار جوش شیرین — روسیه</w:t>
      </w:r>
    </w:p>
    <w:p w14:paraId="630E2DEF" w14:textId="77777777" w:rsidR="003677A3" w:rsidRDefault="00000000" w:rsidP="00602772">
      <w:pPr>
        <w:spacing w:after="60"/>
        <w:jc w:val="center"/>
      </w:pPr>
      <w:r>
        <w:rPr>
          <w:color w:val="444444"/>
          <w:sz w:val="22"/>
          <w:szCs w:val="22"/>
          <w:rtl/>
        </w:rPr>
        <w:t>(خلاصه اجرایی واردات واقعی، مصرف ظاهری و رقابت‌پذیری «جوش شیرین پارس» در روسیه)</w:t>
      </w:r>
    </w:p>
    <w:p w14:paraId="320522D6" w14:textId="30473E3E" w:rsidR="003677A3" w:rsidRDefault="00000000" w:rsidP="00602772">
      <w:pPr>
        <w:pBdr>
          <w:bottom w:val="single" w:sz="12" w:space="6" w:color="1F5C8B"/>
        </w:pBdr>
        <w:spacing w:after="220"/>
        <w:jc w:val="center"/>
      </w:pPr>
      <w:r>
        <w:rPr>
          <w:color w:val="666666"/>
          <w:sz w:val="19"/>
          <w:szCs w:val="19"/>
          <w:rtl/>
        </w:rPr>
        <w:t>تاریخ تنظیم: شهریور ۱۴۰۵ (سپتامبر ۲۰۲۶)   |   کد HS: ۲۸۳۶۳۰</w:t>
      </w:r>
    </w:p>
    <w:p w14:paraId="0A162CA2" w14:textId="77777777" w:rsidR="003677A3" w:rsidRDefault="00000000" w:rsidP="00602772">
      <w:pPr>
        <w:pStyle w:val="Heading1"/>
        <w:pBdr>
          <w:bottom w:val="single" w:sz="8" w:space="4" w:color="1F5C8B"/>
        </w:pBdr>
        <w:bidi/>
        <w:spacing w:before="300" w:after="140"/>
      </w:pPr>
      <w:r>
        <w:rPr>
          <w:b/>
          <w:bCs/>
          <w:color w:val="1F5C8B"/>
          <w:sz w:val="27"/>
          <w:szCs w:val="27"/>
          <w:rtl/>
        </w:rPr>
        <w:t>۱. خلاصه مدیریتی</w:t>
      </w:r>
    </w:p>
    <w:p w14:paraId="0FBB01DF" w14:textId="32DE1C7D" w:rsidR="003677A3" w:rsidRDefault="00000000" w:rsidP="00602772">
      <w:pPr>
        <w:spacing w:before="60" w:after="60" w:line="300" w:lineRule="auto"/>
      </w:pPr>
      <w:r>
        <w:rPr>
          <w:color w:val="000000"/>
          <w:rtl/>
        </w:rPr>
        <w:t xml:space="preserve">این گزارش بازار جوش شیرین (بی‌کربنات سدیم، HS ۲۸۳۶۳۰) در روسیه را بر مبنای آمار رسمی گمرک کشورهای تأمین‌کننده (چین، ترکیه) به‌همراه اطلاعات </w:t>
      </w:r>
      <w:r w:rsidR="00602772">
        <w:rPr>
          <w:rFonts w:hint="cs"/>
          <w:color w:val="000000"/>
          <w:rtl/>
        </w:rPr>
        <w:t>گمرک و شرکت جوش شیرین پارس</w:t>
      </w:r>
      <w:r>
        <w:rPr>
          <w:color w:val="000000"/>
          <w:rtl/>
        </w:rPr>
        <w:t xml:space="preserve"> (ایران) بررسی می‌کند. ایران هم‌اکنون تأمین‌کننده اصلی و مسلط این بازار است (~۱۶,۰۰۰ تن از ~۲۰,۴۰۰ تن کل واردات شناخته‌شده)، و جوش شیرین پارس به‌تنهایی بزرگ‌ترین تأمین‌کننده منفرد شناخته‌شده است (~۱۰,۰۰۰ تن). روسیه هم‌زمان تولیدکننده داخلی بزرگی دارد (شرکت سودای باشقیرستان، ~۱۹۴,۰۰۰ تن در ۲۰۲۴)؛ اولویت راهبردی، تثبیت و رشد سهم موجود ایران است، با تکیه بر مزیت ایمنی و هزینه کریدور خزر نسبت به آسیب‌پذیری‌های فعلی رقبا (کانال ریلی گران چین برای مسکو؛ ریسک پهپادی دریای سیاه ترکیه).</w:t>
      </w:r>
    </w:p>
    <w:p w14:paraId="14437246" w14:textId="77777777" w:rsidR="003677A3" w:rsidRDefault="00000000" w:rsidP="00602772">
      <w:pPr>
        <w:pStyle w:val="Heading1"/>
        <w:pBdr>
          <w:bottom w:val="single" w:sz="8" w:space="4" w:color="1F5C8B"/>
        </w:pBdr>
        <w:bidi/>
        <w:spacing w:before="300" w:after="140"/>
      </w:pPr>
      <w:r>
        <w:rPr>
          <w:b/>
          <w:bCs/>
          <w:color w:val="1F5C8B"/>
          <w:sz w:val="27"/>
          <w:szCs w:val="27"/>
          <w:rtl/>
        </w:rPr>
        <w:t>۲. آمار واردات واقعی و سهم بازار مبادی تأمین (۲۰۲۵)</w:t>
      </w:r>
    </w:p>
    <w:p w14:paraId="7A83ABFC" w14:textId="77777777" w:rsidR="003677A3" w:rsidRDefault="00000000" w:rsidP="00602772">
      <w:pPr>
        <w:pStyle w:val="ListParagraph"/>
        <w:numPr>
          <w:ilvl w:val="0"/>
          <w:numId w:val="2"/>
        </w:numPr>
        <w:bidi/>
        <w:spacing w:before="40" w:after="40" w:line="300" w:lineRule="auto"/>
      </w:pPr>
      <w:r>
        <w:rPr>
          <w:b/>
          <w:bCs/>
          <w:rtl/>
        </w:rPr>
        <w:t>ایران (کل صادرکنندگان): ~۱۶,۰۰۰ تن — حدود ۷۸٪ از کل واردات شناخته‌شده روسیه</w:t>
      </w:r>
    </w:p>
    <w:p w14:paraId="2869EA78" w14:textId="77777777" w:rsidR="003677A3" w:rsidRDefault="00000000" w:rsidP="00602772">
      <w:pPr>
        <w:pStyle w:val="ListParagraph"/>
        <w:numPr>
          <w:ilvl w:val="0"/>
          <w:numId w:val="2"/>
        </w:numPr>
        <w:bidi/>
        <w:spacing w:before="40" w:after="40" w:line="300" w:lineRule="auto"/>
      </w:pPr>
      <w:r>
        <w:rPr>
          <w:rtl/>
        </w:rPr>
        <w:t>— جوش شیرین پارس به‌تنهایی: ~۱۰,۰۰۰ تن (~۶۲٪ از سهم ایران)</w:t>
      </w:r>
    </w:p>
    <w:p w14:paraId="0254C441" w14:textId="0DF7A7C7" w:rsidR="003677A3" w:rsidRDefault="00000000" w:rsidP="00602772">
      <w:pPr>
        <w:pStyle w:val="ListParagraph"/>
        <w:numPr>
          <w:ilvl w:val="0"/>
          <w:numId w:val="2"/>
        </w:numPr>
        <w:bidi/>
        <w:spacing w:before="40" w:after="40" w:line="300" w:lineRule="auto"/>
      </w:pPr>
      <w:r>
        <w:rPr>
          <w:b/>
          <w:bCs/>
          <w:rtl/>
        </w:rPr>
        <w:t xml:space="preserve">چین: ۳,۸۶۸ تن (ارزش ۸۳۷.۴ هزار دلار، قیمت واحد ۲۱۶.۵ دلار بر تن) </w:t>
      </w:r>
    </w:p>
    <w:p w14:paraId="08F9B01B" w14:textId="0C2567AE" w:rsidR="003677A3" w:rsidRDefault="00000000" w:rsidP="00602772">
      <w:pPr>
        <w:pStyle w:val="ListParagraph"/>
        <w:numPr>
          <w:ilvl w:val="0"/>
          <w:numId w:val="2"/>
        </w:numPr>
        <w:bidi/>
        <w:spacing w:before="40" w:after="40" w:line="300" w:lineRule="auto"/>
      </w:pPr>
      <w:r>
        <w:rPr>
          <w:b/>
          <w:bCs/>
          <w:rtl/>
        </w:rPr>
        <w:t xml:space="preserve">ترکیه: ۵۲ تن (ارزش ۶۴ هزار دلار، قیمت واحد ۱,۲۳۰.۸ دلار بر تن) </w:t>
      </w:r>
    </w:p>
    <w:p w14:paraId="6DE5C204" w14:textId="77777777" w:rsidR="003677A3" w:rsidRDefault="00000000" w:rsidP="00602772">
      <w:pPr>
        <w:pStyle w:val="ListParagraph"/>
        <w:numPr>
          <w:ilvl w:val="0"/>
          <w:numId w:val="2"/>
        </w:numPr>
        <w:bidi/>
        <w:spacing w:before="40" w:after="40" w:line="300" w:lineRule="auto"/>
      </w:pPr>
      <w:r>
        <w:rPr>
          <w:rtl/>
        </w:rPr>
        <w:t>مالزی: ۳۸۰ تن (قیمت واحد ۱,۵۲۱ دلار بر تن، گرید ویژه/دارویی احتمالی)؛ سایرین (کره، آلمان، مصر، اتحادیه اوراسیا) در مجموع کمتر از ۱۰۰ تن</w:t>
      </w:r>
    </w:p>
    <w:p w14:paraId="22510BDB" w14:textId="6ADD845A" w:rsidR="003677A3" w:rsidRDefault="00000000" w:rsidP="00602772">
      <w:pPr>
        <w:spacing w:before="60" w:after="160"/>
      </w:pPr>
      <w:r>
        <w:rPr>
          <w:i/>
          <w:iCs/>
          <w:color w:val="5A6B7A"/>
          <w:sz w:val="17"/>
          <w:szCs w:val="17"/>
          <w:rtl/>
        </w:rPr>
        <w:t>روسیه از سال ۲۰۲۲ آمار تفصیلی واردات به تفکیک کشور و کالا منتشر نمی‌کند و ایران نیز گزارش‌دهی منظمی به پایگاه‌های آماری بین‌المللی ندارد؛ رقم ایران بر مبنای اطلاعات مستقیم بازار</w:t>
      </w:r>
      <w:r w:rsidR="00602772">
        <w:rPr>
          <w:rFonts w:hint="cs"/>
          <w:i/>
          <w:iCs/>
          <w:color w:val="5A6B7A"/>
          <w:sz w:val="17"/>
          <w:szCs w:val="17"/>
          <w:rtl/>
        </w:rPr>
        <w:t xml:space="preserve"> و گزارشات گمرک</w:t>
      </w:r>
      <w:r>
        <w:rPr>
          <w:i/>
          <w:iCs/>
          <w:color w:val="5A6B7A"/>
          <w:sz w:val="17"/>
          <w:szCs w:val="17"/>
          <w:rtl/>
        </w:rPr>
        <w:t xml:space="preserve"> است </w:t>
      </w:r>
      <w:r w:rsidR="00602772">
        <w:rPr>
          <w:rFonts w:hint="cs"/>
          <w:i/>
          <w:iCs/>
          <w:color w:val="5A6B7A"/>
          <w:sz w:val="17"/>
          <w:szCs w:val="17"/>
          <w:rtl/>
        </w:rPr>
        <w:t>و</w:t>
      </w:r>
      <w:r>
        <w:rPr>
          <w:i/>
          <w:iCs/>
          <w:color w:val="5A6B7A"/>
          <w:sz w:val="17"/>
          <w:szCs w:val="17"/>
          <w:rtl/>
        </w:rPr>
        <w:t xml:space="preserve"> چین و ترکیه از آمار رسمی گمرک خودشان استخراج شده‌اند.</w:t>
      </w:r>
    </w:p>
    <w:p w14:paraId="1A409738" w14:textId="77777777" w:rsidR="003677A3" w:rsidRDefault="00000000" w:rsidP="00602772">
      <w:pPr>
        <w:pStyle w:val="Heading1"/>
        <w:pBdr>
          <w:bottom w:val="single" w:sz="8" w:space="4" w:color="1F5C8B"/>
        </w:pBdr>
        <w:bidi/>
        <w:spacing w:before="300" w:after="140"/>
      </w:pPr>
      <w:r>
        <w:rPr>
          <w:b/>
          <w:bCs/>
          <w:color w:val="1F5C8B"/>
          <w:sz w:val="27"/>
          <w:szCs w:val="27"/>
          <w:rtl/>
        </w:rPr>
        <w:t>۳. تولید و مصرف ظاهری داخلی روسیه</w:t>
      </w:r>
    </w:p>
    <w:p w14:paraId="3AF5FDD6" w14:textId="77777777" w:rsidR="003677A3" w:rsidRDefault="00000000" w:rsidP="00602772">
      <w:pPr>
        <w:pStyle w:val="ListParagraph"/>
        <w:numPr>
          <w:ilvl w:val="0"/>
          <w:numId w:val="2"/>
        </w:numPr>
        <w:bidi/>
        <w:spacing w:before="40" w:after="40" w:line="300" w:lineRule="auto"/>
      </w:pPr>
      <w:r>
        <w:rPr>
          <w:rtl/>
        </w:rPr>
        <w:t>شرکت سودای باشقیرستان (استرلیتامک): تولید ۱۹۳,۹۰۰ تن بی‌کربنات سدیم در ۲۰۲۴ (رشد ۲۰٪)؛ بیش از ۴۰٪ آن صادر می‌شود (آمریکای لاتین، جنوب آسیا، خاورمیانه).</w:t>
      </w:r>
    </w:p>
    <w:p w14:paraId="0A17C0F4" w14:textId="77777777" w:rsidR="003677A3" w:rsidRDefault="00000000" w:rsidP="00602772">
      <w:pPr>
        <w:pStyle w:val="ListParagraph"/>
        <w:numPr>
          <w:ilvl w:val="0"/>
          <w:numId w:val="2"/>
        </w:numPr>
        <w:bidi/>
        <w:spacing w:before="40" w:after="40" w:line="300" w:lineRule="auto"/>
      </w:pPr>
      <w:r>
        <w:rPr>
          <w:rtl/>
        </w:rPr>
        <w:t>مصرف ظاهری کل داخلی روسیه، بر مبنای سه‌سویه‌سازی سه روش مستقل (تولید BSK، برآورد پایین-به-بالا از صنعت غذایی/دام، و جمع واردات شناخته‌شده)، در محدوده ۱۱۵,۰۰۰ تا ۱۶۰,۰۰۰ تن در سال تخمین زده می‌شود.</w:t>
      </w:r>
    </w:p>
    <w:p w14:paraId="4C520BAF" w14:textId="77777777" w:rsidR="003677A3" w:rsidRDefault="00000000" w:rsidP="00602772">
      <w:pPr>
        <w:pStyle w:val="Heading1"/>
        <w:pBdr>
          <w:bottom w:val="single" w:sz="8" w:space="4" w:color="1F5C8B"/>
        </w:pBdr>
        <w:bidi/>
        <w:spacing w:before="300" w:after="140"/>
      </w:pPr>
      <w:r>
        <w:rPr>
          <w:b/>
          <w:bCs/>
          <w:color w:val="1F5C8B"/>
          <w:sz w:val="27"/>
          <w:szCs w:val="27"/>
          <w:rtl/>
        </w:rPr>
        <w:t>۴. جدول تفکیک بخش‌های مصرف روسیه</w:t>
      </w:r>
    </w:p>
    <w:tbl>
      <w:tblPr>
        <w:bidiVisual/>
        <w:tblW w:w="9000" w:type="dxa"/>
        <w:tblBorders>
          <w:top w:val="single" w:sz="4" w:space="0" w:color="A6BCD1"/>
          <w:left w:val="single" w:sz="4" w:space="0" w:color="A6BCD1"/>
          <w:bottom w:val="single" w:sz="4" w:space="0" w:color="A6BCD1"/>
          <w:right w:val="single" w:sz="4" w:space="0" w:color="A6BCD1"/>
          <w:insideH w:val="single" w:sz="2" w:space="0" w:color="C9D8E5"/>
          <w:insideV w:val="single" w:sz="2" w:space="0" w:color="C9D8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400"/>
        <w:gridCol w:w="3200"/>
      </w:tblGrid>
      <w:tr w:rsidR="003677A3" w14:paraId="6F26CC7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00" w:type="dxa"/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971783" w14:textId="77777777" w:rsidR="003677A3" w:rsidRDefault="00000000" w:rsidP="00602772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t>بخش / روش برآورد</w:t>
            </w:r>
          </w:p>
        </w:tc>
        <w:tc>
          <w:tcPr>
            <w:tcW w:w="2400" w:type="dxa"/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6DB562" w14:textId="77777777" w:rsidR="003677A3" w:rsidRDefault="00000000" w:rsidP="00602772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t>حجم تخمینی (تن در سال)</w:t>
            </w:r>
          </w:p>
        </w:tc>
        <w:tc>
          <w:tcPr>
            <w:tcW w:w="3200" w:type="dxa"/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D464AC" w14:textId="77777777" w:rsidR="003677A3" w:rsidRDefault="00000000" w:rsidP="00602772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t>مبنا</w:t>
            </w:r>
          </w:p>
        </w:tc>
      </w:tr>
      <w:tr w:rsidR="003677A3" w14:paraId="176B4E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7EAAA1" w14:textId="77777777" w:rsidR="003677A3" w:rsidRDefault="00000000" w:rsidP="00602772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  <w:rtl/>
              </w:rPr>
              <w:t>تولید داخلی (BSK، ۲۰۲۴)</w:t>
            </w:r>
          </w:p>
        </w:tc>
        <w:tc>
          <w:tcPr>
            <w:tcW w:w="2400" w:type="dxa"/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64A6C0" w14:textId="77777777" w:rsidR="003677A3" w:rsidRDefault="00000000" w:rsidP="00602772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  <w:rtl/>
              </w:rPr>
              <w:t>۱۹۳,۹۰۰</w:t>
            </w:r>
          </w:p>
        </w:tc>
        <w:tc>
          <w:tcPr>
            <w:tcW w:w="3200" w:type="dxa"/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5DD96F" w14:textId="77777777" w:rsidR="003677A3" w:rsidRDefault="00000000" w:rsidP="00602772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  <w:rtl/>
              </w:rPr>
              <w:t>اعلام مستقیم شرکت</w:t>
            </w:r>
          </w:p>
        </w:tc>
      </w:tr>
      <w:tr w:rsidR="003677A3" w14:paraId="1AF980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A84ED9" w14:textId="77777777" w:rsidR="003677A3" w:rsidRDefault="00000000" w:rsidP="00602772">
            <w:pPr>
              <w:spacing w:before="40" w:after="40"/>
            </w:pPr>
            <w:r>
              <w:rPr>
                <w:color w:val="000000"/>
                <w:sz w:val="19"/>
                <w:szCs w:val="19"/>
                <w:rtl/>
              </w:rPr>
              <w:t>صادرات BSK (بیش از ۴۰٪ تولید)</w:t>
            </w:r>
          </w:p>
        </w:tc>
        <w:tc>
          <w:tcPr>
            <w:tcW w:w="2400" w:type="dxa"/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E59101" w14:textId="77777777" w:rsidR="003677A3" w:rsidRDefault="00000000" w:rsidP="00602772">
            <w:pPr>
              <w:spacing w:before="40" w:after="40"/>
            </w:pPr>
            <w:r>
              <w:rPr>
                <w:color w:val="000000"/>
                <w:sz w:val="19"/>
                <w:szCs w:val="19"/>
                <w:rtl/>
              </w:rPr>
              <w:t>~۷۸,۰۰۰+</w:t>
            </w:r>
          </w:p>
        </w:tc>
        <w:tc>
          <w:tcPr>
            <w:tcW w:w="3200" w:type="dxa"/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F8B9B8" w14:textId="77777777" w:rsidR="003677A3" w:rsidRDefault="00000000" w:rsidP="00602772">
            <w:pPr>
              <w:spacing w:before="40" w:after="40"/>
            </w:pPr>
            <w:r>
              <w:rPr>
                <w:color w:val="000000"/>
                <w:sz w:val="19"/>
                <w:szCs w:val="19"/>
                <w:rtl/>
              </w:rPr>
              <w:t>اعلام مستقیم شرکت</w:t>
            </w:r>
          </w:p>
        </w:tc>
      </w:tr>
      <w:tr w:rsidR="003677A3" w14:paraId="3086CE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B4C22F" w14:textId="77777777" w:rsidR="003677A3" w:rsidRDefault="00000000" w:rsidP="00602772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  <w:rtl/>
              </w:rPr>
              <w:t>واردات شناخته‌شده (۲۰۲۵)</w:t>
            </w:r>
          </w:p>
        </w:tc>
        <w:tc>
          <w:tcPr>
            <w:tcW w:w="2400" w:type="dxa"/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8A7A43" w14:textId="77777777" w:rsidR="003677A3" w:rsidRDefault="00000000" w:rsidP="00602772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  <w:rtl/>
              </w:rPr>
              <w:t>~۲۰,۴۰۰</w:t>
            </w:r>
          </w:p>
        </w:tc>
        <w:tc>
          <w:tcPr>
            <w:tcW w:w="3200" w:type="dxa"/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81397A" w14:textId="77777777" w:rsidR="003677A3" w:rsidRDefault="00000000" w:rsidP="00602772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  <w:rtl/>
              </w:rPr>
              <w:t>گمرک چین/ترکیه + بازار ایران</w:t>
            </w:r>
          </w:p>
        </w:tc>
      </w:tr>
      <w:tr w:rsidR="003677A3" w14:paraId="639C65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B4402E" w14:textId="77777777" w:rsidR="003677A3" w:rsidRDefault="00000000" w:rsidP="00602772">
            <w:pPr>
              <w:spacing w:before="40" w:after="40"/>
            </w:pPr>
            <w:r>
              <w:rPr>
                <w:color w:val="000000"/>
                <w:sz w:val="19"/>
                <w:szCs w:val="19"/>
                <w:rtl/>
              </w:rPr>
              <w:t>— بخش غذایی (نانوایی/شیرینی‌جات آردی)</w:t>
            </w:r>
          </w:p>
        </w:tc>
        <w:tc>
          <w:tcPr>
            <w:tcW w:w="2400" w:type="dxa"/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0F036C" w14:textId="77777777" w:rsidR="003677A3" w:rsidRDefault="00000000" w:rsidP="00602772">
            <w:pPr>
              <w:spacing w:before="40" w:after="40"/>
            </w:pPr>
            <w:r>
              <w:rPr>
                <w:color w:val="000000"/>
                <w:sz w:val="19"/>
                <w:szCs w:val="19"/>
                <w:rtl/>
              </w:rPr>
              <w:t>۱۰,۰۰۰ – ۳۰,۰۰۰</w:t>
            </w:r>
          </w:p>
        </w:tc>
        <w:tc>
          <w:tcPr>
            <w:tcW w:w="3200" w:type="dxa"/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03107C" w14:textId="77777777" w:rsidR="003677A3" w:rsidRDefault="00000000" w:rsidP="00602772">
            <w:pPr>
              <w:spacing w:before="40" w:after="40"/>
            </w:pPr>
            <w:r>
              <w:rPr>
                <w:color w:val="000000"/>
                <w:sz w:val="19"/>
                <w:szCs w:val="19"/>
                <w:rtl/>
              </w:rPr>
              <w:t>تولید صنعت نان/شیرینی روسیه × نرخ استاندارد</w:t>
            </w:r>
          </w:p>
        </w:tc>
      </w:tr>
      <w:tr w:rsidR="003677A3" w14:paraId="423AF5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EDB9B0" w14:textId="77777777" w:rsidR="003677A3" w:rsidRDefault="00000000" w:rsidP="00602772">
            <w:pPr>
              <w:spacing w:before="40" w:after="40"/>
            </w:pPr>
            <w:r>
              <w:rPr>
                <w:color w:val="000000"/>
                <w:sz w:val="19"/>
                <w:szCs w:val="19"/>
                <w:rtl/>
              </w:rPr>
              <w:lastRenderedPageBreak/>
              <w:t>— بخش خوراک دام (بافر شکمبه گاو شیری)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F9498A" w14:textId="77777777" w:rsidR="003677A3" w:rsidRDefault="00000000" w:rsidP="00602772">
            <w:pPr>
              <w:spacing w:before="40" w:after="40"/>
            </w:pPr>
            <w:r>
              <w:rPr>
                <w:color w:val="000000"/>
                <w:sz w:val="19"/>
                <w:szCs w:val="19"/>
                <w:rtl/>
              </w:rPr>
              <w:t>~۶۰,۰۰۰ (تخمین محتاطانه)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86FA3E" w14:textId="77777777" w:rsidR="003677A3" w:rsidRDefault="00000000" w:rsidP="00602772">
            <w:pPr>
              <w:spacing w:before="40" w:after="40"/>
            </w:pPr>
            <w:r>
              <w:rPr>
                <w:color w:val="000000"/>
                <w:sz w:val="19"/>
                <w:szCs w:val="19"/>
                <w:rtl/>
              </w:rPr>
              <w:t>جمعیت گاو شیری روسیه × نرخ استاندارد</w:t>
            </w:r>
          </w:p>
        </w:tc>
      </w:tr>
      <w:tr w:rsidR="003677A3" w14:paraId="4E2FA3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E7A102" w14:textId="77777777" w:rsidR="003677A3" w:rsidRDefault="00000000" w:rsidP="00602772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  <w:rtl/>
              </w:rPr>
              <w:t>مصرف ظاهری کل روسیه (سه‌سویه‌سازی)</w:t>
            </w:r>
          </w:p>
        </w:tc>
        <w:tc>
          <w:tcPr>
            <w:tcW w:w="2400" w:type="dxa"/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18AE34" w14:textId="77777777" w:rsidR="003677A3" w:rsidRDefault="00000000" w:rsidP="00602772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  <w:rtl/>
              </w:rPr>
              <w:t>۱۱۵,۰۰۰ – ۱۶۰,۰۰۰</w:t>
            </w:r>
          </w:p>
        </w:tc>
        <w:tc>
          <w:tcPr>
            <w:tcW w:w="3200" w:type="dxa"/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DFF10E" w14:textId="77777777" w:rsidR="003677A3" w:rsidRDefault="00000000" w:rsidP="00602772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  <w:rtl/>
              </w:rPr>
              <w:t>تولید + واردات − صادرات</w:t>
            </w:r>
          </w:p>
        </w:tc>
      </w:tr>
    </w:tbl>
    <w:p w14:paraId="148F9C1E" w14:textId="77777777" w:rsidR="003677A3" w:rsidRDefault="00000000" w:rsidP="00602772">
      <w:pPr>
        <w:pStyle w:val="Heading1"/>
        <w:pBdr>
          <w:bottom w:val="single" w:sz="8" w:space="4" w:color="1F5C8B"/>
        </w:pBdr>
        <w:bidi/>
        <w:spacing w:before="300" w:after="140"/>
      </w:pPr>
      <w:r>
        <w:rPr>
          <w:b/>
          <w:bCs/>
          <w:color w:val="1F5C8B"/>
          <w:sz w:val="27"/>
          <w:szCs w:val="27"/>
          <w:rtl/>
        </w:rPr>
        <w:t>۵. مسیرهای لجستیکی و تخمین قیمت تمام‌شده (CIF)</w:t>
      </w:r>
    </w:p>
    <w:p w14:paraId="6464F5AD" w14:textId="77777777" w:rsidR="003677A3" w:rsidRDefault="00000000" w:rsidP="00602772">
      <w:pPr>
        <w:pBdr>
          <w:top w:val="single" w:sz="4" w:space="6" w:color="B03A2E"/>
          <w:left w:val="single" w:sz="18" w:space="6" w:color="B03A2E"/>
          <w:bottom w:val="single" w:sz="4" w:space="6" w:color="B03A2E"/>
          <w:right w:val="single" w:sz="18" w:space="6" w:color="B03A2E"/>
        </w:pBdr>
        <w:shd w:val="clear" w:color="auto" w:fill="FBF3E4"/>
        <w:spacing w:before="140" w:after="140" w:line="300" w:lineRule="auto"/>
      </w:pPr>
      <w:r>
        <w:rPr>
          <w:b/>
          <w:bCs/>
          <w:color w:val="B03A2E"/>
          <w:rtl/>
        </w:rPr>
        <w:t xml:space="preserve">هشدار لجستیکی: </w:t>
      </w:r>
      <w:r>
        <w:rPr>
          <w:rtl/>
        </w:rPr>
        <w:t xml:space="preserve"> بحران تنگه هرمز (از فوریه ۲۰۲۶) بنادر خلیج فارس ایران را پرریسک کرده؛ کریدور خزر (انزلی) و گذرگاه ریلی/زمینی آستارا کاملاً خارج از این بحران‌اند و مسیر اصلی فعلی صادرات ایران محسوب می‌شوند. مسیر دریای سیاه ترکیه (سامسون-نووروسیسک) نیز از تابستان ۲۰۲۶ هدف حملات پهپادی قرار گرفته است.</w:t>
      </w:r>
    </w:p>
    <w:tbl>
      <w:tblPr>
        <w:bidiVisual/>
        <w:tblW w:w="10000" w:type="dxa"/>
        <w:tblBorders>
          <w:top w:val="single" w:sz="4" w:space="0" w:color="A6BCD1"/>
          <w:left w:val="single" w:sz="4" w:space="0" w:color="A6BCD1"/>
          <w:bottom w:val="single" w:sz="4" w:space="0" w:color="A6BCD1"/>
          <w:right w:val="single" w:sz="4" w:space="0" w:color="A6BCD1"/>
          <w:insideH w:val="single" w:sz="2" w:space="0" w:color="C9D8E5"/>
          <w:insideV w:val="single" w:sz="2" w:space="0" w:color="C9D8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1600"/>
        <w:gridCol w:w="2200"/>
        <w:gridCol w:w="2200"/>
      </w:tblGrid>
      <w:tr w:rsidR="003677A3" w14:paraId="7C702FA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31D254" w14:textId="77777777" w:rsidR="003677A3" w:rsidRDefault="00000000" w:rsidP="00602772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t>کشور/تأمین‌کننده</w:t>
            </w:r>
          </w:p>
        </w:tc>
        <w:tc>
          <w:tcPr>
            <w:tcW w:w="1400" w:type="dxa"/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5EAA3E" w14:textId="77777777" w:rsidR="003677A3" w:rsidRDefault="00000000" w:rsidP="00602772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t>حجم (تن)</w:t>
            </w:r>
          </w:p>
        </w:tc>
        <w:tc>
          <w:tcPr>
            <w:tcW w:w="1600" w:type="dxa"/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B60289" w14:textId="77777777" w:rsidR="003677A3" w:rsidRDefault="00000000" w:rsidP="00602772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t>FOB مبدأ (دلار/تن)</w:t>
            </w:r>
          </w:p>
        </w:tc>
        <w:tc>
          <w:tcPr>
            <w:tcW w:w="2200" w:type="dxa"/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8C1ED5" w14:textId="77777777" w:rsidR="003677A3" w:rsidRDefault="00000000" w:rsidP="00602772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t>حمل و بیمه تا مقصد</w:t>
            </w:r>
          </w:p>
        </w:tc>
        <w:tc>
          <w:tcPr>
            <w:tcW w:w="2200" w:type="dxa"/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879BC8" w14:textId="77777777" w:rsidR="003677A3" w:rsidRDefault="00000000" w:rsidP="00602772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t>CIF تمام‌شده (دلار/تن)</w:t>
            </w:r>
          </w:p>
        </w:tc>
      </w:tr>
      <w:tr w:rsidR="003677A3" w14:paraId="713782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E11E5D" w14:textId="77777777" w:rsidR="003677A3" w:rsidRDefault="00000000" w:rsidP="00602772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  <w:rtl/>
              </w:rPr>
              <w:t>ایران (عمدتاً کریدور خزر)</w:t>
            </w:r>
          </w:p>
        </w:tc>
        <w:tc>
          <w:tcPr>
            <w:tcW w:w="1400" w:type="dxa"/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56CA00" w14:textId="77777777" w:rsidR="003677A3" w:rsidRDefault="00000000" w:rsidP="00602772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  <w:rtl/>
              </w:rPr>
              <w:t>~۱۶,۰۰۰</w:t>
            </w:r>
          </w:p>
        </w:tc>
        <w:tc>
          <w:tcPr>
            <w:tcW w:w="1600" w:type="dxa"/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903159" w14:textId="77777777" w:rsidR="003677A3" w:rsidRDefault="00000000" w:rsidP="00602772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  <w:rtl/>
              </w:rPr>
              <w:t>۲۵۰</w:t>
            </w:r>
          </w:p>
        </w:tc>
        <w:tc>
          <w:tcPr>
            <w:tcW w:w="2200" w:type="dxa"/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C20AE1" w14:textId="77777777" w:rsidR="003677A3" w:rsidRDefault="00000000" w:rsidP="00602772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  <w:rtl/>
              </w:rPr>
              <w:t>۷۰ – ۱۵۰</w:t>
            </w:r>
          </w:p>
        </w:tc>
        <w:tc>
          <w:tcPr>
            <w:tcW w:w="2200" w:type="dxa"/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285AFD" w14:textId="77777777" w:rsidR="003677A3" w:rsidRDefault="00000000" w:rsidP="00602772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  <w:rtl/>
              </w:rPr>
              <w:t>۳۲۰ – ۴۰۰</w:t>
            </w:r>
          </w:p>
        </w:tc>
      </w:tr>
      <w:tr w:rsidR="003677A3" w14:paraId="3776AE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95C26F" w14:textId="77777777" w:rsidR="003677A3" w:rsidRDefault="00000000" w:rsidP="00602772">
            <w:pPr>
              <w:spacing w:before="40" w:after="40"/>
            </w:pPr>
            <w:r>
              <w:rPr>
                <w:color w:val="000000"/>
                <w:sz w:val="19"/>
                <w:szCs w:val="19"/>
                <w:rtl/>
              </w:rPr>
              <w:t>چین (ولادی‌وستوک، دریایی)</w:t>
            </w:r>
          </w:p>
        </w:tc>
        <w:tc>
          <w:tcPr>
            <w:tcW w:w="1400" w:type="dxa"/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51120A" w14:textId="77777777" w:rsidR="003677A3" w:rsidRDefault="00000000" w:rsidP="00602772">
            <w:pPr>
              <w:spacing w:before="40" w:after="40"/>
            </w:pPr>
            <w:r>
              <w:rPr>
                <w:color w:val="000000"/>
                <w:sz w:val="19"/>
                <w:szCs w:val="19"/>
                <w:rtl/>
              </w:rPr>
              <w:t>۳,۸۶۸</w:t>
            </w:r>
          </w:p>
        </w:tc>
        <w:tc>
          <w:tcPr>
            <w:tcW w:w="1600" w:type="dxa"/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2DCAE6" w14:textId="77777777" w:rsidR="003677A3" w:rsidRDefault="00000000" w:rsidP="00602772">
            <w:pPr>
              <w:spacing w:before="40" w:after="40"/>
            </w:pPr>
            <w:r>
              <w:rPr>
                <w:color w:val="000000"/>
                <w:sz w:val="19"/>
                <w:szCs w:val="19"/>
                <w:rtl/>
              </w:rPr>
              <w:t>۱۷۰ – ۲۶۰</w:t>
            </w:r>
          </w:p>
        </w:tc>
        <w:tc>
          <w:tcPr>
            <w:tcW w:w="2200" w:type="dxa"/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CD950C" w14:textId="77777777" w:rsidR="003677A3" w:rsidRDefault="00000000" w:rsidP="00602772">
            <w:pPr>
              <w:spacing w:before="40" w:after="40"/>
            </w:pPr>
            <w:r>
              <w:rPr>
                <w:color w:val="000000"/>
                <w:sz w:val="19"/>
                <w:szCs w:val="19"/>
                <w:rtl/>
              </w:rPr>
              <w:t>کوتاه</w:t>
            </w:r>
          </w:p>
        </w:tc>
        <w:tc>
          <w:tcPr>
            <w:tcW w:w="2200" w:type="dxa"/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DBDB3E" w14:textId="77777777" w:rsidR="003677A3" w:rsidRDefault="00000000" w:rsidP="00602772">
            <w:pPr>
              <w:spacing w:before="40" w:after="40"/>
            </w:pPr>
            <w:r>
              <w:rPr>
                <w:color w:val="000000"/>
                <w:sz w:val="19"/>
                <w:szCs w:val="19"/>
                <w:rtl/>
              </w:rPr>
              <w:t>۲۱۶.۵ (رسمی)</w:t>
            </w:r>
          </w:p>
        </w:tc>
      </w:tr>
      <w:tr w:rsidR="003677A3" w14:paraId="095BD2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16B09A" w14:textId="77777777" w:rsidR="003677A3" w:rsidRDefault="00000000" w:rsidP="00602772">
            <w:pPr>
              <w:spacing w:before="40" w:after="40"/>
            </w:pPr>
            <w:r>
              <w:rPr>
                <w:color w:val="000000"/>
                <w:sz w:val="19"/>
                <w:szCs w:val="19"/>
                <w:rtl/>
              </w:rPr>
              <w:t>چین (رسیده به مسکو، ریلی)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81FAC9" w14:textId="77777777" w:rsidR="003677A3" w:rsidRDefault="00000000" w:rsidP="00602772">
            <w:pPr>
              <w:spacing w:before="40" w:after="40"/>
            </w:pPr>
            <w:r>
              <w:rPr>
                <w:color w:val="000000"/>
                <w:sz w:val="19"/>
                <w:szCs w:val="19"/>
                <w:rtl/>
              </w:rPr>
              <w:t>—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7EA7A5" w14:textId="77777777" w:rsidR="003677A3" w:rsidRDefault="00000000" w:rsidP="00602772">
            <w:pPr>
              <w:spacing w:before="40" w:after="40"/>
            </w:pPr>
            <w:r>
              <w:rPr>
                <w:color w:val="000000"/>
                <w:sz w:val="19"/>
                <w:szCs w:val="19"/>
                <w:rtl/>
              </w:rPr>
              <w:t>۱۷۰ – ۲۶۰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F22860" w14:textId="77777777" w:rsidR="003677A3" w:rsidRDefault="00000000" w:rsidP="00602772">
            <w:pPr>
              <w:spacing w:before="40" w:after="40"/>
            </w:pPr>
            <w:r>
              <w:rPr>
                <w:color w:val="000000"/>
                <w:sz w:val="19"/>
                <w:szCs w:val="19"/>
                <w:rtl/>
              </w:rPr>
              <w:t>۱۸۰ – ۲۳۰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03D700" w14:textId="77777777" w:rsidR="003677A3" w:rsidRDefault="00000000" w:rsidP="00602772">
            <w:pPr>
              <w:spacing w:before="40" w:after="40"/>
            </w:pPr>
            <w:r>
              <w:rPr>
                <w:color w:val="000000"/>
                <w:sz w:val="19"/>
                <w:szCs w:val="19"/>
                <w:rtl/>
              </w:rPr>
              <w:t>۳۵۰ – ۴۹۰</w:t>
            </w:r>
          </w:p>
        </w:tc>
      </w:tr>
      <w:tr w:rsidR="003677A3" w14:paraId="1C649A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AB08E2" w14:textId="77777777" w:rsidR="003677A3" w:rsidRDefault="00000000" w:rsidP="00602772">
            <w:pPr>
              <w:spacing w:before="40" w:after="40"/>
            </w:pPr>
            <w:r>
              <w:rPr>
                <w:color w:val="000000"/>
                <w:sz w:val="19"/>
                <w:szCs w:val="19"/>
                <w:rtl/>
              </w:rPr>
              <w:t>ترکیه (نووروسیسک)</w:t>
            </w:r>
          </w:p>
        </w:tc>
        <w:tc>
          <w:tcPr>
            <w:tcW w:w="1400" w:type="dxa"/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807CA7" w14:textId="77777777" w:rsidR="003677A3" w:rsidRDefault="00000000" w:rsidP="00602772">
            <w:pPr>
              <w:spacing w:before="40" w:after="40"/>
            </w:pPr>
            <w:r>
              <w:rPr>
                <w:color w:val="000000"/>
                <w:sz w:val="19"/>
                <w:szCs w:val="19"/>
                <w:rtl/>
              </w:rPr>
              <w:t>۵۲</w:t>
            </w:r>
          </w:p>
        </w:tc>
        <w:tc>
          <w:tcPr>
            <w:tcW w:w="1600" w:type="dxa"/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3ACF22" w14:textId="77777777" w:rsidR="003677A3" w:rsidRDefault="00000000" w:rsidP="00602772">
            <w:pPr>
              <w:spacing w:before="40" w:after="40"/>
            </w:pPr>
            <w:r>
              <w:rPr>
                <w:color w:val="000000"/>
                <w:sz w:val="19"/>
                <w:szCs w:val="19"/>
                <w:rtl/>
              </w:rPr>
              <w:t>۳۰۰ – ۳۲۰</w:t>
            </w:r>
          </w:p>
        </w:tc>
        <w:tc>
          <w:tcPr>
            <w:tcW w:w="2200" w:type="dxa"/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293B99" w14:textId="77777777" w:rsidR="003677A3" w:rsidRDefault="00000000" w:rsidP="00602772">
            <w:pPr>
              <w:spacing w:before="40" w:after="40"/>
            </w:pPr>
            <w:r>
              <w:rPr>
                <w:color w:val="000000"/>
                <w:sz w:val="19"/>
                <w:szCs w:val="19"/>
                <w:rtl/>
              </w:rPr>
              <w:t>۳۰-۶۰ / ۷۰-۱۲۰ (پرریسک)</w:t>
            </w:r>
          </w:p>
        </w:tc>
        <w:tc>
          <w:tcPr>
            <w:tcW w:w="2200" w:type="dxa"/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E013CE" w14:textId="77777777" w:rsidR="003677A3" w:rsidRDefault="00000000" w:rsidP="00602772">
            <w:pPr>
              <w:spacing w:before="40" w:after="40"/>
            </w:pPr>
            <w:r>
              <w:rPr>
                <w:color w:val="000000"/>
                <w:sz w:val="19"/>
                <w:szCs w:val="19"/>
                <w:rtl/>
              </w:rPr>
              <w:t>۳۳۰-۳۸۰ / ۳۷۰-۴۴۰</w:t>
            </w:r>
          </w:p>
        </w:tc>
      </w:tr>
      <w:tr w:rsidR="003677A3" w14:paraId="4DD5E5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8DEA2F" w14:textId="77777777" w:rsidR="003677A3" w:rsidRDefault="00000000" w:rsidP="00602772">
            <w:pPr>
              <w:spacing w:before="40" w:after="40"/>
            </w:pPr>
            <w:r>
              <w:rPr>
                <w:color w:val="000000"/>
                <w:sz w:val="19"/>
                <w:szCs w:val="19"/>
                <w:rtl/>
              </w:rPr>
              <w:t>مالزی (سن‌پترزبورگ)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5DEE09" w14:textId="77777777" w:rsidR="003677A3" w:rsidRDefault="00000000" w:rsidP="00602772">
            <w:pPr>
              <w:spacing w:before="40" w:after="40"/>
            </w:pPr>
            <w:r>
              <w:rPr>
                <w:color w:val="000000"/>
                <w:sz w:val="19"/>
                <w:szCs w:val="19"/>
                <w:rtl/>
              </w:rPr>
              <w:t>۳۸۰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818464" w14:textId="77777777" w:rsidR="003677A3" w:rsidRDefault="00000000" w:rsidP="00602772">
            <w:pPr>
              <w:spacing w:before="40" w:after="40"/>
            </w:pPr>
            <w:r>
              <w:rPr>
                <w:color w:val="000000"/>
                <w:sz w:val="19"/>
                <w:szCs w:val="19"/>
                <w:rtl/>
              </w:rPr>
              <w:t>نامشخص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C0E837" w14:textId="77777777" w:rsidR="003677A3" w:rsidRDefault="00000000" w:rsidP="00602772">
            <w:pPr>
              <w:spacing w:before="40" w:after="40"/>
            </w:pPr>
            <w:r>
              <w:rPr>
                <w:color w:val="000000"/>
                <w:sz w:val="19"/>
                <w:szCs w:val="19"/>
                <w:rtl/>
              </w:rPr>
              <w:t>۲۰۰ – ۳۰۰+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995170" w14:textId="77777777" w:rsidR="003677A3" w:rsidRDefault="00000000" w:rsidP="00602772">
            <w:pPr>
              <w:spacing w:before="40" w:after="40"/>
            </w:pPr>
            <w:r>
              <w:rPr>
                <w:color w:val="000000"/>
                <w:sz w:val="19"/>
                <w:szCs w:val="19"/>
                <w:rtl/>
              </w:rPr>
              <w:t>۱,۵۲۱ (رسمی)</w:t>
            </w:r>
          </w:p>
        </w:tc>
      </w:tr>
    </w:tbl>
    <w:p w14:paraId="21DD67C0" w14:textId="77777777" w:rsidR="003677A3" w:rsidRDefault="00000000" w:rsidP="00602772">
      <w:pPr>
        <w:pStyle w:val="Heading1"/>
        <w:pBdr>
          <w:bottom w:val="single" w:sz="8" w:space="4" w:color="1F5C8B"/>
        </w:pBdr>
        <w:bidi/>
        <w:spacing w:before="300" w:after="140"/>
      </w:pPr>
      <w:r>
        <w:rPr>
          <w:b/>
          <w:bCs/>
          <w:color w:val="1F5C8B"/>
          <w:sz w:val="27"/>
          <w:szCs w:val="27"/>
          <w:rtl/>
        </w:rPr>
        <w:t>۶. جمع‌بندی راهبردی</w:t>
      </w:r>
    </w:p>
    <w:p w14:paraId="45E203C5" w14:textId="77777777" w:rsidR="003677A3" w:rsidRDefault="00000000" w:rsidP="00602772">
      <w:pPr>
        <w:pStyle w:val="ListParagraph"/>
        <w:numPr>
          <w:ilvl w:val="0"/>
          <w:numId w:val="2"/>
        </w:numPr>
        <w:bidi/>
        <w:spacing w:before="40" w:after="40" w:line="300" w:lineRule="auto"/>
      </w:pPr>
      <w:r>
        <w:rPr>
          <w:rtl/>
        </w:rPr>
        <w:t>ایران هم‌اکنون تأمین‌کننده مسلط بازار است؛ اولویت، تثبیت و رشد سهم موجود از طریق کریدور خزر است — نه ورود به بازار جدید.</w:t>
      </w:r>
    </w:p>
    <w:p w14:paraId="0AB7804D" w14:textId="77777777" w:rsidR="003677A3" w:rsidRDefault="00000000" w:rsidP="00602772">
      <w:pPr>
        <w:pStyle w:val="ListParagraph"/>
        <w:numPr>
          <w:ilvl w:val="0"/>
          <w:numId w:val="2"/>
        </w:numPr>
        <w:bidi/>
        <w:spacing w:before="40" w:after="40" w:line="300" w:lineRule="auto"/>
      </w:pPr>
      <w:r>
        <w:rPr>
          <w:rtl/>
        </w:rPr>
        <w:t>کریدور خزر (CIF ۳۲۰-۴۰۰ دلار) با محدوده قیمتی ترکیه هم‌پوشانی و رقابت دارد و در حال حاضر امن‌ترین مسیر منطقه محسوب می‌شود.</w:t>
      </w:r>
    </w:p>
    <w:p w14:paraId="3CC1B462" w14:textId="77777777" w:rsidR="003677A3" w:rsidRDefault="00000000" w:rsidP="00602772">
      <w:pPr>
        <w:pStyle w:val="ListParagraph"/>
        <w:numPr>
          <w:ilvl w:val="0"/>
          <w:numId w:val="2"/>
        </w:numPr>
        <w:bidi/>
        <w:spacing w:before="40" w:after="40" w:line="300" w:lineRule="auto"/>
      </w:pPr>
      <w:r>
        <w:rPr>
          <w:rtl/>
        </w:rPr>
        <w:t>راستی‌آزمایی ردیف تعرفه‌ای ۲۸۳۶۳۰ در موافقت‌نامه تجارت آزاد اوراسیا-ایران می‌تواند مزیت تعرفه‌ای ۵٪ نسبت به چین/ترکیه ایجاد کند.</w:t>
      </w:r>
    </w:p>
    <w:p w14:paraId="6E31E618" w14:textId="77777777" w:rsidR="003677A3" w:rsidRDefault="00000000" w:rsidP="00602772">
      <w:pPr>
        <w:pStyle w:val="ListParagraph"/>
        <w:numPr>
          <w:ilvl w:val="0"/>
          <w:numId w:val="2"/>
        </w:numPr>
        <w:bidi/>
        <w:spacing w:before="40" w:after="40" w:line="300" w:lineRule="auto"/>
      </w:pPr>
      <w:r>
        <w:rPr>
          <w:rtl/>
        </w:rPr>
        <w:t>شریک بالقوه و رویداد تجاری: «ГК ЕТС» (توزیع‌کننده مواد شیمیایی/غذایی) و نمایشگاه «ХИМИЯ» مسکو (۹-۱۲ نوامبر ۲۰۲۶)؛ فهرست کامل در فایل‌های اکسل پیوست.</w:t>
      </w:r>
    </w:p>
    <w:sectPr w:rsidR="003677A3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507DE2"/>
    <w:multiLevelType w:val="hybridMultilevel"/>
    <w:tmpl w:val="14C8A2FA"/>
    <w:lvl w:ilvl="0" w:tplc="CDE8CD5C">
      <w:start w:val="1"/>
      <w:numFmt w:val="decimal"/>
      <w:lvlText w:val="%1."/>
      <w:lvlJc w:val="right"/>
      <w:pPr>
        <w:ind w:left="400" w:hanging="240"/>
      </w:pPr>
    </w:lvl>
    <w:lvl w:ilvl="1" w:tplc="B77245CE">
      <w:numFmt w:val="decimal"/>
      <w:lvlText w:val=""/>
      <w:lvlJc w:val="left"/>
    </w:lvl>
    <w:lvl w:ilvl="2" w:tplc="6F709084">
      <w:numFmt w:val="decimal"/>
      <w:lvlText w:val=""/>
      <w:lvlJc w:val="left"/>
    </w:lvl>
    <w:lvl w:ilvl="3" w:tplc="A7420580">
      <w:numFmt w:val="decimal"/>
      <w:lvlText w:val=""/>
      <w:lvlJc w:val="left"/>
    </w:lvl>
    <w:lvl w:ilvl="4" w:tplc="657A7A7C">
      <w:numFmt w:val="decimal"/>
      <w:lvlText w:val=""/>
      <w:lvlJc w:val="left"/>
    </w:lvl>
    <w:lvl w:ilvl="5" w:tplc="4F028018">
      <w:numFmt w:val="decimal"/>
      <w:lvlText w:val=""/>
      <w:lvlJc w:val="left"/>
    </w:lvl>
    <w:lvl w:ilvl="6" w:tplc="7FECF5E0">
      <w:numFmt w:val="decimal"/>
      <w:lvlText w:val=""/>
      <w:lvlJc w:val="left"/>
    </w:lvl>
    <w:lvl w:ilvl="7" w:tplc="1A1C2E4C">
      <w:numFmt w:val="decimal"/>
      <w:lvlText w:val=""/>
      <w:lvlJc w:val="left"/>
    </w:lvl>
    <w:lvl w:ilvl="8" w:tplc="66902698">
      <w:numFmt w:val="decimal"/>
      <w:lvlText w:val=""/>
      <w:lvlJc w:val="left"/>
    </w:lvl>
  </w:abstractNum>
  <w:abstractNum w:abstractNumId="1" w15:restartNumberingAfterBreak="0">
    <w:nsid w:val="5FE070C9"/>
    <w:multiLevelType w:val="hybridMultilevel"/>
    <w:tmpl w:val="464C4FEA"/>
    <w:lvl w:ilvl="0" w:tplc="29AC262E">
      <w:start w:val="1"/>
      <w:numFmt w:val="bullet"/>
      <w:lvlText w:val="–"/>
      <w:lvlJc w:val="right"/>
      <w:pPr>
        <w:ind w:left="360" w:hanging="200"/>
      </w:pPr>
    </w:lvl>
    <w:lvl w:ilvl="1" w:tplc="28E41D4A">
      <w:numFmt w:val="decimal"/>
      <w:lvlText w:val=""/>
      <w:lvlJc w:val="left"/>
    </w:lvl>
    <w:lvl w:ilvl="2" w:tplc="E50C8BF0">
      <w:numFmt w:val="decimal"/>
      <w:lvlText w:val=""/>
      <w:lvlJc w:val="left"/>
    </w:lvl>
    <w:lvl w:ilvl="3" w:tplc="FB30F1EC">
      <w:numFmt w:val="decimal"/>
      <w:lvlText w:val=""/>
      <w:lvlJc w:val="left"/>
    </w:lvl>
    <w:lvl w:ilvl="4" w:tplc="9266F99C">
      <w:numFmt w:val="decimal"/>
      <w:lvlText w:val=""/>
      <w:lvlJc w:val="left"/>
    </w:lvl>
    <w:lvl w:ilvl="5" w:tplc="80083754">
      <w:numFmt w:val="decimal"/>
      <w:lvlText w:val=""/>
      <w:lvlJc w:val="left"/>
    </w:lvl>
    <w:lvl w:ilvl="6" w:tplc="0FC08C8C">
      <w:numFmt w:val="decimal"/>
      <w:lvlText w:val=""/>
      <w:lvlJc w:val="left"/>
    </w:lvl>
    <w:lvl w:ilvl="7" w:tplc="563A5B5E">
      <w:numFmt w:val="decimal"/>
      <w:lvlText w:val=""/>
      <w:lvlJc w:val="left"/>
    </w:lvl>
    <w:lvl w:ilvl="8" w:tplc="9F1C6D00">
      <w:numFmt w:val="decimal"/>
      <w:lvlText w:val=""/>
      <w:lvlJc w:val="left"/>
    </w:lvl>
  </w:abstractNum>
  <w:abstractNum w:abstractNumId="2" w15:restartNumberingAfterBreak="0">
    <w:nsid w:val="60B70748"/>
    <w:multiLevelType w:val="hybridMultilevel"/>
    <w:tmpl w:val="16B0CDB8"/>
    <w:lvl w:ilvl="0" w:tplc="C46ACB86">
      <w:start w:val="1"/>
      <w:numFmt w:val="bullet"/>
      <w:lvlText w:val="●"/>
      <w:lvlJc w:val="left"/>
      <w:pPr>
        <w:ind w:left="720" w:hanging="360"/>
      </w:pPr>
    </w:lvl>
    <w:lvl w:ilvl="1" w:tplc="6A84EAE6">
      <w:start w:val="1"/>
      <w:numFmt w:val="bullet"/>
      <w:lvlText w:val="○"/>
      <w:lvlJc w:val="left"/>
      <w:pPr>
        <w:ind w:left="1440" w:hanging="360"/>
      </w:pPr>
    </w:lvl>
    <w:lvl w:ilvl="2" w:tplc="142E6984">
      <w:start w:val="1"/>
      <w:numFmt w:val="bullet"/>
      <w:lvlText w:val="■"/>
      <w:lvlJc w:val="left"/>
      <w:pPr>
        <w:ind w:left="2160" w:hanging="360"/>
      </w:pPr>
    </w:lvl>
    <w:lvl w:ilvl="3" w:tplc="78A84D7E">
      <w:start w:val="1"/>
      <w:numFmt w:val="bullet"/>
      <w:lvlText w:val="●"/>
      <w:lvlJc w:val="left"/>
      <w:pPr>
        <w:ind w:left="2880" w:hanging="360"/>
      </w:pPr>
    </w:lvl>
    <w:lvl w:ilvl="4" w:tplc="4314C908">
      <w:start w:val="1"/>
      <w:numFmt w:val="bullet"/>
      <w:lvlText w:val="○"/>
      <w:lvlJc w:val="left"/>
      <w:pPr>
        <w:ind w:left="3600" w:hanging="360"/>
      </w:pPr>
    </w:lvl>
    <w:lvl w:ilvl="5" w:tplc="D7A8E830">
      <w:start w:val="1"/>
      <w:numFmt w:val="bullet"/>
      <w:lvlText w:val="■"/>
      <w:lvlJc w:val="left"/>
      <w:pPr>
        <w:ind w:left="4320" w:hanging="360"/>
      </w:pPr>
    </w:lvl>
    <w:lvl w:ilvl="6" w:tplc="334AFB54">
      <w:start w:val="1"/>
      <w:numFmt w:val="bullet"/>
      <w:lvlText w:val="●"/>
      <w:lvlJc w:val="left"/>
      <w:pPr>
        <w:ind w:left="5040" w:hanging="360"/>
      </w:pPr>
    </w:lvl>
    <w:lvl w:ilvl="7" w:tplc="5ED0AF78">
      <w:start w:val="1"/>
      <w:numFmt w:val="bullet"/>
      <w:lvlText w:val="●"/>
      <w:lvlJc w:val="left"/>
      <w:pPr>
        <w:ind w:left="5760" w:hanging="360"/>
      </w:pPr>
    </w:lvl>
    <w:lvl w:ilvl="8" w:tplc="41BAF42E">
      <w:start w:val="1"/>
      <w:numFmt w:val="bullet"/>
      <w:lvlText w:val="●"/>
      <w:lvlJc w:val="left"/>
      <w:pPr>
        <w:ind w:left="6480" w:hanging="360"/>
      </w:pPr>
    </w:lvl>
  </w:abstractNum>
  <w:num w:numId="1" w16cid:durableId="1904754256">
    <w:abstractNumId w:val="2"/>
    <w:lvlOverride w:ilvl="0">
      <w:startOverride w:val="1"/>
    </w:lvlOverride>
  </w:num>
  <w:num w:numId="2" w16cid:durableId="19749427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77A3"/>
    <w:rsid w:val="003677A3"/>
    <w:rsid w:val="00602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5CAEDE4F"/>
  <w15:docId w15:val="{69B23C44-EA68-41CA-BE66-6C75C9E4D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="Tahoma" w:hAnsi="Tahoma" w:cs="Tahoma"/>
        <w:sz w:val="21"/>
        <w:szCs w:val="21"/>
        <w:lang w:val="en-US" w:eastAsia="en-US" w:bidi="fa-IR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559</Words>
  <Characters>3187</Characters>
  <Application>Microsoft Office Word</Application>
  <DocSecurity>0</DocSecurity>
  <Lines>26</Lines>
  <Paragraphs>7</Paragraphs>
  <ScaleCrop>false</ScaleCrop>
  <Company/>
  <LinksUpToDate>false</LinksUpToDate>
  <CharactersWithSpaces>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Plus</cp:lastModifiedBy>
  <cp:revision>2</cp:revision>
  <dcterms:created xsi:type="dcterms:W3CDTF">2026-09-03T08:07:00Z</dcterms:created>
  <dcterms:modified xsi:type="dcterms:W3CDTF">2026-09-03T09:29:00Z</dcterms:modified>
</cp:coreProperties>
</file>