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DE6253" w14:textId="77777777" w:rsidR="00CD2ACF" w:rsidRPr="00A27A0A" w:rsidRDefault="00CD2ACF" w:rsidP="00A27A0A">
      <w:pPr>
        <w:spacing w:before="2000"/>
        <w:rPr>
          <w:sz w:val="24"/>
          <w:szCs w:val="24"/>
        </w:rPr>
      </w:pPr>
    </w:p>
    <w:p w14:paraId="196ED17D" w14:textId="77777777" w:rsidR="00CD2ACF" w:rsidRPr="00A27A0A" w:rsidRDefault="00000000" w:rsidP="00A27A0A">
      <w:pPr>
        <w:spacing w:after="300"/>
        <w:rPr>
          <w:sz w:val="24"/>
          <w:szCs w:val="24"/>
        </w:rPr>
      </w:pPr>
      <w:r w:rsidRPr="00A27A0A">
        <w:rPr>
          <w:b/>
          <w:bCs/>
          <w:color w:val="1F4E79"/>
          <w:sz w:val="44"/>
          <w:szCs w:val="44"/>
        </w:rPr>
        <w:t>پژوهش جامع اتحادیه‌ها، ائتلاف‌ها و پیمان‌های چندجانبه اقتصادی جهان</w:t>
      </w:r>
    </w:p>
    <w:p w14:paraId="4B6758E3" w14:textId="77777777" w:rsidR="00CD2ACF" w:rsidRPr="00A27A0A" w:rsidRDefault="00000000" w:rsidP="00A27A0A">
      <w:pPr>
        <w:spacing w:after="100"/>
        <w:rPr>
          <w:sz w:val="24"/>
          <w:szCs w:val="24"/>
        </w:rPr>
      </w:pPr>
      <w:r w:rsidRPr="00A27A0A">
        <w:rPr>
          <w:color w:val="444444"/>
          <w:sz w:val="32"/>
          <w:szCs w:val="32"/>
        </w:rPr>
        <w:t>کشورهای عضو، نوع پیمان، تعرفه‌ها، قواعد مبدأ و معافیت‌های تجاری</w:t>
      </w:r>
    </w:p>
    <w:p w14:paraId="56C9EA4F" w14:textId="77777777" w:rsidR="00CD2ACF" w:rsidRPr="00A27A0A" w:rsidRDefault="00000000" w:rsidP="00A27A0A">
      <w:pPr>
        <w:spacing w:after="600"/>
        <w:rPr>
          <w:sz w:val="24"/>
          <w:szCs w:val="24"/>
        </w:rPr>
      </w:pPr>
      <w:r w:rsidRPr="00A27A0A">
        <w:rPr>
          <w:color w:val="666666"/>
          <w:sz w:val="28"/>
          <w:szCs w:val="28"/>
        </w:rPr>
        <w:t>با تمرکز کاربردی بر برنامه‌ریزی صادرات جوش شیرین پارس (کد تعرفه HS 283630)</w:t>
      </w:r>
    </w:p>
    <w:p w14:paraId="1B2EBD7B" w14:textId="77777777" w:rsidR="00CD2ACF" w:rsidRPr="00A27A0A" w:rsidRDefault="00000000" w:rsidP="00A27A0A">
      <w:pPr>
        <w:spacing w:after="80"/>
        <w:rPr>
          <w:sz w:val="24"/>
          <w:szCs w:val="24"/>
        </w:rPr>
      </w:pPr>
      <w:r w:rsidRPr="00A27A0A">
        <w:rPr>
          <w:sz w:val="24"/>
          <w:szCs w:val="24"/>
        </w:rPr>
        <w:t>تهیه‌شده برای واحد تحقیق و توسعه بازار صادرات</w:t>
      </w:r>
    </w:p>
    <w:p w14:paraId="6B27D6EC" w14:textId="77777777" w:rsidR="00CD2ACF" w:rsidRPr="00A27A0A" w:rsidRDefault="00000000" w:rsidP="00A27A0A">
      <w:pPr>
        <w:spacing w:after="80"/>
        <w:rPr>
          <w:sz w:val="24"/>
          <w:szCs w:val="24"/>
        </w:rPr>
      </w:pPr>
      <w:r w:rsidRPr="00A27A0A">
        <w:rPr>
          <w:sz w:val="24"/>
          <w:szCs w:val="24"/>
        </w:rPr>
        <w:t>تاریخ تهیه: شهریور ۱۴۰۵ (سپتامبر ۲۰۲۶)</w:t>
      </w:r>
    </w:p>
    <w:p w14:paraId="726D0142" w14:textId="77777777" w:rsidR="00CD2ACF" w:rsidRPr="00A27A0A" w:rsidRDefault="00000000" w:rsidP="00A27A0A">
      <w:pPr>
        <w:spacing w:after="80"/>
        <w:rPr>
          <w:sz w:val="24"/>
          <w:szCs w:val="24"/>
        </w:rPr>
      </w:pPr>
      <w:r w:rsidRPr="00A27A0A">
        <w:rPr>
          <w:i/>
          <w:iCs/>
          <w:color w:val="888888"/>
          <w:sz w:val="20"/>
          <w:szCs w:val="20"/>
        </w:rPr>
        <w:t>توجه: داده‌های تعرفه‌ای و سیاسی این حوزه به‌سرعت تغییر می‌کنند؛ پیش از هر تصمیم تجاری، ارقام دقیق را از منابع رسمی هر پیمان یا گمرک کشور مقصد استعلام بگیرید.</w:t>
      </w:r>
    </w:p>
    <w:p w14:paraId="5AD645F9" w14:textId="77777777" w:rsidR="00CD2ACF" w:rsidRPr="00A27A0A" w:rsidRDefault="00000000" w:rsidP="00A27A0A">
      <w:pPr>
        <w:rPr>
          <w:sz w:val="24"/>
          <w:szCs w:val="24"/>
        </w:rPr>
      </w:pPr>
      <w:r w:rsidRPr="00A27A0A">
        <w:rPr>
          <w:sz w:val="24"/>
          <w:szCs w:val="24"/>
        </w:rPr>
        <w:br w:type="page"/>
      </w:r>
    </w:p>
    <w:p w14:paraId="69474B2E" w14:textId="77777777" w:rsidR="00CD2ACF" w:rsidRPr="00A27A0A" w:rsidRDefault="00CD2ACF" w:rsidP="00A27A0A">
      <w:pPr>
        <w:rPr>
          <w:sz w:val="24"/>
          <w:szCs w:val="24"/>
        </w:rPr>
        <w:sectPr w:rsidR="00CD2ACF" w:rsidRPr="00A27A0A" w:rsidSect="0013780C">
          <w:pgSz w:w="12240" w:h="15840"/>
          <w:pgMar w:top="1300" w:right="1300" w:bottom="1300" w:left="1300" w:header="708" w:footer="708" w:gutter="0"/>
          <w:cols w:space="720"/>
          <w:docGrid w:linePitch="360"/>
        </w:sectPr>
      </w:pPr>
    </w:p>
    <w:p w14:paraId="6F1C08DD" w14:textId="77777777" w:rsidR="00CD2ACF" w:rsidRPr="00A27A0A" w:rsidRDefault="00000000" w:rsidP="00A27A0A">
      <w:pPr>
        <w:pStyle w:val="Heading1"/>
        <w:bidi/>
        <w:spacing w:before="320" w:after="160"/>
        <w:rPr>
          <w:sz w:val="36"/>
          <w:szCs w:val="36"/>
        </w:rPr>
      </w:pPr>
      <w:bookmarkStart w:id="0" w:name="_Toc240283363"/>
      <w:r w:rsidRPr="00A27A0A">
        <w:rPr>
          <w:b/>
          <w:bCs/>
          <w:color w:val="1F4E79"/>
          <w:sz w:val="36"/>
          <w:szCs w:val="36"/>
        </w:rPr>
        <w:lastRenderedPageBreak/>
        <w:t>فهرست مطالب</w:t>
      </w:r>
      <w:bookmarkEnd w:id="0"/>
    </w:p>
    <w:p w14:paraId="218CE85E" w14:textId="77777777" w:rsidR="00CD2ACF" w:rsidRPr="00A27A0A" w:rsidRDefault="00000000" w:rsidP="00A27A0A">
      <w:pPr>
        <w:spacing w:after="160" w:line="300" w:lineRule="auto"/>
        <w:rPr>
          <w:sz w:val="24"/>
          <w:szCs w:val="24"/>
        </w:rPr>
      </w:pPr>
      <w:r w:rsidRPr="00A27A0A">
        <w:rPr>
          <w:i/>
          <w:iCs/>
          <w:color w:val="888888"/>
          <w:sz w:val="20"/>
          <w:szCs w:val="20"/>
        </w:rPr>
        <w:t>(پس از باز کردن این فایل در Word، روی فهرست زیر کلیک راست کرده و گزینهٔ «به‌روزرسانی فیلد / Update Field» را بزنید تا شمارهٔ صفحات نمایش داده شود.)</w:t>
      </w:r>
    </w:p>
    <w:sdt>
      <w:sdtPr>
        <w:rPr>
          <w:sz w:val="24"/>
          <w:szCs w:val="24"/>
        </w:rPr>
        <w:alias w:val="فهرست مطالب"/>
        <w:id w:val="330419139"/>
      </w:sdtPr>
      <w:sdtContent>
        <w:p w14:paraId="35BB2F26" w14:textId="77777777" w:rsidR="00A27A0A" w:rsidRPr="00A27A0A" w:rsidRDefault="00000000" w:rsidP="00A27A0A">
          <w:pPr>
            <w:pStyle w:val="TOC1"/>
            <w:tabs>
              <w:tab w:val="right" w:leader="dot" w:pos="9630"/>
            </w:tabs>
            <w:rPr>
              <w:noProof/>
              <w:sz w:val="24"/>
              <w:szCs w:val="24"/>
            </w:rPr>
          </w:pPr>
          <w:r w:rsidRPr="00A27A0A">
            <w:rPr>
              <w:sz w:val="24"/>
              <w:szCs w:val="24"/>
            </w:rPr>
            <w:fldChar w:fldCharType="begin"/>
          </w:r>
          <w:r w:rsidRPr="00A27A0A">
            <w:rPr>
              <w:sz w:val="24"/>
              <w:szCs w:val="24"/>
            </w:rPr>
            <w:instrText>TOC \h \o "1-2"</w:instrText>
          </w:r>
          <w:r w:rsidRPr="00A27A0A">
            <w:rPr>
              <w:sz w:val="24"/>
              <w:szCs w:val="24"/>
            </w:rPr>
            <w:fldChar w:fldCharType="separate"/>
          </w:r>
          <w:hyperlink w:anchor="_Toc240283363" w:history="1">
            <w:r w:rsidR="00A27A0A" w:rsidRPr="00A27A0A">
              <w:rPr>
                <w:rStyle w:val="Hyperlink"/>
                <w:b/>
                <w:bCs/>
                <w:noProof/>
                <w:sz w:val="24"/>
                <w:szCs w:val="24"/>
              </w:rPr>
              <w:t>فهرست مطالب</w:t>
            </w:r>
            <w:r w:rsidR="00A27A0A" w:rsidRPr="00A27A0A">
              <w:rPr>
                <w:noProof/>
                <w:sz w:val="24"/>
                <w:szCs w:val="24"/>
              </w:rPr>
              <w:tab/>
            </w:r>
            <w:r w:rsidR="00A27A0A" w:rsidRPr="00A27A0A">
              <w:rPr>
                <w:noProof/>
                <w:sz w:val="24"/>
                <w:szCs w:val="24"/>
              </w:rPr>
              <w:fldChar w:fldCharType="begin"/>
            </w:r>
            <w:r w:rsidR="00A27A0A" w:rsidRPr="00A27A0A">
              <w:rPr>
                <w:noProof/>
                <w:sz w:val="24"/>
                <w:szCs w:val="24"/>
              </w:rPr>
              <w:instrText xml:space="preserve"> PAGEREF _Toc240283363 \h </w:instrText>
            </w:r>
            <w:r w:rsidR="00A27A0A" w:rsidRPr="00A27A0A">
              <w:rPr>
                <w:noProof/>
                <w:sz w:val="24"/>
                <w:szCs w:val="24"/>
              </w:rPr>
            </w:r>
            <w:r w:rsidR="00A27A0A" w:rsidRPr="00A27A0A">
              <w:rPr>
                <w:noProof/>
                <w:sz w:val="24"/>
                <w:szCs w:val="24"/>
              </w:rPr>
              <w:fldChar w:fldCharType="separate"/>
            </w:r>
            <w:r w:rsidR="00A27A0A" w:rsidRPr="00A27A0A">
              <w:rPr>
                <w:noProof/>
                <w:sz w:val="24"/>
                <w:szCs w:val="24"/>
                <w:rtl w:val="0"/>
              </w:rPr>
              <w:t>2</w:t>
            </w:r>
            <w:r w:rsidR="00A27A0A" w:rsidRPr="00A27A0A">
              <w:rPr>
                <w:noProof/>
                <w:sz w:val="24"/>
                <w:szCs w:val="24"/>
              </w:rPr>
              <w:fldChar w:fldCharType="end"/>
            </w:r>
          </w:hyperlink>
        </w:p>
        <w:p w14:paraId="690C85D7" w14:textId="77777777" w:rsidR="00A27A0A" w:rsidRPr="00A27A0A" w:rsidRDefault="00A27A0A" w:rsidP="00A27A0A">
          <w:pPr>
            <w:pStyle w:val="TOC1"/>
            <w:tabs>
              <w:tab w:val="right" w:leader="dot" w:pos="9630"/>
            </w:tabs>
            <w:rPr>
              <w:noProof/>
              <w:sz w:val="24"/>
              <w:szCs w:val="24"/>
            </w:rPr>
          </w:pPr>
          <w:hyperlink w:anchor="_Toc240283364" w:history="1">
            <w:r w:rsidRPr="00A27A0A">
              <w:rPr>
                <w:rStyle w:val="Hyperlink"/>
                <w:b/>
                <w:bCs/>
                <w:noProof/>
                <w:sz w:val="24"/>
                <w:szCs w:val="24"/>
              </w:rPr>
              <w:t>۱. مقدمه و هدف گزارش</w:t>
            </w:r>
            <w:r w:rsidRPr="00A27A0A">
              <w:rPr>
                <w:noProof/>
                <w:sz w:val="24"/>
                <w:szCs w:val="24"/>
              </w:rPr>
              <w:tab/>
            </w:r>
            <w:r w:rsidRPr="00A27A0A">
              <w:rPr>
                <w:noProof/>
                <w:sz w:val="24"/>
                <w:szCs w:val="24"/>
              </w:rPr>
              <w:fldChar w:fldCharType="begin"/>
            </w:r>
            <w:r w:rsidRPr="00A27A0A">
              <w:rPr>
                <w:noProof/>
                <w:sz w:val="24"/>
                <w:szCs w:val="24"/>
              </w:rPr>
              <w:instrText xml:space="preserve"> PAGEREF _Toc240283364 \h </w:instrText>
            </w:r>
            <w:r w:rsidRPr="00A27A0A">
              <w:rPr>
                <w:noProof/>
                <w:sz w:val="24"/>
                <w:szCs w:val="24"/>
              </w:rPr>
            </w:r>
            <w:r w:rsidRPr="00A27A0A">
              <w:rPr>
                <w:noProof/>
                <w:sz w:val="24"/>
                <w:szCs w:val="24"/>
              </w:rPr>
              <w:fldChar w:fldCharType="separate"/>
            </w:r>
            <w:r w:rsidRPr="00A27A0A">
              <w:rPr>
                <w:noProof/>
                <w:sz w:val="24"/>
                <w:szCs w:val="24"/>
                <w:rtl w:val="0"/>
              </w:rPr>
              <w:t>3</w:t>
            </w:r>
            <w:r w:rsidRPr="00A27A0A">
              <w:rPr>
                <w:noProof/>
                <w:sz w:val="24"/>
                <w:szCs w:val="24"/>
              </w:rPr>
              <w:fldChar w:fldCharType="end"/>
            </w:r>
          </w:hyperlink>
        </w:p>
        <w:p w14:paraId="20777C6C" w14:textId="77777777" w:rsidR="00A27A0A" w:rsidRPr="00A27A0A" w:rsidRDefault="00A27A0A" w:rsidP="00A27A0A">
          <w:pPr>
            <w:pStyle w:val="TOC1"/>
            <w:tabs>
              <w:tab w:val="right" w:leader="dot" w:pos="9630"/>
            </w:tabs>
            <w:rPr>
              <w:noProof/>
              <w:sz w:val="24"/>
              <w:szCs w:val="24"/>
            </w:rPr>
          </w:pPr>
          <w:hyperlink w:anchor="_Toc240283365" w:history="1">
            <w:r w:rsidRPr="00A27A0A">
              <w:rPr>
                <w:rStyle w:val="Hyperlink"/>
                <w:b/>
                <w:bCs/>
                <w:noProof/>
                <w:sz w:val="24"/>
                <w:szCs w:val="24"/>
              </w:rPr>
              <w:t>۲. بخش اول — پ</w:t>
            </w:r>
            <w:r w:rsidRPr="00A27A0A">
              <w:rPr>
                <w:rStyle w:val="Hyperlink"/>
                <w:rFonts w:hint="cs"/>
                <w:b/>
                <w:bCs/>
                <w:noProof/>
                <w:sz w:val="24"/>
                <w:szCs w:val="24"/>
              </w:rPr>
              <w:t>ی</w:t>
            </w:r>
            <w:r w:rsidRPr="00A27A0A">
              <w:rPr>
                <w:rStyle w:val="Hyperlink"/>
                <w:rFonts w:hint="eastAsia"/>
                <w:b/>
                <w:bCs/>
                <w:noProof/>
                <w:sz w:val="24"/>
                <w:szCs w:val="24"/>
              </w:rPr>
              <w:t>مان‌ها</w:t>
            </w:r>
            <w:r w:rsidRPr="00A27A0A">
              <w:rPr>
                <w:rStyle w:val="Hyperlink"/>
                <w:rFonts w:hint="cs"/>
                <w:b/>
                <w:bCs/>
                <w:noProof/>
                <w:sz w:val="24"/>
                <w:szCs w:val="24"/>
              </w:rPr>
              <w:t>یی</w:t>
            </w:r>
            <w:r w:rsidRPr="00A27A0A">
              <w:rPr>
                <w:rStyle w:val="Hyperlink"/>
                <w:b/>
                <w:bCs/>
                <w:noProof/>
                <w:sz w:val="24"/>
                <w:szCs w:val="24"/>
              </w:rPr>
              <w:t xml:space="preserve"> که ا</w:t>
            </w:r>
            <w:r w:rsidRPr="00A27A0A">
              <w:rPr>
                <w:rStyle w:val="Hyperlink"/>
                <w:rFonts w:hint="cs"/>
                <w:b/>
                <w:bCs/>
                <w:noProof/>
                <w:sz w:val="24"/>
                <w:szCs w:val="24"/>
              </w:rPr>
              <w:t>ی</w:t>
            </w:r>
            <w:r w:rsidRPr="00A27A0A">
              <w:rPr>
                <w:rStyle w:val="Hyperlink"/>
                <w:rFonts w:hint="eastAsia"/>
                <w:b/>
                <w:bCs/>
                <w:noProof/>
                <w:sz w:val="24"/>
                <w:szCs w:val="24"/>
              </w:rPr>
              <w:t>ران</w:t>
            </w:r>
            <w:r w:rsidRPr="00A27A0A">
              <w:rPr>
                <w:rStyle w:val="Hyperlink"/>
                <w:b/>
                <w:bCs/>
                <w:noProof/>
                <w:sz w:val="24"/>
                <w:szCs w:val="24"/>
              </w:rPr>
              <w:t xml:space="preserve"> عضو، ناظر </w:t>
            </w:r>
            <w:r w:rsidRPr="00A27A0A">
              <w:rPr>
                <w:rStyle w:val="Hyperlink"/>
                <w:rFonts w:hint="cs"/>
                <w:b/>
                <w:bCs/>
                <w:noProof/>
                <w:sz w:val="24"/>
                <w:szCs w:val="24"/>
              </w:rPr>
              <w:t>ی</w:t>
            </w:r>
            <w:r w:rsidRPr="00A27A0A">
              <w:rPr>
                <w:rStyle w:val="Hyperlink"/>
                <w:rFonts w:hint="eastAsia"/>
                <w:b/>
                <w:bCs/>
                <w:noProof/>
                <w:sz w:val="24"/>
                <w:szCs w:val="24"/>
              </w:rPr>
              <w:t>ا</w:t>
            </w:r>
            <w:r w:rsidRPr="00A27A0A">
              <w:rPr>
                <w:rStyle w:val="Hyperlink"/>
                <w:b/>
                <w:bCs/>
                <w:noProof/>
                <w:sz w:val="24"/>
                <w:szCs w:val="24"/>
              </w:rPr>
              <w:t xml:space="preserve"> طرف تجارت ترج</w:t>
            </w:r>
            <w:r w:rsidRPr="00A27A0A">
              <w:rPr>
                <w:rStyle w:val="Hyperlink"/>
                <w:rFonts w:hint="cs"/>
                <w:b/>
                <w:bCs/>
                <w:noProof/>
                <w:sz w:val="24"/>
                <w:szCs w:val="24"/>
              </w:rPr>
              <w:t>ی</w:t>
            </w:r>
            <w:r w:rsidRPr="00A27A0A">
              <w:rPr>
                <w:rStyle w:val="Hyperlink"/>
                <w:rFonts w:hint="eastAsia"/>
                <w:b/>
                <w:bCs/>
                <w:noProof/>
                <w:sz w:val="24"/>
                <w:szCs w:val="24"/>
              </w:rPr>
              <w:t>ح</w:t>
            </w:r>
            <w:r w:rsidRPr="00A27A0A">
              <w:rPr>
                <w:rStyle w:val="Hyperlink"/>
                <w:rFonts w:hint="cs"/>
                <w:b/>
                <w:bCs/>
                <w:noProof/>
                <w:sz w:val="24"/>
                <w:szCs w:val="24"/>
              </w:rPr>
              <w:t>ی</w:t>
            </w:r>
            <w:r w:rsidRPr="00A27A0A">
              <w:rPr>
                <w:rStyle w:val="Hyperlink"/>
                <w:b/>
                <w:bCs/>
                <w:noProof/>
                <w:sz w:val="24"/>
                <w:szCs w:val="24"/>
              </w:rPr>
              <w:t xml:space="preserve"> آن‌هاست</w:t>
            </w:r>
            <w:r w:rsidRPr="00A27A0A">
              <w:rPr>
                <w:noProof/>
                <w:sz w:val="24"/>
                <w:szCs w:val="24"/>
              </w:rPr>
              <w:tab/>
            </w:r>
            <w:r w:rsidRPr="00A27A0A">
              <w:rPr>
                <w:noProof/>
                <w:sz w:val="24"/>
                <w:szCs w:val="24"/>
              </w:rPr>
              <w:fldChar w:fldCharType="begin"/>
            </w:r>
            <w:r w:rsidRPr="00A27A0A">
              <w:rPr>
                <w:noProof/>
                <w:sz w:val="24"/>
                <w:szCs w:val="24"/>
              </w:rPr>
              <w:instrText xml:space="preserve"> PAGEREF _Toc240283365 \h </w:instrText>
            </w:r>
            <w:r w:rsidRPr="00A27A0A">
              <w:rPr>
                <w:noProof/>
                <w:sz w:val="24"/>
                <w:szCs w:val="24"/>
              </w:rPr>
            </w:r>
            <w:r w:rsidRPr="00A27A0A">
              <w:rPr>
                <w:noProof/>
                <w:sz w:val="24"/>
                <w:szCs w:val="24"/>
              </w:rPr>
              <w:fldChar w:fldCharType="separate"/>
            </w:r>
            <w:r w:rsidRPr="00A27A0A">
              <w:rPr>
                <w:noProof/>
                <w:sz w:val="24"/>
                <w:szCs w:val="24"/>
                <w:rtl w:val="0"/>
              </w:rPr>
              <w:t>3</w:t>
            </w:r>
            <w:r w:rsidRPr="00A27A0A">
              <w:rPr>
                <w:noProof/>
                <w:sz w:val="24"/>
                <w:szCs w:val="24"/>
              </w:rPr>
              <w:fldChar w:fldCharType="end"/>
            </w:r>
          </w:hyperlink>
        </w:p>
        <w:p w14:paraId="22ED039E" w14:textId="77777777" w:rsidR="00A27A0A" w:rsidRPr="00A27A0A" w:rsidRDefault="00A27A0A" w:rsidP="00A27A0A">
          <w:pPr>
            <w:pStyle w:val="TOC2"/>
            <w:tabs>
              <w:tab w:val="right" w:leader="dot" w:pos="9630"/>
            </w:tabs>
            <w:rPr>
              <w:noProof/>
              <w:sz w:val="24"/>
              <w:szCs w:val="24"/>
            </w:rPr>
          </w:pPr>
          <w:hyperlink w:anchor="_Toc240283366" w:history="1">
            <w:r w:rsidRPr="00A27A0A">
              <w:rPr>
                <w:rStyle w:val="Hyperlink"/>
                <w:b/>
                <w:bCs/>
                <w:noProof/>
                <w:sz w:val="24"/>
                <w:szCs w:val="24"/>
              </w:rPr>
              <w:t>۲.۱ اتحاد</w:t>
            </w:r>
            <w:r w:rsidRPr="00A27A0A">
              <w:rPr>
                <w:rStyle w:val="Hyperlink"/>
                <w:rFonts w:hint="cs"/>
                <w:b/>
                <w:bCs/>
                <w:noProof/>
                <w:sz w:val="24"/>
                <w:szCs w:val="24"/>
              </w:rPr>
              <w:t>ی</w:t>
            </w:r>
            <w:r w:rsidRPr="00A27A0A">
              <w:rPr>
                <w:rStyle w:val="Hyperlink"/>
                <w:rFonts w:hint="eastAsia"/>
                <w:b/>
                <w:bCs/>
                <w:noProof/>
                <w:sz w:val="24"/>
                <w:szCs w:val="24"/>
              </w:rPr>
              <w:t>ه</w:t>
            </w:r>
            <w:r w:rsidRPr="00A27A0A">
              <w:rPr>
                <w:rStyle w:val="Hyperlink"/>
                <w:b/>
                <w:bCs/>
                <w:noProof/>
                <w:sz w:val="24"/>
                <w:szCs w:val="24"/>
              </w:rPr>
              <w:t xml:space="preserve"> اقتصاد</w:t>
            </w:r>
            <w:r w:rsidRPr="00A27A0A">
              <w:rPr>
                <w:rStyle w:val="Hyperlink"/>
                <w:rFonts w:hint="cs"/>
                <w:b/>
                <w:bCs/>
                <w:noProof/>
                <w:sz w:val="24"/>
                <w:szCs w:val="24"/>
              </w:rPr>
              <w:t>ی</w:t>
            </w:r>
            <w:r w:rsidRPr="00A27A0A">
              <w:rPr>
                <w:rStyle w:val="Hyperlink"/>
                <w:b/>
                <w:bCs/>
                <w:noProof/>
                <w:sz w:val="24"/>
                <w:szCs w:val="24"/>
              </w:rPr>
              <w:t xml:space="preserve"> اوراس</w:t>
            </w:r>
            <w:r w:rsidRPr="00A27A0A">
              <w:rPr>
                <w:rStyle w:val="Hyperlink"/>
                <w:rFonts w:hint="cs"/>
                <w:b/>
                <w:bCs/>
                <w:noProof/>
                <w:sz w:val="24"/>
                <w:szCs w:val="24"/>
              </w:rPr>
              <w:t>ی</w:t>
            </w:r>
            <w:r w:rsidRPr="00A27A0A">
              <w:rPr>
                <w:rStyle w:val="Hyperlink"/>
                <w:rFonts w:hint="eastAsia"/>
                <w:b/>
                <w:bCs/>
                <w:noProof/>
                <w:sz w:val="24"/>
                <w:szCs w:val="24"/>
              </w:rPr>
              <w:t>ا</w:t>
            </w:r>
            <w:r w:rsidRPr="00A27A0A">
              <w:rPr>
                <w:rStyle w:val="Hyperlink"/>
                <w:b/>
                <w:bCs/>
                <w:noProof/>
                <w:sz w:val="24"/>
                <w:szCs w:val="24"/>
              </w:rPr>
              <w:t xml:space="preserve"> (EAEU)</w:t>
            </w:r>
            <w:r w:rsidRPr="00A27A0A">
              <w:rPr>
                <w:noProof/>
                <w:sz w:val="24"/>
                <w:szCs w:val="24"/>
              </w:rPr>
              <w:tab/>
            </w:r>
            <w:r w:rsidRPr="00A27A0A">
              <w:rPr>
                <w:noProof/>
                <w:sz w:val="24"/>
                <w:szCs w:val="24"/>
              </w:rPr>
              <w:fldChar w:fldCharType="begin"/>
            </w:r>
            <w:r w:rsidRPr="00A27A0A">
              <w:rPr>
                <w:noProof/>
                <w:sz w:val="24"/>
                <w:szCs w:val="24"/>
              </w:rPr>
              <w:instrText xml:space="preserve"> PAGEREF _Toc240283366 \h </w:instrText>
            </w:r>
            <w:r w:rsidRPr="00A27A0A">
              <w:rPr>
                <w:noProof/>
                <w:sz w:val="24"/>
                <w:szCs w:val="24"/>
              </w:rPr>
            </w:r>
            <w:r w:rsidRPr="00A27A0A">
              <w:rPr>
                <w:noProof/>
                <w:sz w:val="24"/>
                <w:szCs w:val="24"/>
              </w:rPr>
              <w:fldChar w:fldCharType="separate"/>
            </w:r>
            <w:r w:rsidRPr="00A27A0A">
              <w:rPr>
                <w:noProof/>
                <w:sz w:val="24"/>
                <w:szCs w:val="24"/>
                <w:rtl w:val="0"/>
              </w:rPr>
              <w:t>3</w:t>
            </w:r>
            <w:r w:rsidRPr="00A27A0A">
              <w:rPr>
                <w:noProof/>
                <w:sz w:val="24"/>
                <w:szCs w:val="24"/>
              </w:rPr>
              <w:fldChar w:fldCharType="end"/>
            </w:r>
          </w:hyperlink>
        </w:p>
        <w:p w14:paraId="79B089B4" w14:textId="77777777" w:rsidR="00A27A0A" w:rsidRPr="00A27A0A" w:rsidRDefault="00A27A0A" w:rsidP="00A27A0A">
          <w:pPr>
            <w:pStyle w:val="TOC2"/>
            <w:tabs>
              <w:tab w:val="right" w:leader="dot" w:pos="9630"/>
            </w:tabs>
            <w:rPr>
              <w:noProof/>
              <w:sz w:val="24"/>
              <w:szCs w:val="24"/>
            </w:rPr>
          </w:pPr>
          <w:hyperlink w:anchor="_Toc240283367" w:history="1">
            <w:r w:rsidRPr="00A27A0A">
              <w:rPr>
                <w:rStyle w:val="Hyperlink"/>
                <w:b/>
                <w:bCs/>
                <w:noProof/>
                <w:sz w:val="24"/>
                <w:szCs w:val="24"/>
              </w:rPr>
              <w:t>۲.۲ سازمان همکار</w:t>
            </w:r>
            <w:r w:rsidRPr="00A27A0A">
              <w:rPr>
                <w:rStyle w:val="Hyperlink"/>
                <w:rFonts w:hint="cs"/>
                <w:b/>
                <w:bCs/>
                <w:noProof/>
                <w:sz w:val="24"/>
                <w:szCs w:val="24"/>
              </w:rPr>
              <w:t>ی</w:t>
            </w:r>
            <w:r w:rsidRPr="00A27A0A">
              <w:rPr>
                <w:rStyle w:val="Hyperlink"/>
                <w:b/>
                <w:bCs/>
                <w:noProof/>
                <w:sz w:val="24"/>
                <w:szCs w:val="24"/>
              </w:rPr>
              <w:t xml:space="preserve"> اقتصاد</w:t>
            </w:r>
            <w:r w:rsidRPr="00A27A0A">
              <w:rPr>
                <w:rStyle w:val="Hyperlink"/>
                <w:rFonts w:hint="cs"/>
                <w:b/>
                <w:bCs/>
                <w:noProof/>
                <w:sz w:val="24"/>
                <w:szCs w:val="24"/>
              </w:rPr>
              <w:t>ی</w:t>
            </w:r>
            <w:r w:rsidRPr="00A27A0A">
              <w:rPr>
                <w:rStyle w:val="Hyperlink"/>
                <w:b/>
                <w:bCs/>
                <w:noProof/>
                <w:sz w:val="24"/>
                <w:szCs w:val="24"/>
              </w:rPr>
              <w:t xml:space="preserve"> (ECO) و موافقت‌نامهٔ تجار</w:t>
            </w:r>
            <w:r w:rsidRPr="00A27A0A">
              <w:rPr>
                <w:rStyle w:val="Hyperlink"/>
                <w:rFonts w:hint="cs"/>
                <w:b/>
                <w:bCs/>
                <w:noProof/>
                <w:sz w:val="24"/>
                <w:szCs w:val="24"/>
              </w:rPr>
              <w:t>ی</w:t>
            </w:r>
            <w:r w:rsidRPr="00A27A0A">
              <w:rPr>
                <w:rStyle w:val="Hyperlink"/>
                <w:b/>
                <w:bCs/>
                <w:noProof/>
                <w:sz w:val="24"/>
                <w:szCs w:val="24"/>
              </w:rPr>
              <w:t xml:space="preserve"> اکو (ECOTA)</w:t>
            </w:r>
            <w:r w:rsidRPr="00A27A0A">
              <w:rPr>
                <w:noProof/>
                <w:sz w:val="24"/>
                <w:szCs w:val="24"/>
              </w:rPr>
              <w:tab/>
            </w:r>
            <w:r w:rsidRPr="00A27A0A">
              <w:rPr>
                <w:noProof/>
                <w:sz w:val="24"/>
                <w:szCs w:val="24"/>
              </w:rPr>
              <w:fldChar w:fldCharType="begin"/>
            </w:r>
            <w:r w:rsidRPr="00A27A0A">
              <w:rPr>
                <w:noProof/>
                <w:sz w:val="24"/>
                <w:szCs w:val="24"/>
              </w:rPr>
              <w:instrText xml:space="preserve"> PAGEREF _Toc240283367 \h </w:instrText>
            </w:r>
            <w:r w:rsidRPr="00A27A0A">
              <w:rPr>
                <w:noProof/>
                <w:sz w:val="24"/>
                <w:szCs w:val="24"/>
              </w:rPr>
            </w:r>
            <w:r w:rsidRPr="00A27A0A">
              <w:rPr>
                <w:noProof/>
                <w:sz w:val="24"/>
                <w:szCs w:val="24"/>
              </w:rPr>
              <w:fldChar w:fldCharType="separate"/>
            </w:r>
            <w:r w:rsidRPr="00A27A0A">
              <w:rPr>
                <w:noProof/>
                <w:sz w:val="24"/>
                <w:szCs w:val="24"/>
                <w:rtl w:val="0"/>
              </w:rPr>
              <w:t>4</w:t>
            </w:r>
            <w:r w:rsidRPr="00A27A0A">
              <w:rPr>
                <w:noProof/>
                <w:sz w:val="24"/>
                <w:szCs w:val="24"/>
              </w:rPr>
              <w:fldChar w:fldCharType="end"/>
            </w:r>
          </w:hyperlink>
        </w:p>
        <w:p w14:paraId="049FBF45" w14:textId="77777777" w:rsidR="00A27A0A" w:rsidRPr="00A27A0A" w:rsidRDefault="00A27A0A" w:rsidP="00A27A0A">
          <w:pPr>
            <w:pStyle w:val="TOC2"/>
            <w:tabs>
              <w:tab w:val="right" w:leader="dot" w:pos="9630"/>
            </w:tabs>
            <w:rPr>
              <w:noProof/>
              <w:sz w:val="24"/>
              <w:szCs w:val="24"/>
            </w:rPr>
          </w:pPr>
          <w:hyperlink w:anchor="_Toc240283368" w:history="1">
            <w:r w:rsidRPr="00A27A0A">
              <w:rPr>
                <w:rStyle w:val="Hyperlink"/>
                <w:b/>
                <w:bCs/>
                <w:noProof/>
                <w:sz w:val="24"/>
                <w:szCs w:val="24"/>
              </w:rPr>
              <w:t>۲.۳ سازمان توسعهٔ هشت کشور (D-8)</w:t>
            </w:r>
            <w:r w:rsidRPr="00A27A0A">
              <w:rPr>
                <w:noProof/>
                <w:sz w:val="24"/>
                <w:szCs w:val="24"/>
              </w:rPr>
              <w:tab/>
            </w:r>
            <w:r w:rsidRPr="00A27A0A">
              <w:rPr>
                <w:noProof/>
                <w:sz w:val="24"/>
                <w:szCs w:val="24"/>
              </w:rPr>
              <w:fldChar w:fldCharType="begin"/>
            </w:r>
            <w:r w:rsidRPr="00A27A0A">
              <w:rPr>
                <w:noProof/>
                <w:sz w:val="24"/>
                <w:szCs w:val="24"/>
              </w:rPr>
              <w:instrText xml:space="preserve"> PAGEREF _Toc240283368 \h </w:instrText>
            </w:r>
            <w:r w:rsidRPr="00A27A0A">
              <w:rPr>
                <w:noProof/>
                <w:sz w:val="24"/>
                <w:szCs w:val="24"/>
              </w:rPr>
            </w:r>
            <w:r w:rsidRPr="00A27A0A">
              <w:rPr>
                <w:noProof/>
                <w:sz w:val="24"/>
                <w:szCs w:val="24"/>
              </w:rPr>
              <w:fldChar w:fldCharType="separate"/>
            </w:r>
            <w:r w:rsidRPr="00A27A0A">
              <w:rPr>
                <w:noProof/>
                <w:sz w:val="24"/>
                <w:szCs w:val="24"/>
                <w:rtl w:val="0"/>
              </w:rPr>
              <w:t>4</w:t>
            </w:r>
            <w:r w:rsidRPr="00A27A0A">
              <w:rPr>
                <w:noProof/>
                <w:sz w:val="24"/>
                <w:szCs w:val="24"/>
              </w:rPr>
              <w:fldChar w:fldCharType="end"/>
            </w:r>
          </w:hyperlink>
        </w:p>
        <w:p w14:paraId="7F797DB9" w14:textId="77777777" w:rsidR="00A27A0A" w:rsidRPr="00A27A0A" w:rsidRDefault="00A27A0A" w:rsidP="00A27A0A">
          <w:pPr>
            <w:pStyle w:val="TOC2"/>
            <w:tabs>
              <w:tab w:val="right" w:leader="dot" w:pos="9630"/>
            </w:tabs>
            <w:rPr>
              <w:noProof/>
              <w:sz w:val="24"/>
              <w:szCs w:val="24"/>
            </w:rPr>
          </w:pPr>
          <w:hyperlink w:anchor="_Toc240283369" w:history="1">
            <w:r w:rsidRPr="00A27A0A">
              <w:rPr>
                <w:rStyle w:val="Hyperlink"/>
                <w:b/>
                <w:bCs/>
                <w:noProof/>
                <w:sz w:val="24"/>
                <w:szCs w:val="24"/>
              </w:rPr>
              <w:t>۲.۴ مشترک‌المنافع کشورها</w:t>
            </w:r>
            <w:r w:rsidRPr="00A27A0A">
              <w:rPr>
                <w:rStyle w:val="Hyperlink"/>
                <w:rFonts w:hint="cs"/>
                <w:b/>
                <w:bCs/>
                <w:noProof/>
                <w:sz w:val="24"/>
                <w:szCs w:val="24"/>
              </w:rPr>
              <w:t>ی</w:t>
            </w:r>
            <w:r w:rsidRPr="00A27A0A">
              <w:rPr>
                <w:rStyle w:val="Hyperlink"/>
                <w:b/>
                <w:bCs/>
                <w:noProof/>
                <w:sz w:val="24"/>
                <w:szCs w:val="24"/>
              </w:rPr>
              <w:t xml:space="preserve"> مستقل (CIS) و منطقهٔ تجارت آزاد آن</w:t>
            </w:r>
            <w:r w:rsidRPr="00A27A0A">
              <w:rPr>
                <w:noProof/>
                <w:sz w:val="24"/>
                <w:szCs w:val="24"/>
              </w:rPr>
              <w:tab/>
            </w:r>
            <w:r w:rsidRPr="00A27A0A">
              <w:rPr>
                <w:noProof/>
                <w:sz w:val="24"/>
                <w:szCs w:val="24"/>
              </w:rPr>
              <w:fldChar w:fldCharType="begin"/>
            </w:r>
            <w:r w:rsidRPr="00A27A0A">
              <w:rPr>
                <w:noProof/>
                <w:sz w:val="24"/>
                <w:szCs w:val="24"/>
              </w:rPr>
              <w:instrText xml:space="preserve"> PAGEREF _Toc240283369 \h </w:instrText>
            </w:r>
            <w:r w:rsidRPr="00A27A0A">
              <w:rPr>
                <w:noProof/>
                <w:sz w:val="24"/>
                <w:szCs w:val="24"/>
              </w:rPr>
            </w:r>
            <w:r w:rsidRPr="00A27A0A">
              <w:rPr>
                <w:noProof/>
                <w:sz w:val="24"/>
                <w:szCs w:val="24"/>
              </w:rPr>
              <w:fldChar w:fldCharType="separate"/>
            </w:r>
            <w:r w:rsidRPr="00A27A0A">
              <w:rPr>
                <w:noProof/>
                <w:sz w:val="24"/>
                <w:szCs w:val="24"/>
                <w:rtl w:val="0"/>
              </w:rPr>
              <w:t>4</w:t>
            </w:r>
            <w:r w:rsidRPr="00A27A0A">
              <w:rPr>
                <w:noProof/>
                <w:sz w:val="24"/>
                <w:szCs w:val="24"/>
              </w:rPr>
              <w:fldChar w:fldCharType="end"/>
            </w:r>
          </w:hyperlink>
        </w:p>
        <w:p w14:paraId="72D9233B" w14:textId="77777777" w:rsidR="00A27A0A" w:rsidRPr="00A27A0A" w:rsidRDefault="00A27A0A" w:rsidP="00A27A0A">
          <w:pPr>
            <w:pStyle w:val="TOC2"/>
            <w:tabs>
              <w:tab w:val="right" w:leader="dot" w:pos="9630"/>
            </w:tabs>
            <w:rPr>
              <w:noProof/>
              <w:sz w:val="24"/>
              <w:szCs w:val="24"/>
            </w:rPr>
          </w:pPr>
          <w:hyperlink w:anchor="_Toc240283370" w:history="1">
            <w:r w:rsidRPr="00A27A0A">
              <w:rPr>
                <w:rStyle w:val="Hyperlink"/>
                <w:b/>
                <w:bCs/>
                <w:noProof/>
                <w:sz w:val="24"/>
                <w:szCs w:val="24"/>
              </w:rPr>
              <w:t>۲.۵ سازمان همکار</w:t>
            </w:r>
            <w:r w:rsidRPr="00A27A0A">
              <w:rPr>
                <w:rStyle w:val="Hyperlink"/>
                <w:rFonts w:hint="cs"/>
                <w:b/>
                <w:bCs/>
                <w:noProof/>
                <w:sz w:val="24"/>
                <w:szCs w:val="24"/>
              </w:rPr>
              <w:t>ی</w:t>
            </w:r>
            <w:r w:rsidRPr="00A27A0A">
              <w:rPr>
                <w:rStyle w:val="Hyperlink"/>
                <w:b/>
                <w:bCs/>
                <w:noProof/>
                <w:sz w:val="24"/>
                <w:szCs w:val="24"/>
              </w:rPr>
              <w:t xml:space="preserve"> شانگها</w:t>
            </w:r>
            <w:r w:rsidRPr="00A27A0A">
              <w:rPr>
                <w:rStyle w:val="Hyperlink"/>
                <w:rFonts w:hint="cs"/>
                <w:b/>
                <w:bCs/>
                <w:noProof/>
                <w:sz w:val="24"/>
                <w:szCs w:val="24"/>
              </w:rPr>
              <w:t>ی</w:t>
            </w:r>
            <w:r w:rsidRPr="00A27A0A">
              <w:rPr>
                <w:rStyle w:val="Hyperlink"/>
                <w:b/>
                <w:bCs/>
                <w:noProof/>
                <w:sz w:val="24"/>
                <w:szCs w:val="24"/>
              </w:rPr>
              <w:t xml:space="preserve"> (SCO)</w:t>
            </w:r>
            <w:r w:rsidRPr="00A27A0A">
              <w:rPr>
                <w:noProof/>
                <w:sz w:val="24"/>
                <w:szCs w:val="24"/>
              </w:rPr>
              <w:tab/>
            </w:r>
            <w:r w:rsidRPr="00A27A0A">
              <w:rPr>
                <w:noProof/>
                <w:sz w:val="24"/>
                <w:szCs w:val="24"/>
              </w:rPr>
              <w:fldChar w:fldCharType="begin"/>
            </w:r>
            <w:r w:rsidRPr="00A27A0A">
              <w:rPr>
                <w:noProof/>
                <w:sz w:val="24"/>
                <w:szCs w:val="24"/>
              </w:rPr>
              <w:instrText xml:space="preserve"> PAGEREF _Toc240283370 \h </w:instrText>
            </w:r>
            <w:r w:rsidRPr="00A27A0A">
              <w:rPr>
                <w:noProof/>
                <w:sz w:val="24"/>
                <w:szCs w:val="24"/>
              </w:rPr>
            </w:r>
            <w:r w:rsidRPr="00A27A0A">
              <w:rPr>
                <w:noProof/>
                <w:sz w:val="24"/>
                <w:szCs w:val="24"/>
              </w:rPr>
              <w:fldChar w:fldCharType="separate"/>
            </w:r>
            <w:r w:rsidRPr="00A27A0A">
              <w:rPr>
                <w:noProof/>
                <w:sz w:val="24"/>
                <w:szCs w:val="24"/>
                <w:rtl w:val="0"/>
              </w:rPr>
              <w:t>5</w:t>
            </w:r>
            <w:r w:rsidRPr="00A27A0A">
              <w:rPr>
                <w:noProof/>
                <w:sz w:val="24"/>
                <w:szCs w:val="24"/>
              </w:rPr>
              <w:fldChar w:fldCharType="end"/>
            </w:r>
          </w:hyperlink>
        </w:p>
        <w:p w14:paraId="0F29868C" w14:textId="77777777" w:rsidR="00A27A0A" w:rsidRPr="00A27A0A" w:rsidRDefault="00A27A0A" w:rsidP="00A27A0A">
          <w:pPr>
            <w:pStyle w:val="TOC2"/>
            <w:tabs>
              <w:tab w:val="right" w:leader="dot" w:pos="9630"/>
            </w:tabs>
            <w:rPr>
              <w:noProof/>
              <w:sz w:val="24"/>
              <w:szCs w:val="24"/>
            </w:rPr>
          </w:pPr>
          <w:hyperlink w:anchor="_Toc240283371" w:history="1">
            <w:r w:rsidRPr="00A27A0A">
              <w:rPr>
                <w:rStyle w:val="Hyperlink"/>
                <w:b/>
                <w:bCs/>
                <w:noProof/>
                <w:sz w:val="24"/>
                <w:szCs w:val="24"/>
              </w:rPr>
              <w:t>۲.۶ بر</w:t>
            </w:r>
            <w:r w:rsidRPr="00A27A0A">
              <w:rPr>
                <w:rStyle w:val="Hyperlink"/>
                <w:rFonts w:hint="cs"/>
                <w:b/>
                <w:bCs/>
                <w:noProof/>
                <w:sz w:val="24"/>
                <w:szCs w:val="24"/>
              </w:rPr>
              <w:t>ی</w:t>
            </w:r>
            <w:r w:rsidRPr="00A27A0A">
              <w:rPr>
                <w:rStyle w:val="Hyperlink"/>
                <w:rFonts w:hint="eastAsia"/>
                <w:b/>
                <w:bCs/>
                <w:noProof/>
                <w:sz w:val="24"/>
                <w:szCs w:val="24"/>
              </w:rPr>
              <w:t>کس</w:t>
            </w:r>
            <w:r w:rsidRPr="00A27A0A">
              <w:rPr>
                <w:rStyle w:val="Hyperlink"/>
                <w:b/>
                <w:bCs/>
                <w:noProof/>
                <w:sz w:val="24"/>
                <w:szCs w:val="24"/>
              </w:rPr>
              <w:t xml:space="preserve"> (BRICS)</w:t>
            </w:r>
            <w:r w:rsidRPr="00A27A0A">
              <w:rPr>
                <w:noProof/>
                <w:sz w:val="24"/>
                <w:szCs w:val="24"/>
              </w:rPr>
              <w:tab/>
            </w:r>
            <w:r w:rsidRPr="00A27A0A">
              <w:rPr>
                <w:noProof/>
                <w:sz w:val="24"/>
                <w:szCs w:val="24"/>
              </w:rPr>
              <w:fldChar w:fldCharType="begin"/>
            </w:r>
            <w:r w:rsidRPr="00A27A0A">
              <w:rPr>
                <w:noProof/>
                <w:sz w:val="24"/>
                <w:szCs w:val="24"/>
              </w:rPr>
              <w:instrText xml:space="preserve"> PAGEREF _Toc240283371 \h </w:instrText>
            </w:r>
            <w:r w:rsidRPr="00A27A0A">
              <w:rPr>
                <w:noProof/>
                <w:sz w:val="24"/>
                <w:szCs w:val="24"/>
              </w:rPr>
            </w:r>
            <w:r w:rsidRPr="00A27A0A">
              <w:rPr>
                <w:noProof/>
                <w:sz w:val="24"/>
                <w:szCs w:val="24"/>
              </w:rPr>
              <w:fldChar w:fldCharType="separate"/>
            </w:r>
            <w:r w:rsidRPr="00A27A0A">
              <w:rPr>
                <w:noProof/>
                <w:sz w:val="24"/>
                <w:szCs w:val="24"/>
                <w:rtl w:val="0"/>
              </w:rPr>
              <w:t>5</w:t>
            </w:r>
            <w:r w:rsidRPr="00A27A0A">
              <w:rPr>
                <w:noProof/>
                <w:sz w:val="24"/>
                <w:szCs w:val="24"/>
              </w:rPr>
              <w:fldChar w:fldCharType="end"/>
            </w:r>
          </w:hyperlink>
        </w:p>
        <w:p w14:paraId="471B62EE" w14:textId="77777777" w:rsidR="00A27A0A" w:rsidRPr="00A27A0A" w:rsidRDefault="00A27A0A" w:rsidP="00A27A0A">
          <w:pPr>
            <w:pStyle w:val="TOC1"/>
            <w:tabs>
              <w:tab w:val="right" w:leader="dot" w:pos="9630"/>
            </w:tabs>
            <w:rPr>
              <w:noProof/>
              <w:sz w:val="24"/>
              <w:szCs w:val="24"/>
            </w:rPr>
          </w:pPr>
          <w:hyperlink w:anchor="_Toc240283372" w:history="1">
            <w:r w:rsidRPr="00A27A0A">
              <w:rPr>
                <w:rStyle w:val="Hyperlink"/>
                <w:b/>
                <w:bCs/>
                <w:noProof/>
                <w:sz w:val="24"/>
                <w:szCs w:val="24"/>
              </w:rPr>
              <w:t>۳. بخش دوم — بزرگ‌تر</w:t>
            </w:r>
            <w:r w:rsidRPr="00A27A0A">
              <w:rPr>
                <w:rStyle w:val="Hyperlink"/>
                <w:rFonts w:hint="cs"/>
                <w:b/>
                <w:bCs/>
                <w:noProof/>
                <w:sz w:val="24"/>
                <w:szCs w:val="24"/>
              </w:rPr>
              <w:t>ی</w:t>
            </w:r>
            <w:r w:rsidRPr="00A27A0A">
              <w:rPr>
                <w:rStyle w:val="Hyperlink"/>
                <w:rFonts w:hint="eastAsia"/>
                <w:b/>
                <w:bCs/>
                <w:noProof/>
                <w:sz w:val="24"/>
                <w:szCs w:val="24"/>
              </w:rPr>
              <w:t>ن</w:t>
            </w:r>
            <w:r w:rsidRPr="00A27A0A">
              <w:rPr>
                <w:rStyle w:val="Hyperlink"/>
                <w:b/>
                <w:bCs/>
                <w:noProof/>
                <w:sz w:val="24"/>
                <w:szCs w:val="24"/>
              </w:rPr>
              <w:t xml:space="preserve"> اتحاد</w:t>
            </w:r>
            <w:r w:rsidRPr="00A27A0A">
              <w:rPr>
                <w:rStyle w:val="Hyperlink"/>
                <w:rFonts w:hint="cs"/>
                <w:b/>
                <w:bCs/>
                <w:noProof/>
                <w:sz w:val="24"/>
                <w:szCs w:val="24"/>
              </w:rPr>
              <w:t>ی</w:t>
            </w:r>
            <w:r w:rsidRPr="00A27A0A">
              <w:rPr>
                <w:rStyle w:val="Hyperlink"/>
                <w:rFonts w:hint="eastAsia"/>
                <w:b/>
                <w:bCs/>
                <w:noProof/>
                <w:sz w:val="24"/>
                <w:szCs w:val="24"/>
              </w:rPr>
              <w:t>ه‌ها</w:t>
            </w:r>
            <w:r w:rsidRPr="00A27A0A">
              <w:rPr>
                <w:rStyle w:val="Hyperlink"/>
                <w:b/>
                <w:bCs/>
                <w:noProof/>
                <w:sz w:val="24"/>
                <w:szCs w:val="24"/>
              </w:rPr>
              <w:t xml:space="preserve"> و مناطق تجارت آزاد جهان</w:t>
            </w:r>
            <w:r w:rsidRPr="00A27A0A">
              <w:rPr>
                <w:noProof/>
                <w:sz w:val="24"/>
                <w:szCs w:val="24"/>
              </w:rPr>
              <w:tab/>
            </w:r>
            <w:r w:rsidRPr="00A27A0A">
              <w:rPr>
                <w:noProof/>
                <w:sz w:val="24"/>
                <w:szCs w:val="24"/>
              </w:rPr>
              <w:fldChar w:fldCharType="begin"/>
            </w:r>
            <w:r w:rsidRPr="00A27A0A">
              <w:rPr>
                <w:noProof/>
                <w:sz w:val="24"/>
                <w:szCs w:val="24"/>
              </w:rPr>
              <w:instrText xml:space="preserve"> PAGEREF _Toc240283372 \h </w:instrText>
            </w:r>
            <w:r w:rsidRPr="00A27A0A">
              <w:rPr>
                <w:noProof/>
                <w:sz w:val="24"/>
                <w:szCs w:val="24"/>
              </w:rPr>
            </w:r>
            <w:r w:rsidRPr="00A27A0A">
              <w:rPr>
                <w:noProof/>
                <w:sz w:val="24"/>
                <w:szCs w:val="24"/>
              </w:rPr>
              <w:fldChar w:fldCharType="separate"/>
            </w:r>
            <w:r w:rsidRPr="00A27A0A">
              <w:rPr>
                <w:noProof/>
                <w:sz w:val="24"/>
                <w:szCs w:val="24"/>
                <w:rtl w:val="0"/>
              </w:rPr>
              <w:t>6</w:t>
            </w:r>
            <w:r w:rsidRPr="00A27A0A">
              <w:rPr>
                <w:noProof/>
                <w:sz w:val="24"/>
                <w:szCs w:val="24"/>
              </w:rPr>
              <w:fldChar w:fldCharType="end"/>
            </w:r>
          </w:hyperlink>
        </w:p>
        <w:p w14:paraId="00AF158A" w14:textId="77777777" w:rsidR="00A27A0A" w:rsidRPr="00A27A0A" w:rsidRDefault="00A27A0A" w:rsidP="00A27A0A">
          <w:pPr>
            <w:pStyle w:val="TOC2"/>
            <w:tabs>
              <w:tab w:val="right" w:leader="dot" w:pos="9630"/>
            </w:tabs>
            <w:rPr>
              <w:noProof/>
              <w:sz w:val="24"/>
              <w:szCs w:val="24"/>
            </w:rPr>
          </w:pPr>
          <w:hyperlink w:anchor="_Toc240283373" w:history="1">
            <w:r w:rsidRPr="00A27A0A">
              <w:rPr>
                <w:rStyle w:val="Hyperlink"/>
                <w:b/>
                <w:bCs/>
                <w:noProof/>
                <w:sz w:val="24"/>
                <w:szCs w:val="24"/>
              </w:rPr>
              <w:t>۳.۱ اتحاد</w:t>
            </w:r>
            <w:r w:rsidRPr="00A27A0A">
              <w:rPr>
                <w:rStyle w:val="Hyperlink"/>
                <w:rFonts w:hint="cs"/>
                <w:b/>
                <w:bCs/>
                <w:noProof/>
                <w:sz w:val="24"/>
                <w:szCs w:val="24"/>
              </w:rPr>
              <w:t>ی</w:t>
            </w:r>
            <w:r w:rsidRPr="00A27A0A">
              <w:rPr>
                <w:rStyle w:val="Hyperlink"/>
                <w:rFonts w:hint="eastAsia"/>
                <w:b/>
                <w:bCs/>
                <w:noProof/>
                <w:sz w:val="24"/>
                <w:szCs w:val="24"/>
              </w:rPr>
              <w:t>هٔ</w:t>
            </w:r>
            <w:r w:rsidRPr="00A27A0A">
              <w:rPr>
                <w:rStyle w:val="Hyperlink"/>
                <w:b/>
                <w:bCs/>
                <w:noProof/>
                <w:sz w:val="24"/>
                <w:szCs w:val="24"/>
              </w:rPr>
              <w:t xml:space="preserve"> اروپا (EU)</w:t>
            </w:r>
            <w:r w:rsidRPr="00A27A0A">
              <w:rPr>
                <w:noProof/>
                <w:sz w:val="24"/>
                <w:szCs w:val="24"/>
              </w:rPr>
              <w:tab/>
            </w:r>
            <w:r w:rsidRPr="00A27A0A">
              <w:rPr>
                <w:noProof/>
                <w:sz w:val="24"/>
                <w:szCs w:val="24"/>
              </w:rPr>
              <w:fldChar w:fldCharType="begin"/>
            </w:r>
            <w:r w:rsidRPr="00A27A0A">
              <w:rPr>
                <w:noProof/>
                <w:sz w:val="24"/>
                <w:szCs w:val="24"/>
              </w:rPr>
              <w:instrText xml:space="preserve"> PAGEREF _Toc240283373 \h </w:instrText>
            </w:r>
            <w:r w:rsidRPr="00A27A0A">
              <w:rPr>
                <w:noProof/>
                <w:sz w:val="24"/>
                <w:szCs w:val="24"/>
              </w:rPr>
            </w:r>
            <w:r w:rsidRPr="00A27A0A">
              <w:rPr>
                <w:noProof/>
                <w:sz w:val="24"/>
                <w:szCs w:val="24"/>
              </w:rPr>
              <w:fldChar w:fldCharType="separate"/>
            </w:r>
            <w:r w:rsidRPr="00A27A0A">
              <w:rPr>
                <w:noProof/>
                <w:sz w:val="24"/>
                <w:szCs w:val="24"/>
                <w:rtl w:val="0"/>
              </w:rPr>
              <w:t>6</w:t>
            </w:r>
            <w:r w:rsidRPr="00A27A0A">
              <w:rPr>
                <w:noProof/>
                <w:sz w:val="24"/>
                <w:szCs w:val="24"/>
              </w:rPr>
              <w:fldChar w:fldCharType="end"/>
            </w:r>
          </w:hyperlink>
        </w:p>
        <w:p w14:paraId="57D9F0C6" w14:textId="77777777" w:rsidR="00A27A0A" w:rsidRPr="00A27A0A" w:rsidRDefault="00A27A0A" w:rsidP="00A27A0A">
          <w:pPr>
            <w:pStyle w:val="TOC2"/>
            <w:tabs>
              <w:tab w:val="right" w:leader="dot" w:pos="9630"/>
            </w:tabs>
            <w:rPr>
              <w:noProof/>
              <w:sz w:val="24"/>
              <w:szCs w:val="24"/>
            </w:rPr>
          </w:pPr>
          <w:hyperlink w:anchor="_Toc240283374" w:history="1">
            <w:r w:rsidRPr="00A27A0A">
              <w:rPr>
                <w:rStyle w:val="Hyperlink"/>
                <w:b/>
                <w:bCs/>
                <w:noProof/>
                <w:sz w:val="24"/>
                <w:szCs w:val="24"/>
              </w:rPr>
              <w:t>۳.۲ تجارت آزاد اروپا (EFTA)</w:t>
            </w:r>
            <w:r w:rsidRPr="00A27A0A">
              <w:rPr>
                <w:noProof/>
                <w:sz w:val="24"/>
                <w:szCs w:val="24"/>
              </w:rPr>
              <w:tab/>
            </w:r>
            <w:r w:rsidRPr="00A27A0A">
              <w:rPr>
                <w:noProof/>
                <w:sz w:val="24"/>
                <w:szCs w:val="24"/>
              </w:rPr>
              <w:fldChar w:fldCharType="begin"/>
            </w:r>
            <w:r w:rsidRPr="00A27A0A">
              <w:rPr>
                <w:noProof/>
                <w:sz w:val="24"/>
                <w:szCs w:val="24"/>
              </w:rPr>
              <w:instrText xml:space="preserve"> PAGEREF _Toc240283374 \h </w:instrText>
            </w:r>
            <w:r w:rsidRPr="00A27A0A">
              <w:rPr>
                <w:noProof/>
                <w:sz w:val="24"/>
                <w:szCs w:val="24"/>
              </w:rPr>
            </w:r>
            <w:r w:rsidRPr="00A27A0A">
              <w:rPr>
                <w:noProof/>
                <w:sz w:val="24"/>
                <w:szCs w:val="24"/>
              </w:rPr>
              <w:fldChar w:fldCharType="separate"/>
            </w:r>
            <w:r w:rsidRPr="00A27A0A">
              <w:rPr>
                <w:noProof/>
                <w:sz w:val="24"/>
                <w:szCs w:val="24"/>
                <w:rtl w:val="0"/>
              </w:rPr>
              <w:t>6</w:t>
            </w:r>
            <w:r w:rsidRPr="00A27A0A">
              <w:rPr>
                <w:noProof/>
                <w:sz w:val="24"/>
                <w:szCs w:val="24"/>
              </w:rPr>
              <w:fldChar w:fldCharType="end"/>
            </w:r>
          </w:hyperlink>
        </w:p>
        <w:p w14:paraId="5EF6CB1F" w14:textId="77777777" w:rsidR="00A27A0A" w:rsidRPr="00A27A0A" w:rsidRDefault="00A27A0A" w:rsidP="00A27A0A">
          <w:pPr>
            <w:pStyle w:val="TOC2"/>
            <w:tabs>
              <w:tab w:val="right" w:leader="dot" w:pos="9630"/>
            </w:tabs>
            <w:rPr>
              <w:noProof/>
              <w:sz w:val="24"/>
              <w:szCs w:val="24"/>
            </w:rPr>
          </w:pPr>
          <w:hyperlink w:anchor="_Toc240283375" w:history="1">
            <w:r w:rsidRPr="00A27A0A">
              <w:rPr>
                <w:rStyle w:val="Hyperlink"/>
                <w:b/>
                <w:bCs/>
                <w:noProof/>
                <w:sz w:val="24"/>
                <w:szCs w:val="24"/>
              </w:rPr>
              <w:t>۳.۳ شورا</w:t>
            </w:r>
            <w:r w:rsidRPr="00A27A0A">
              <w:rPr>
                <w:rStyle w:val="Hyperlink"/>
                <w:rFonts w:hint="cs"/>
                <w:b/>
                <w:bCs/>
                <w:noProof/>
                <w:sz w:val="24"/>
                <w:szCs w:val="24"/>
              </w:rPr>
              <w:t>ی</w:t>
            </w:r>
            <w:r w:rsidRPr="00A27A0A">
              <w:rPr>
                <w:rStyle w:val="Hyperlink"/>
                <w:b/>
                <w:bCs/>
                <w:noProof/>
                <w:sz w:val="24"/>
                <w:szCs w:val="24"/>
              </w:rPr>
              <w:t xml:space="preserve"> همکار</w:t>
            </w:r>
            <w:r w:rsidRPr="00A27A0A">
              <w:rPr>
                <w:rStyle w:val="Hyperlink"/>
                <w:rFonts w:hint="cs"/>
                <w:b/>
                <w:bCs/>
                <w:noProof/>
                <w:sz w:val="24"/>
                <w:szCs w:val="24"/>
              </w:rPr>
              <w:t>ی</w:t>
            </w:r>
            <w:r w:rsidRPr="00A27A0A">
              <w:rPr>
                <w:rStyle w:val="Hyperlink"/>
                <w:b/>
                <w:bCs/>
                <w:noProof/>
                <w:sz w:val="24"/>
                <w:szCs w:val="24"/>
              </w:rPr>
              <w:t xml:space="preserve"> خل</w:t>
            </w:r>
            <w:r w:rsidRPr="00A27A0A">
              <w:rPr>
                <w:rStyle w:val="Hyperlink"/>
                <w:rFonts w:hint="cs"/>
                <w:b/>
                <w:bCs/>
                <w:noProof/>
                <w:sz w:val="24"/>
                <w:szCs w:val="24"/>
              </w:rPr>
              <w:t>ی</w:t>
            </w:r>
            <w:r w:rsidRPr="00A27A0A">
              <w:rPr>
                <w:rStyle w:val="Hyperlink"/>
                <w:rFonts w:hint="eastAsia"/>
                <w:b/>
                <w:bCs/>
                <w:noProof/>
                <w:sz w:val="24"/>
                <w:szCs w:val="24"/>
              </w:rPr>
              <w:t>ج</w:t>
            </w:r>
            <w:r w:rsidRPr="00A27A0A">
              <w:rPr>
                <w:rStyle w:val="Hyperlink"/>
                <w:b/>
                <w:bCs/>
                <w:noProof/>
                <w:sz w:val="24"/>
                <w:szCs w:val="24"/>
              </w:rPr>
              <w:t xml:space="preserve"> فارس (GCC)</w:t>
            </w:r>
            <w:r w:rsidRPr="00A27A0A">
              <w:rPr>
                <w:noProof/>
                <w:sz w:val="24"/>
                <w:szCs w:val="24"/>
              </w:rPr>
              <w:tab/>
            </w:r>
            <w:r w:rsidRPr="00A27A0A">
              <w:rPr>
                <w:noProof/>
                <w:sz w:val="24"/>
                <w:szCs w:val="24"/>
              </w:rPr>
              <w:fldChar w:fldCharType="begin"/>
            </w:r>
            <w:r w:rsidRPr="00A27A0A">
              <w:rPr>
                <w:noProof/>
                <w:sz w:val="24"/>
                <w:szCs w:val="24"/>
              </w:rPr>
              <w:instrText xml:space="preserve"> PAGEREF _Toc240283375 \h </w:instrText>
            </w:r>
            <w:r w:rsidRPr="00A27A0A">
              <w:rPr>
                <w:noProof/>
                <w:sz w:val="24"/>
                <w:szCs w:val="24"/>
              </w:rPr>
            </w:r>
            <w:r w:rsidRPr="00A27A0A">
              <w:rPr>
                <w:noProof/>
                <w:sz w:val="24"/>
                <w:szCs w:val="24"/>
              </w:rPr>
              <w:fldChar w:fldCharType="separate"/>
            </w:r>
            <w:r w:rsidRPr="00A27A0A">
              <w:rPr>
                <w:noProof/>
                <w:sz w:val="24"/>
                <w:szCs w:val="24"/>
                <w:rtl w:val="0"/>
              </w:rPr>
              <w:t>6</w:t>
            </w:r>
            <w:r w:rsidRPr="00A27A0A">
              <w:rPr>
                <w:noProof/>
                <w:sz w:val="24"/>
                <w:szCs w:val="24"/>
              </w:rPr>
              <w:fldChar w:fldCharType="end"/>
            </w:r>
          </w:hyperlink>
        </w:p>
        <w:p w14:paraId="3CDB5ED8" w14:textId="77777777" w:rsidR="00A27A0A" w:rsidRPr="00A27A0A" w:rsidRDefault="00A27A0A" w:rsidP="00A27A0A">
          <w:pPr>
            <w:pStyle w:val="TOC2"/>
            <w:tabs>
              <w:tab w:val="right" w:leader="dot" w:pos="9630"/>
            </w:tabs>
            <w:rPr>
              <w:noProof/>
              <w:sz w:val="24"/>
              <w:szCs w:val="24"/>
            </w:rPr>
          </w:pPr>
          <w:hyperlink w:anchor="_Toc240283376" w:history="1">
            <w:r w:rsidRPr="00A27A0A">
              <w:rPr>
                <w:rStyle w:val="Hyperlink"/>
                <w:b/>
                <w:bCs/>
                <w:noProof/>
                <w:sz w:val="24"/>
                <w:szCs w:val="24"/>
              </w:rPr>
              <w:t>۳.۴ منطقهٔ تجارت آزاد بزرگ عرب</w:t>
            </w:r>
            <w:r w:rsidRPr="00A27A0A">
              <w:rPr>
                <w:rStyle w:val="Hyperlink"/>
                <w:rFonts w:hint="cs"/>
                <w:b/>
                <w:bCs/>
                <w:noProof/>
                <w:sz w:val="24"/>
                <w:szCs w:val="24"/>
              </w:rPr>
              <w:t>ی</w:t>
            </w:r>
            <w:r w:rsidRPr="00A27A0A">
              <w:rPr>
                <w:rStyle w:val="Hyperlink"/>
                <w:b/>
                <w:bCs/>
                <w:noProof/>
                <w:sz w:val="24"/>
                <w:szCs w:val="24"/>
              </w:rPr>
              <w:t xml:space="preserve"> (GAFTA)</w:t>
            </w:r>
            <w:r w:rsidRPr="00A27A0A">
              <w:rPr>
                <w:noProof/>
                <w:sz w:val="24"/>
                <w:szCs w:val="24"/>
              </w:rPr>
              <w:tab/>
            </w:r>
            <w:r w:rsidRPr="00A27A0A">
              <w:rPr>
                <w:noProof/>
                <w:sz w:val="24"/>
                <w:szCs w:val="24"/>
              </w:rPr>
              <w:fldChar w:fldCharType="begin"/>
            </w:r>
            <w:r w:rsidRPr="00A27A0A">
              <w:rPr>
                <w:noProof/>
                <w:sz w:val="24"/>
                <w:szCs w:val="24"/>
              </w:rPr>
              <w:instrText xml:space="preserve"> PAGEREF _Toc240283376 \h </w:instrText>
            </w:r>
            <w:r w:rsidRPr="00A27A0A">
              <w:rPr>
                <w:noProof/>
                <w:sz w:val="24"/>
                <w:szCs w:val="24"/>
              </w:rPr>
            </w:r>
            <w:r w:rsidRPr="00A27A0A">
              <w:rPr>
                <w:noProof/>
                <w:sz w:val="24"/>
                <w:szCs w:val="24"/>
              </w:rPr>
              <w:fldChar w:fldCharType="separate"/>
            </w:r>
            <w:r w:rsidRPr="00A27A0A">
              <w:rPr>
                <w:noProof/>
                <w:sz w:val="24"/>
                <w:szCs w:val="24"/>
                <w:rtl w:val="0"/>
              </w:rPr>
              <w:t>7</w:t>
            </w:r>
            <w:r w:rsidRPr="00A27A0A">
              <w:rPr>
                <w:noProof/>
                <w:sz w:val="24"/>
                <w:szCs w:val="24"/>
              </w:rPr>
              <w:fldChar w:fldCharType="end"/>
            </w:r>
          </w:hyperlink>
        </w:p>
        <w:p w14:paraId="46D2649A" w14:textId="77777777" w:rsidR="00A27A0A" w:rsidRPr="00A27A0A" w:rsidRDefault="00A27A0A" w:rsidP="00A27A0A">
          <w:pPr>
            <w:pStyle w:val="TOC2"/>
            <w:tabs>
              <w:tab w:val="right" w:leader="dot" w:pos="9630"/>
            </w:tabs>
            <w:rPr>
              <w:noProof/>
              <w:sz w:val="24"/>
              <w:szCs w:val="24"/>
            </w:rPr>
          </w:pPr>
          <w:hyperlink w:anchor="_Toc240283377" w:history="1">
            <w:r w:rsidRPr="00A27A0A">
              <w:rPr>
                <w:rStyle w:val="Hyperlink"/>
                <w:b/>
                <w:bCs/>
                <w:noProof/>
                <w:sz w:val="24"/>
                <w:szCs w:val="24"/>
              </w:rPr>
              <w:t>۳.۵ آ‌سه‌آن (ASEAN) و منطقهٔ تجارت آزاد آن (AFTA)</w:t>
            </w:r>
            <w:r w:rsidRPr="00A27A0A">
              <w:rPr>
                <w:noProof/>
                <w:sz w:val="24"/>
                <w:szCs w:val="24"/>
              </w:rPr>
              <w:tab/>
            </w:r>
            <w:r w:rsidRPr="00A27A0A">
              <w:rPr>
                <w:noProof/>
                <w:sz w:val="24"/>
                <w:szCs w:val="24"/>
              </w:rPr>
              <w:fldChar w:fldCharType="begin"/>
            </w:r>
            <w:r w:rsidRPr="00A27A0A">
              <w:rPr>
                <w:noProof/>
                <w:sz w:val="24"/>
                <w:szCs w:val="24"/>
              </w:rPr>
              <w:instrText xml:space="preserve"> PAGEREF _Toc240283377 \h </w:instrText>
            </w:r>
            <w:r w:rsidRPr="00A27A0A">
              <w:rPr>
                <w:noProof/>
                <w:sz w:val="24"/>
                <w:szCs w:val="24"/>
              </w:rPr>
            </w:r>
            <w:r w:rsidRPr="00A27A0A">
              <w:rPr>
                <w:noProof/>
                <w:sz w:val="24"/>
                <w:szCs w:val="24"/>
              </w:rPr>
              <w:fldChar w:fldCharType="separate"/>
            </w:r>
            <w:r w:rsidRPr="00A27A0A">
              <w:rPr>
                <w:noProof/>
                <w:sz w:val="24"/>
                <w:szCs w:val="24"/>
                <w:rtl w:val="0"/>
              </w:rPr>
              <w:t>7</w:t>
            </w:r>
            <w:r w:rsidRPr="00A27A0A">
              <w:rPr>
                <w:noProof/>
                <w:sz w:val="24"/>
                <w:szCs w:val="24"/>
              </w:rPr>
              <w:fldChar w:fldCharType="end"/>
            </w:r>
          </w:hyperlink>
        </w:p>
        <w:p w14:paraId="106A4383" w14:textId="77777777" w:rsidR="00A27A0A" w:rsidRPr="00A27A0A" w:rsidRDefault="00A27A0A" w:rsidP="00A27A0A">
          <w:pPr>
            <w:pStyle w:val="TOC2"/>
            <w:tabs>
              <w:tab w:val="right" w:leader="dot" w:pos="9630"/>
            </w:tabs>
            <w:rPr>
              <w:noProof/>
              <w:sz w:val="24"/>
              <w:szCs w:val="24"/>
            </w:rPr>
          </w:pPr>
          <w:hyperlink w:anchor="_Toc240283378" w:history="1">
            <w:r w:rsidRPr="00A27A0A">
              <w:rPr>
                <w:rStyle w:val="Hyperlink"/>
                <w:b/>
                <w:bCs/>
                <w:noProof/>
                <w:sz w:val="24"/>
                <w:szCs w:val="24"/>
              </w:rPr>
              <w:t>۳.۶ مشارکت اقتصاد</w:t>
            </w:r>
            <w:r w:rsidRPr="00A27A0A">
              <w:rPr>
                <w:rStyle w:val="Hyperlink"/>
                <w:rFonts w:hint="cs"/>
                <w:b/>
                <w:bCs/>
                <w:noProof/>
                <w:sz w:val="24"/>
                <w:szCs w:val="24"/>
              </w:rPr>
              <w:t>ی</w:t>
            </w:r>
            <w:r w:rsidRPr="00A27A0A">
              <w:rPr>
                <w:rStyle w:val="Hyperlink"/>
                <w:b/>
                <w:bCs/>
                <w:noProof/>
                <w:sz w:val="24"/>
                <w:szCs w:val="24"/>
              </w:rPr>
              <w:t xml:space="preserve"> جامع منطقه‌ا</w:t>
            </w:r>
            <w:r w:rsidRPr="00A27A0A">
              <w:rPr>
                <w:rStyle w:val="Hyperlink"/>
                <w:rFonts w:hint="cs"/>
                <w:b/>
                <w:bCs/>
                <w:noProof/>
                <w:sz w:val="24"/>
                <w:szCs w:val="24"/>
              </w:rPr>
              <w:t>ی</w:t>
            </w:r>
            <w:r w:rsidRPr="00A27A0A">
              <w:rPr>
                <w:rStyle w:val="Hyperlink"/>
                <w:b/>
                <w:bCs/>
                <w:noProof/>
                <w:sz w:val="24"/>
                <w:szCs w:val="24"/>
              </w:rPr>
              <w:t xml:space="preserve"> (RCEP)</w:t>
            </w:r>
            <w:r w:rsidRPr="00A27A0A">
              <w:rPr>
                <w:noProof/>
                <w:sz w:val="24"/>
                <w:szCs w:val="24"/>
              </w:rPr>
              <w:tab/>
            </w:r>
            <w:r w:rsidRPr="00A27A0A">
              <w:rPr>
                <w:noProof/>
                <w:sz w:val="24"/>
                <w:szCs w:val="24"/>
              </w:rPr>
              <w:fldChar w:fldCharType="begin"/>
            </w:r>
            <w:r w:rsidRPr="00A27A0A">
              <w:rPr>
                <w:noProof/>
                <w:sz w:val="24"/>
                <w:szCs w:val="24"/>
              </w:rPr>
              <w:instrText xml:space="preserve"> PAGEREF _Toc240283378 \h </w:instrText>
            </w:r>
            <w:r w:rsidRPr="00A27A0A">
              <w:rPr>
                <w:noProof/>
                <w:sz w:val="24"/>
                <w:szCs w:val="24"/>
              </w:rPr>
            </w:r>
            <w:r w:rsidRPr="00A27A0A">
              <w:rPr>
                <w:noProof/>
                <w:sz w:val="24"/>
                <w:szCs w:val="24"/>
              </w:rPr>
              <w:fldChar w:fldCharType="separate"/>
            </w:r>
            <w:r w:rsidRPr="00A27A0A">
              <w:rPr>
                <w:noProof/>
                <w:sz w:val="24"/>
                <w:szCs w:val="24"/>
                <w:rtl w:val="0"/>
              </w:rPr>
              <w:t>7</w:t>
            </w:r>
            <w:r w:rsidRPr="00A27A0A">
              <w:rPr>
                <w:noProof/>
                <w:sz w:val="24"/>
                <w:szCs w:val="24"/>
              </w:rPr>
              <w:fldChar w:fldCharType="end"/>
            </w:r>
          </w:hyperlink>
        </w:p>
        <w:p w14:paraId="57ACAAB7" w14:textId="77777777" w:rsidR="00A27A0A" w:rsidRPr="00A27A0A" w:rsidRDefault="00A27A0A" w:rsidP="00A27A0A">
          <w:pPr>
            <w:pStyle w:val="TOC2"/>
            <w:tabs>
              <w:tab w:val="right" w:leader="dot" w:pos="9630"/>
            </w:tabs>
            <w:rPr>
              <w:noProof/>
              <w:sz w:val="24"/>
              <w:szCs w:val="24"/>
            </w:rPr>
          </w:pPr>
          <w:hyperlink w:anchor="_Toc240283379" w:history="1">
            <w:r w:rsidRPr="00A27A0A">
              <w:rPr>
                <w:rStyle w:val="Hyperlink"/>
                <w:b/>
                <w:bCs/>
                <w:noProof/>
                <w:sz w:val="24"/>
                <w:szCs w:val="24"/>
              </w:rPr>
              <w:t>۳.۷ پ</w:t>
            </w:r>
            <w:r w:rsidRPr="00A27A0A">
              <w:rPr>
                <w:rStyle w:val="Hyperlink"/>
                <w:rFonts w:hint="cs"/>
                <w:b/>
                <w:bCs/>
                <w:noProof/>
                <w:sz w:val="24"/>
                <w:szCs w:val="24"/>
              </w:rPr>
              <w:t>ی</w:t>
            </w:r>
            <w:r w:rsidRPr="00A27A0A">
              <w:rPr>
                <w:rStyle w:val="Hyperlink"/>
                <w:rFonts w:hint="eastAsia"/>
                <w:b/>
                <w:bCs/>
                <w:noProof/>
                <w:sz w:val="24"/>
                <w:szCs w:val="24"/>
              </w:rPr>
              <w:t>مان</w:t>
            </w:r>
            <w:r w:rsidRPr="00A27A0A">
              <w:rPr>
                <w:rStyle w:val="Hyperlink"/>
                <w:b/>
                <w:bCs/>
                <w:noProof/>
                <w:sz w:val="24"/>
                <w:szCs w:val="24"/>
              </w:rPr>
              <w:t xml:space="preserve"> جامع و مترق</w:t>
            </w:r>
            <w:r w:rsidRPr="00A27A0A">
              <w:rPr>
                <w:rStyle w:val="Hyperlink"/>
                <w:rFonts w:hint="cs"/>
                <w:b/>
                <w:bCs/>
                <w:noProof/>
                <w:sz w:val="24"/>
                <w:szCs w:val="24"/>
              </w:rPr>
              <w:t>ی</w:t>
            </w:r>
            <w:r w:rsidRPr="00A27A0A">
              <w:rPr>
                <w:rStyle w:val="Hyperlink"/>
                <w:b/>
                <w:bCs/>
                <w:noProof/>
                <w:sz w:val="24"/>
                <w:szCs w:val="24"/>
              </w:rPr>
              <w:t xml:space="preserve"> مشارکت ترانس‌پاس</w:t>
            </w:r>
            <w:r w:rsidRPr="00A27A0A">
              <w:rPr>
                <w:rStyle w:val="Hyperlink"/>
                <w:rFonts w:hint="cs"/>
                <w:b/>
                <w:bCs/>
                <w:noProof/>
                <w:sz w:val="24"/>
                <w:szCs w:val="24"/>
              </w:rPr>
              <w:t>ی</w:t>
            </w:r>
            <w:r w:rsidRPr="00A27A0A">
              <w:rPr>
                <w:rStyle w:val="Hyperlink"/>
                <w:rFonts w:hint="eastAsia"/>
                <w:b/>
                <w:bCs/>
                <w:noProof/>
                <w:sz w:val="24"/>
                <w:szCs w:val="24"/>
              </w:rPr>
              <w:t>ف</w:t>
            </w:r>
            <w:r w:rsidRPr="00A27A0A">
              <w:rPr>
                <w:rStyle w:val="Hyperlink"/>
                <w:rFonts w:hint="cs"/>
                <w:b/>
                <w:bCs/>
                <w:noProof/>
                <w:sz w:val="24"/>
                <w:szCs w:val="24"/>
              </w:rPr>
              <w:t>ی</w:t>
            </w:r>
            <w:r w:rsidRPr="00A27A0A">
              <w:rPr>
                <w:rStyle w:val="Hyperlink"/>
                <w:rFonts w:hint="eastAsia"/>
                <w:b/>
                <w:bCs/>
                <w:noProof/>
                <w:sz w:val="24"/>
                <w:szCs w:val="24"/>
              </w:rPr>
              <w:t>ک</w:t>
            </w:r>
            <w:r w:rsidRPr="00A27A0A">
              <w:rPr>
                <w:rStyle w:val="Hyperlink"/>
                <w:b/>
                <w:bCs/>
                <w:noProof/>
                <w:sz w:val="24"/>
                <w:szCs w:val="24"/>
              </w:rPr>
              <w:t xml:space="preserve"> (CPTPP)</w:t>
            </w:r>
            <w:r w:rsidRPr="00A27A0A">
              <w:rPr>
                <w:noProof/>
                <w:sz w:val="24"/>
                <w:szCs w:val="24"/>
              </w:rPr>
              <w:tab/>
            </w:r>
            <w:r w:rsidRPr="00A27A0A">
              <w:rPr>
                <w:noProof/>
                <w:sz w:val="24"/>
                <w:szCs w:val="24"/>
              </w:rPr>
              <w:fldChar w:fldCharType="begin"/>
            </w:r>
            <w:r w:rsidRPr="00A27A0A">
              <w:rPr>
                <w:noProof/>
                <w:sz w:val="24"/>
                <w:szCs w:val="24"/>
              </w:rPr>
              <w:instrText xml:space="preserve"> PAGEREF _Toc240283379 \h </w:instrText>
            </w:r>
            <w:r w:rsidRPr="00A27A0A">
              <w:rPr>
                <w:noProof/>
                <w:sz w:val="24"/>
                <w:szCs w:val="24"/>
              </w:rPr>
            </w:r>
            <w:r w:rsidRPr="00A27A0A">
              <w:rPr>
                <w:noProof/>
                <w:sz w:val="24"/>
                <w:szCs w:val="24"/>
              </w:rPr>
              <w:fldChar w:fldCharType="separate"/>
            </w:r>
            <w:r w:rsidRPr="00A27A0A">
              <w:rPr>
                <w:noProof/>
                <w:sz w:val="24"/>
                <w:szCs w:val="24"/>
                <w:rtl w:val="0"/>
              </w:rPr>
              <w:t>8</w:t>
            </w:r>
            <w:r w:rsidRPr="00A27A0A">
              <w:rPr>
                <w:noProof/>
                <w:sz w:val="24"/>
                <w:szCs w:val="24"/>
              </w:rPr>
              <w:fldChar w:fldCharType="end"/>
            </w:r>
          </w:hyperlink>
        </w:p>
        <w:p w14:paraId="161E1C2E" w14:textId="77777777" w:rsidR="00A27A0A" w:rsidRPr="00A27A0A" w:rsidRDefault="00A27A0A" w:rsidP="00A27A0A">
          <w:pPr>
            <w:pStyle w:val="TOC2"/>
            <w:tabs>
              <w:tab w:val="right" w:leader="dot" w:pos="9630"/>
            </w:tabs>
            <w:rPr>
              <w:noProof/>
              <w:sz w:val="24"/>
              <w:szCs w:val="24"/>
            </w:rPr>
          </w:pPr>
          <w:hyperlink w:anchor="_Toc240283380" w:history="1">
            <w:r w:rsidRPr="00A27A0A">
              <w:rPr>
                <w:rStyle w:val="Hyperlink"/>
                <w:b/>
                <w:bCs/>
                <w:noProof/>
                <w:sz w:val="24"/>
                <w:szCs w:val="24"/>
              </w:rPr>
              <w:t>۳.۸ پ</w:t>
            </w:r>
            <w:r w:rsidRPr="00A27A0A">
              <w:rPr>
                <w:rStyle w:val="Hyperlink"/>
                <w:rFonts w:hint="cs"/>
                <w:b/>
                <w:bCs/>
                <w:noProof/>
                <w:sz w:val="24"/>
                <w:szCs w:val="24"/>
              </w:rPr>
              <w:t>ی</w:t>
            </w:r>
            <w:r w:rsidRPr="00A27A0A">
              <w:rPr>
                <w:rStyle w:val="Hyperlink"/>
                <w:rFonts w:hint="eastAsia"/>
                <w:b/>
                <w:bCs/>
                <w:noProof/>
                <w:sz w:val="24"/>
                <w:szCs w:val="24"/>
              </w:rPr>
              <w:t>مان</w:t>
            </w:r>
            <w:r w:rsidRPr="00A27A0A">
              <w:rPr>
                <w:rStyle w:val="Hyperlink"/>
                <w:b/>
                <w:bCs/>
                <w:noProof/>
                <w:sz w:val="24"/>
                <w:szCs w:val="24"/>
              </w:rPr>
              <w:t xml:space="preserve"> آمر</w:t>
            </w:r>
            <w:r w:rsidRPr="00A27A0A">
              <w:rPr>
                <w:rStyle w:val="Hyperlink"/>
                <w:rFonts w:hint="cs"/>
                <w:b/>
                <w:bCs/>
                <w:noProof/>
                <w:sz w:val="24"/>
                <w:szCs w:val="24"/>
              </w:rPr>
              <w:t>ی</w:t>
            </w:r>
            <w:r w:rsidRPr="00A27A0A">
              <w:rPr>
                <w:rStyle w:val="Hyperlink"/>
                <w:rFonts w:hint="eastAsia"/>
                <w:b/>
                <w:bCs/>
                <w:noProof/>
                <w:sz w:val="24"/>
                <w:szCs w:val="24"/>
              </w:rPr>
              <w:t>کا</w:t>
            </w:r>
            <w:r w:rsidRPr="00A27A0A">
              <w:rPr>
                <w:rStyle w:val="Hyperlink"/>
                <w:rFonts w:hint="cs"/>
                <w:b/>
                <w:bCs/>
                <w:noProof/>
                <w:sz w:val="24"/>
                <w:szCs w:val="24"/>
              </w:rPr>
              <w:t>ی</w:t>
            </w:r>
            <w:r w:rsidRPr="00A27A0A">
              <w:rPr>
                <w:rStyle w:val="Hyperlink"/>
                <w:b/>
                <w:bCs/>
                <w:noProof/>
                <w:sz w:val="24"/>
                <w:szCs w:val="24"/>
              </w:rPr>
              <w:t xml:space="preserve"> شمال</w:t>
            </w:r>
            <w:r w:rsidRPr="00A27A0A">
              <w:rPr>
                <w:rStyle w:val="Hyperlink"/>
                <w:rFonts w:hint="cs"/>
                <w:b/>
                <w:bCs/>
                <w:noProof/>
                <w:sz w:val="24"/>
                <w:szCs w:val="24"/>
              </w:rPr>
              <w:t>ی</w:t>
            </w:r>
            <w:r w:rsidRPr="00A27A0A">
              <w:rPr>
                <w:rStyle w:val="Hyperlink"/>
                <w:b/>
                <w:bCs/>
                <w:noProof/>
                <w:sz w:val="24"/>
                <w:szCs w:val="24"/>
              </w:rPr>
              <w:t xml:space="preserve"> (USMCA)</w:t>
            </w:r>
            <w:r w:rsidRPr="00A27A0A">
              <w:rPr>
                <w:noProof/>
                <w:sz w:val="24"/>
                <w:szCs w:val="24"/>
              </w:rPr>
              <w:tab/>
            </w:r>
            <w:r w:rsidRPr="00A27A0A">
              <w:rPr>
                <w:noProof/>
                <w:sz w:val="24"/>
                <w:szCs w:val="24"/>
              </w:rPr>
              <w:fldChar w:fldCharType="begin"/>
            </w:r>
            <w:r w:rsidRPr="00A27A0A">
              <w:rPr>
                <w:noProof/>
                <w:sz w:val="24"/>
                <w:szCs w:val="24"/>
              </w:rPr>
              <w:instrText xml:space="preserve"> PAGEREF _Toc240283380 \h </w:instrText>
            </w:r>
            <w:r w:rsidRPr="00A27A0A">
              <w:rPr>
                <w:noProof/>
                <w:sz w:val="24"/>
                <w:szCs w:val="24"/>
              </w:rPr>
            </w:r>
            <w:r w:rsidRPr="00A27A0A">
              <w:rPr>
                <w:noProof/>
                <w:sz w:val="24"/>
                <w:szCs w:val="24"/>
              </w:rPr>
              <w:fldChar w:fldCharType="separate"/>
            </w:r>
            <w:r w:rsidRPr="00A27A0A">
              <w:rPr>
                <w:noProof/>
                <w:sz w:val="24"/>
                <w:szCs w:val="24"/>
                <w:rtl w:val="0"/>
              </w:rPr>
              <w:t>8</w:t>
            </w:r>
            <w:r w:rsidRPr="00A27A0A">
              <w:rPr>
                <w:noProof/>
                <w:sz w:val="24"/>
                <w:szCs w:val="24"/>
              </w:rPr>
              <w:fldChar w:fldCharType="end"/>
            </w:r>
          </w:hyperlink>
        </w:p>
        <w:p w14:paraId="1C2BC131" w14:textId="77777777" w:rsidR="00A27A0A" w:rsidRPr="00A27A0A" w:rsidRDefault="00A27A0A" w:rsidP="00A27A0A">
          <w:pPr>
            <w:pStyle w:val="TOC2"/>
            <w:tabs>
              <w:tab w:val="right" w:leader="dot" w:pos="9630"/>
            </w:tabs>
            <w:rPr>
              <w:noProof/>
              <w:sz w:val="24"/>
              <w:szCs w:val="24"/>
            </w:rPr>
          </w:pPr>
          <w:hyperlink w:anchor="_Toc240283381" w:history="1">
            <w:r w:rsidRPr="00A27A0A">
              <w:rPr>
                <w:rStyle w:val="Hyperlink"/>
                <w:b/>
                <w:bCs/>
                <w:noProof/>
                <w:sz w:val="24"/>
                <w:szCs w:val="24"/>
              </w:rPr>
              <w:t>۳.۹ بازار مشترک جنوب (Mercosur)</w:t>
            </w:r>
            <w:r w:rsidRPr="00A27A0A">
              <w:rPr>
                <w:noProof/>
                <w:sz w:val="24"/>
                <w:szCs w:val="24"/>
              </w:rPr>
              <w:tab/>
            </w:r>
            <w:r w:rsidRPr="00A27A0A">
              <w:rPr>
                <w:noProof/>
                <w:sz w:val="24"/>
                <w:szCs w:val="24"/>
              </w:rPr>
              <w:fldChar w:fldCharType="begin"/>
            </w:r>
            <w:r w:rsidRPr="00A27A0A">
              <w:rPr>
                <w:noProof/>
                <w:sz w:val="24"/>
                <w:szCs w:val="24"/>
              </w:rPr>
              <w:instrText xml:space="preserve"> PAGEREF _Toc240283381 \h </w:instrText>
            </w:r>
            <w:r w:rsidRPr="00A27A0A">
              <w:rPr>
                <w:noProof/>
                <w:sz w:val="24"/>
                <w:szCs w:val="24"/>
              </w:rPr>
            </w:r>
            <w:r w:rsidRPr="00A27A0A">
              <w:rPr>
                <w:noProof/>
                <w:sz w:val="24"/>
                <w:szCs w:val="24"/>
              </w:rPr>
              <w:fldChar w:fldCharType="separate"/>
            </w:r>
            <w:r w:rsidRPr="00A27A0A">
              <w:rPr>
                <w:noProof/>
                <w:sz w:val="24"/>
                <w:szCs w:val="24"/>
                <w:rtl w:val="0"/>
              </w:rPr>
              <w:t>8</w:t>
            </w:r>
            <w:r w:rsidRPr="00A27A0A">
              <w:rPr>
                <w:noProof/>
                <w:sz w:val="24"/>
                <w:szCs w:val="24"/>
              </w:rPr>
              <w:fldChar w:fldCharType="end"/>
            </w:r>
          </w:hyperlink>
        </w:p>
        <w:p w14:paraId="559F3C48" w14:textId="77777777" w:rsidR="00A27A0A" w:rsidRPr="00A27A0A" w:rsidRDefault="00A27A0A" w:rsidP="00A27A0A">
          <w:pPr>
            <w:pStyle w:val="TOC2"/>
            <w:tabs>
              <w:tab w:val="right" w:leader="dot" w:pos="9630"/>
            </w:tabs>
            <w:rPr>
              <w:noProof/>
              <w:sz w:val="24"/>
              <w:szCs w:val="24"/>
            </w:rPr>
          </w:pPr>
          <w:hyperlink w:anchor="_Toc240283382" w:history="1">
            <w:r w:rsidRPr="00A27A0A">
              <w:rPr>
                <w:rStyle w:val="Hyperlink"/>
                <w:b/>
                <w:bCs/>
                <w:noProof/>
                <w:sz w:val="24"/>
                <w:szCs w:val="24"/>
              </w:rPr>
              <w:t>۳.۱۰ سا</w:t>
            </w:r>
            <w:r w:rsidRPr="00A27A0A">
              <w:rPr>
                <w:rStyle w:val="Hyperlink"/>
                <w:rFonts w:hint="cs"/>
                <w:b/>
                <w:bCs/>
                <w:noProof/>
                <w:sz w:val="24"/>
                <w:szCs w:val="24"/>
              </w:rPr>
              <w:t>ی</w:t>
            </w:r>
            <w:r w:rsidRPr="00A27A0A">
              <w:rPr>
                <w:rStyle w:val="Hyperlink"/>
                <w:rFonts w:hint="eastAsia"/>
                <w:b/>
                <w:bCs/>
                <w:noProof/>
                <w:sz w:val="24"/>
                <w:szCs w:val="24"/>
              </w:rPr>
              <w:t>ر</w:t>
            </w:r>
            <w:r w:rsidRPr="00A27A0A">
              <w:rPr>
                <w:rStyle w:val="Hyperlink"/>
                <w:b/>
                <w:bCs/>
                <w:noProof/>
                <w:sz w:val="24"/>
                <w:szCs w:val="24"/>
              </w:rPr>
              <w:t xml:space="preserve"> بلوک‌ها</w:t>
            </w:r>
            <w:r w:rsidRPr="00A27A0A">
              <w:rPr>
                <w:rStyle w:val="Hyperlink"/>
                <w:rFonts w:hint="cs"/>
                <w:b/>
                <w:bCs/>
                <w:noProof/>
                <w:sz w:val="24"/>
                <w:szCs w:val="24"/>
              </w:rPr>
              <w:t>ی</w:t>
            </w:r>
            <w:r w:rsidRPr="00A27A0A">
              <w:rPr>
                <w:rStyle w:val="Hyperlink"/>
                <w:b/>
                <w:bCs/>
                <w:noProof/>
                <w:sz w:val="24"/>
                <w:szCs w:val="24"/>
              </w:rPr>
              <w:t xml:space="preserve"> آمر</w:t>
            </w:r>
            <w:r w:rsidRPr="00A27A0A">
              <w:rPr>
                <w:rStyle w:val="Hyperlink"/>
                <w:rFonts w:hint="cs"/>
                <w:b/>
                <w:bCs/>
                <w:noProof/>
                <w:sz w:val="24"/>
                <w:szCs w:val="24"/>
              </w:rPr>
              <w:t>ی</w:t>
            </w:r>
            <w:r w:rsidRPr="00A27A0A">
              <w:rPr>
                <w:rStyle w:val="Hyperlink"/>
                <w:rFonts w:hint="eastAsia"/>
                <w:b/>
                <w:bCs/>
                <w:noProof/>
                <w:sz w:val="24"/>
                <w:szCs w:val="24"/>
              </w:rPr>
              <w:t>کا</w:t>
            </w:r>
            <w:r w:rsidRPr="00A27A0A">
              <w:rPr>
                <w:rStyle w:val="Hyperlink"/>
                <w:rFonts w:hint="cs"/>
                <w:b/>
                <w:bCs/>
                <w:noProof/>
                <w:sz w:val="24"/>
                <w:szCs w:val="24"/>
              </w:rPr>
              <w:t>ی</w:t>
            </w:r>
            <w:r w:rsidRPr="00A27A0A">
              <w:rPr>
                <w:rStyle w:val="Hyperlink"/>
                <w:b/>
                <w:bCs/>
                <w:noProof/>
                <w:sz w:val="24"/>
                <w:szCs w:val="24"/>
              </w:rPr>
              <w:t xml:space="preserve"> لات</w:t>
            </w:r>
            <w:r w:rsidRPr="00A27A0A">
              <w:rPr>
                <w:rStyle w:val="Hyperlink"/>
                <w:rFonts w:hint="cs"/>
                <w:b/>
                <w:bCs/>
                <w:noProof/>
                <w:sz w:val="24"/>
                <w:szCs w:val="24"/>
              </w:rPr>
              <w:t>ی</w:t>
            </w:r>
            <w:r w:rsidRPr="00A27A0A">
              <w:rPr>
                <w:rStyle w:val="Hyperlink"/>
                <w:rFonts w:hint="eastAsia"/>
                <w:b/>
                <w:bCs/>
                <w:noProof/>
                <w:sz w:val="24"/>
                <w:szCs w:val="24"/>
              </w:rPr>
              <w:t>ن</w:t>
            </w:r>
            <w:r w:rsidRPr="00A27A0A">
              <w:rPr>
                <w:rStyle w:val="Hyperlink"/>
                <w:b/>
                <w:bCs/>
                <w:noProof/>
                <w:sz w:val="24"/>
                <w:szCs w:val="24"/>
              </w:rPr>
              <w:t xml:space="preserve"> (خلاصه): اتحاد</w:t>
            </w:r>
            <w:r w:rsidRPr="00A27A0A">
              <w:rPr>
                <w:rStyle w:val="Hyperlink"/>
                <w:rFonts w:hint="cs"/>
                <w:b/>
                <w:bCs/>
                <w:noProof/>
                <w:sz w:val="24"/>
                <w:szCs w:val="24"/>
              </w:rPr>
              <w:t>ی</w:t>
            </w:r>
            <w:r w:rsidRPr="00A27A0A">
              <w:rPr>
                <w:rStyle w:val="Hyperlink"/>
                <w:rFonts w:hint="eastAsia"/>
                <w:b/>
                <w:bCs/>
                <w:noProof/>
                <w:sz w:val="24"/>
                <w:szCs w:val="24"/>
              </w:rPr>
              <w:t>هٔ</w:t>
            </w:r>
            <w:r w:rsidRPr="00A27A0A">
              <w:rPr>
                <w:rStyle w:val="Hyperlink"/>
                <w:b/>
                <w:bCs/>
                <w:noProof/>
                <w:sz w:val="24"/>
                <w:szCs w:val="24"/>
              </w:rPr>
              <w:t xml:space="preserve"> اق</w:t>
            </w:r>
            <w:r w:rsidRPr="00A27A0A">
              <w:rPr>
                <w:rStyle w:val="Hyperlink"/>
                <w:rFonts w:hint="cs"/>
                <w:b/>
                <w:bCs/>
                <w:noProof/>
                <w:sz w:val="24"/>
                <w:szCs w:val="24"/>
              </w:rPr>
              <w:t>ی</w:t>
            </w:r>
            <w:r w:rsidRPr="00A27A0A">
              <w:rPr>
                <w:rStyle w:val="Hyperlink"/>
                <w:rFonts w:hint="eastAsia"/>
                <w:b/>
                <w:bCs/>
                <w:noProof/>
                <w:sz w:val="24"/>
                <w:szCs w:val="24"/>
              </w:rPr>
              <w:t>انوس</w:t>
            </w:r>
            <w:r w:rsidRPr="00A27A0A">
              <w:rPr>
                <w:rStyle w:val="Hyperlink"/>
                <w:b/>
                <w:bCs/>
                <w:noProof/>
                <w:sz w:val="24"/>
                <w:szCs w:val="24"/>
              </w:rPr>
              <w:t xml:space="preserve"> آرام، جامعهٔ آند، کار</w:t>
            </w:r>
            <w:r w:rsidRPr="00A27A0A">
              <w:rPr>
                <w:rStyle w:val="Hyperlink"/>
                <w:rFonts w:hint="cs"/>
                <w:b/>
                <w:bCs/>
                <w:noProof/>
                <w:sz w:val="24"/>
                <w:szCs w:val="24"/>
              </w:rPr>
              <w:t>ی</w:t>
            </w:r>
            <w:r w:rsidRPr="00A27A0A">
              <w:rPr>
                <w:rStyle w:val="Hyperlink"/>
                <w:rFonts w:hint="eastAsia"/>
                <w:b/>
                <w:bCs/>
                <w:noProof/>
                <w:sz w:val="24"/>
                <w:szCs w:val="24"/>
              </w:rPr>
              <w:t>کام</w:t>
            </w:r>
            <w:r w:rsidRPr="00A27A0A">
              <w:rPr>
                <w:noProof/>
                <w:sz w:val="24"/>
                <w:szCs w:val="24"/>
              </w:rPr>
              <w:tab/>
            </w:r>
            <w:r w:rsidRPr="00A27A0A">
              <w:rPr>
                <w:noProof/>
                <w:sz w:val="24"/>
                <w:szCs w:val="24"/>
              </w:rPr>
              <w:fldChar w:fldCharType="begin"/>
            </w:r>
            <w:r w:rsidRPr="00A27A0A">
              <w:rPr>
                <w:noProof/>
                <w:sz w:val="24"/>
                <w:szCs w:val="24"/>
              </w:rPr>
              <w:instrText xml:space="preserve"> PAGEREF _Toc240283382 \h </w:instrText>
            </w:r>
            <w:r w:rsidRPr="00A27A0A">
              <w:rPr>
                <w:noProof/>
                <w:sz w:val="24"/>
                <w:szCs w:val="24"/>
              </w:rPr>
            </w:r>
            <w:r w:rsidRPr="00A27A0A">
              <w:rPr>
                <w:noProof/>
                <w:sz w:val="24"/>
                <w:szCs w:val="24"/>
              </w:rPr>
              <w:fldChar w:fldCharType="separate"/>
            </w:r>
            <w:r w:rsidRPr="00A27A0A">
              <w:rPr>
                <w:noProof/>
                <w:sz w:val="24"/>
                <w:szCs w:val="24"/>
                <w:rtl w:val="0"/>
              </w:rPr>
              <w:t>9</w:t>
            </w:r>
            <w:r w:rsidRPr="00A27A0A">
              <w:rPr>
                <w:noProof/>
                <w:sz w:val="24"/>
                <w:szCs w:val="24"/>
              </w:rPr>
              <w:fldChar w:fldCharType="end"/>
            </w:r>
          </w:hyperlink>
        </w:p>
        <w:p w14:paraId="58D87AEF" w14:textId="77777777" w:rsidR="00A27A0A" w:rsidRPr="00A27A0A" w:rsidRDefault="00A27A0A" w:rsidP="00A27A0A">
          <w:pPr>
            <w:pStyle w:val="TOC2"/>
            <w:tabs>
              <w:tab w:val="right" w:leader="dot" w:pos="9630"/>
            </w:tabs>
            <w:rPr>
              <w:noProof/>
              <w:sz w:val="24"/>
              <w:szCs w:val="24"/>
            </w:rPr>
          </w:pPr>
          <w:hyperlink w:anchor="_Toc240283383" w:history="1">
            <w:r w:rsidRPr="00A27A0A">
              <w:rPr>
                <w:rStyle w:val="Hyperlink"/>
                <w:b/>
                <w:bCs/>
                <w:noProof/>
                <w:sz w:val="24"/>
                <w:szCs w:val="24"/>
              </w:rPr>
              <w:t>۳.۱۱ منطقهٔ تجارت آزاد قارهٔ آفر</w:t>
            </w:r>
            <w:r w:rsidRPr="00A27A0A">
              <w:rPr>
                <w:rStyle w:val="Hyperlink"/>
                <w:rFonts w:hint="cs"/>
                <w:b/>
                <w:bCs/>
                <w:noProof/>
                <w:sz w:val="24"/>
                <w:szCs w:val="24"/>
              </w:rPr>
              <w:t>ی</w:t>
            </w:r>
            <w:r w:rsidRPr="00A27A0A">
              <w:rPr>
                <w:rStyle w:val="Hyperlink"/>
                <w:rFonts w:hint="eastAsia"/>
                <w:b/>
                <w:bCs/>
                <w:noProof/>
                <w:sz w:val="24"/>
                <w:szCs w:val="24"/>
              </w:rPr>
              <w:t>قا</w:t>
            </w:r>
            <w:r w:rsidRPr="00A27A0A">
              <w:rPr>
                <w:rStyle w:val="Hyperlink"/>
                <w:b/>
                <w:bCs/>
                <w:noProof/>
                <w:sz w:val="24"/>
                <w:szCs w:val="24"/>
              </w:rPr>
              <w:t xml:space="preserve"> (AfCFTA)</w:t>
            </w:r>
            <w:r w:rsidRPr="00A27A0A">
              <w:rPr>
                <w:noProof/>
                <w:sz w:val="24"/>
                <w:szCs w:val="24"/>
              </w:rPr>
              <w:tab/>
            </w:r>
            <w:r w:rsidRPr="00A27A0A">
              <w:rPr>
                <w:noProof/>
                <w:sz w:val="24"/>
                <w:szCs w:val="24"/>
              </w:rPr>
              <w:fldChar w:fldCharType="begin"/>
            </w:r>
            <w:r w:rsidRPr="00A27A0A">
              <w:rPr>
                <w:noProof/>
                <w:sz w:val="24"/>
                <w:szCs w:val="24"/>
              </w:rPr>
              <w:instrText xml:space="preserve"> PAGEREF _Toc240283383 \h </w:instrText>
            </w:r>
            <w:r w:rsidRPr="00A27A0A">
              <w:rPr>
                <w:noProof/>
                <w:sz w:val="24"/>
                <w:szCs w:val="24"/>
              </w:rPr>
            </w:r>
            <w:r w:rsidRPr="00A27A0A">
              <w:rPr>
                <w:noProof/>
                <w:sz w:val="24"/>
                <w:szCs w:val="24"/>
              </w:rPr>
              <w:fldChar w:fldCharType="separate"/>
            </w:r>
            <w:r w:rsidRPr="00A27A0A">
              <w:rPr>
                <w:noProof/>
                <w:sz w:val="24"/>
                <w:szCs w:val="24"/>
                <w:rtl w:val="0"/>
              </w:rPr>
              <w:t>9</w:t>
            </w:r>
            <w:r w:rsidRPr="00A27A0A">
              <w:rPr>
                <w:noProof/>
                <w:sz w:val="24"/>
                <w:szCs w:val="24"/>
              </w:rPr>
              <w:fldChar w:fldCharType="end"/>
            </w:r>
          </w:hyperlink>
        </w:p>
        <w:p w14:paraId="03F1086E" w14:textId="77777777" w:rsidR="00A27A0A" w:rsidRPr="00A27A0A" w:rsidRDefault="00A27A0A" w:rsidP="00A27A0A">
          <w:pPr>
            <w:pStyle w:val="TOC2"/>
            <w:tabs>
              <w:tab w:val="right" w:leader="dot" w:pos="9630"/>
            </w:tabs>
            <w:rPr>
              <w:noProof/>
              <w:sz w:val="24"/>
              <w:szCs w:val="24"/>
            </w:rPr>
          </w:pPr>
          <w:hyperlink w:anchor="_Toc240283384" w:history="1">
            <w:r w:rsidRPr="00A27A0A">
              <w:rPr>
                <w:rStyle w:val="Hyperlink"/>
                <w:b/>
                <w:bCs/>
                <w:noProof/>
                <w:sz w:val="24"/>
                <w:szCs w:val="24"/>
              </w:rPr>
              <w:t>۳.۱۲ اکوواس (ECOWAS) و اتحاد</w:t>
            </w:r>
            <w:r w:rsidRPr="00A27A0A">
              <w:rPr>
                <w:rStyle w:val="Hyperlink"/>
                <w:rFonts w:hint="cs"/>
                <w:b/>
                <w:bCs/>
                <w:noProof/>
                <w:sz w:val="24"/>
                <w:szCs w:val="24"/>
              </w:rPr>
              <w:t>ی</w:t>
            </w:r>
            <w:r w:rsidRPr="00A27A0A">
              <w:rPr>
                <w:rStyle w:val="Hyperlink"/>
                <w:rFonts w:hint="eastAsia"/>
                <w:b/>
                <w:bCs/>
                <w:noProof/>
                <w:sz w:val="24"/>
                <w:szCs w:val="24"/>
              </w:rPr>
              <w:t>هٔ</w:t>
            </w:r>
            <w:r w:rsidRPr="00A27A0A">
              <w:rPr>
                <w:rStyle w:val="Hyperlink"/>
                <w:b/>
                <w:bCs/>
                <w:noProof/>
                <w:sz w:val="24"/>
                <w:szCs w:val="24"/>
              </w:rPr>
              <w:t xml:space="preserve"> دول ساحل (AES) — مهم: انشعاب ۲۰۲۵</w:t>
            </w:r>
            <w:r w:rsidRPr="00A27A0A">
              <w:rPr>
                <w:noProof/>
                <w:sz w:val="24"/>
                <w:szCs w:val="24"/>
              </w:rPr>
              <w:tab/>
            </w:r>
            <w:r w:rsidRPr="00A27A0A">
              <w:rPr>
                <w:noProof/>
                <w:sz w:val="24"/>
                <w:szCs w:val="24"/>
              </w:rPr>
              <w:fldChar w:fldCharType="begin"/>
            </w:r>
            <w:r w:rsidRPr="00A27A0A">
              <w:rPr>
                <w:noProof/>
                <w:sz w:val="24"/>
                <w:szCs w:val="24"/>
              </w:rPr>
              <w:instrText xml:space="preserve"> PAGEREF _Toc240283384 \h </w:instrText>
            </w:r>
            <w:r w:rsidRPr="00A27A0A">
              <w:rPr>
                <w:noProof/>
                <w:sz w:val="24"/>
                <w:szCs w:val="24"/>
              </w:rPr>
            </w:r>
            <w:r w:rsidRPr="00A27A0A">
              <w:rPr>
                <w:noProof/>
                <w:sz w:val="24"/>
                <w:szCs w:val="24"/>
              </w:rPr>
              <w:fldChar w:fldCharType="separate"/>
            </w:r>
            <w:r w:rsidRPr="00A27A0A">
              <w:rPr>
                <w:noProof/>
                <w:sz w:val="24"/>
                <w:szCs w:val="24"/>
                <w:rtl w:val="0"/>
              </w:rPr>
              <w:t>9</w:t>
            </w:r>
            <w:r w:rsidRPr="00A27A0A">
              <w:rPr>
                <w:noProof/>
                <w:sz w:val="24"/>
                <w:szCs w:val="24"/>
              </w:rPr>
              <w:fldChar w:fldCharType="end"/>
            </w:r>
          </w:hyperlink>
        </w:p>
        <w:p w14:paraId="50DD2320" w14:textId="77777777" w:rsidR="00A27A0A" w:rsidRPr="00A27A0A" w:rsidRDefault="00A27A0A" w:rsidP="00A27A0A">
          <w:pPr>
            <w:pStyle w:val="TOC2"/>
            <w:tabs>
              <w:tab w:val="right" w:leader="dot" w:pos="9630"/>
            </w:tabs>
            <w:rPr>
              <w:noProof/>
              <w:sz w:val="24"/>
              <w:szCs w:val="24"/>
            </w:rPr>
          </w:pPr>
          <w:hyperlink w:anchor="_Toc240283385" w:history="1">
            <w:r w:rsidRPr="00A27A0A">
              <w:rPr>
                <w:rStyle w:val="Hyperlink"/>
                <w:b/>
                <w:bCs/>
                <w:noProof/>
                <w:sz w:val="24"/>
                <w:szCs w:val="24"/>
              </w:rPr>
              <w:t>۳.۱۳ سارک (SAARC) و منطقهٔ تجارت آزاد آس</w:t>
            </w:r>
            <w:r w:rsidRPr="00A27A0A">
              <w:rPr>
                <w:rStyle w:val="Hyperlink"/>
                <w:rFonts w:hint="cs"/>
                <w:b/>
                <w:bCs/>
                <w:noProof/>
                <w:sz w:val="24"/>
                <w:szCs w:val="24"/>
              </w:rPr>
              <w:t>ی</w:t>
            </w:r>
            <w:r w:rsidRPr="00A27A0A">
              <w:rPr>
                <w:rStyle w:val="Hyperlink"/>
                <w:rFonts w:hint="eastAsia"/>
                <w:b/>
                <w:bCs/>
                <w:noProof/>
                <w:sz w:val="24"/>
                <w:szCs w:val="24"/>
              </w:rPr>
              <w:t>ا</w:t>
            </w:r>
            <w:r w:rsidRPr="00A27A0A">
              <w:rPr>
                <w:rStyle w:val="Hyperlink"/>
                <w:rFonts w:hint="cs"/>
                <w:b/>
                <w:bCs/>
                <w:noProof/>
                <w:sz w:val="24"/>
                <w:szCs w:val="24"/>
              </w:rPr>
              <w:t>ی</w:t>
            </w:r>
            <w:r w:rsidRPr="00A27A0A">
              <w:rPr>
                <w:rStyle w:val="Hyperlink"/>
                <w:b/>
                <w:bCs/>
                <w:noProof/>
                <w:sz w:val="24"/>
                <w:szCs w:val="24"/>
              </w:rPr>
              <w:t xml:space="preserve"> جنوب</w:t>
            </w:r>
            <w:r w:rsidRPr="00A27A0A">
              <w:rPr>
                <w:rStyle w:val="Hyperlink"/>
                <w:rFonts w:hint="cs"/>
                <w:b/>
                <w:bCs/>
                <w:noProof/>
                <w:sz w:val="24"/>
                <w:szCs w:val="24"/>
              </w:rPr>
              <w:t>ی</w:t>
            </w:r>
            <w:r w:rsidRPr="00A27A0A">
              <w:rPr>
                <w:rStyle w:val="Hyperlink"/>
                <w:b/>
                <w:bCs/>
                <w:noProof/>
                <w:sz w:val="24"/>
                <w:szCs w:val="24"/>
              </w:rPr>
              <w:t xml:space="preserve"> (SAFTA)</w:t>
            </w:r>
            <w:r w:rsidRPr="00A27A0A">
              <w:rPr>
                <w:noProof/>
                <w:sz w:val="24"/>
                <w:szCs w:val="24"/>
              </w:rPr>
              <w:tab/>
            </w:r>
            <w:r w:rsidRPr="00A27A0A">
              <w:rPr>
                <w:noProof/>
                <w:sz w:val="24"/>
                <w:szCs w:val="24"/>
              </w:rPr>
              <w:fldChar w:fldCharType="begin"/>
            </w:r>
            <w:r w:rsidRPr="00A27A0A">
              <w:rPr>
                <w:noProof/>
                <w:sz w:val="24"/>
                <w:szCs w:val="24"/>
              </w:rPr>
              <w:instrText xml:space="preserve"> PAGEREF _Toc240283385 \h </w:instrText>
            </w:r>
            <w:r w:rsidRPr="00A27A0A">
              <w:rPr>
                <w:noProof/>
                <w:sz w:val="24"/>
                <w:szCs w:val="24"/>
              </w:rPr>
            </w:r>
            <w:r w:rsidRPr="00A27A0A">
              <w:rPr>
                <w:noProof/>
                <w:sz w:val="24"/>
                <w:szCs w:val="24"/>
              </w:rPr>
              <w:fldChar w:fldCharType="separate"/>
            </w:r>
            <w:r w:rsidRPr="00A27A0A">
              <w:rPr>
                <w:noProof/>
                <w:sz w:val="24"/>
                <w:szCs w:val="24"/>
                <w:rtl w:val="0"/>
              </w:rPr>
              <w:t>10</w:t>
            </w:r>
            <w:r w:rsidRPr="00A27A0A">
              <w:rPr>
                <w:noProof/>
                <w:sz w:val="24"/>
                <w:szCs w:val="24"/>
              </w:rPr>
              <w:fldChar w:fldCharType="end"/>
            </w:r>
          </w:hyperlink>
        </w:p>
        <w:p w14:paraId="4E99612F" w14:textId="77777777" w:rsidR="00A27A0A" w:rsidRPr="00A27A0A" w:rsidRDefault="00A27A0A" w:rsidP="00A27A0A">
          <w:pPr>
            <w:pStyle w:val="TOC1"/>
            <w:tabs>
              <w:tab w:val="right" w:leader="dot" w:pos="9630"/>
            </w:tabs>
            <w:rPr>
              <w:noProof/>
              <w:sz w:val="24"/>
              <w:szCs w:val="24"/>
            </w:rPr>
          </w:pPr>
          <w:hyperlink w:anchor="_Toc240283386" w:history="1">
            <w:r w:rsidRPr="00A27A0A">
              <w:rPr>
                <w:rStyle w:val="Hyperlink"/>
                <w:b/>
                <w:bCs/>
                <w:noProof/>
                <w:sz w:val="24"/>
                <w:szCs w:val="24"/>
              </w:rPr>
              <w:t>۴. جدول مقا</w:t>
            </w:r>
            <w:r w:rsidRPr="00A27A0A">
              <w:rPr>
                <w:rStyle w:val="Hyperlink"/>
                <w:rFonts w:hint="cs"/>
                <w:b/>
                <w:bCs/>
                <w:noProof/>
                <w:sz w:val="24"/>
                <w:szCs w:val="24"/>
              </w:rPr>
              <w:t>ی</w:t>
            </w:r>
            <w:r w:rsidRPr="00A27A0A">
              <w:rPr>
                <w:rStyle w:val="Hyperlink"/>
                <w:rFonts w:hint="eastAsia"/>
                <w:b/>
                <w:bCs/>
                <w:noProof/>
                <w:sz w:val="24"/>
                <w:szCs w:val="24"/>
              </w:rPr>
              <w:t>سه‌ا</w:t>
            </w:r>
            <w:r w:rsidRPr="00A27A0A">
              <w:rPr>
                <w:rStyle w:val="Hyperlink"/>
                <w:rFonts w:hint="cs"/>
                <w:b/>
                <w:bCs/>
                <w:noProof/>
                <w:sz w:val="24"/>
                <w:szCs w:val="24"/>
              </w:rPr>
              <w:t>ی</w:t>
            </w:r>
            <w:r w:rsidRPr="00A27A0A">
              <w:rPr>
                <w:rStyle w:val="Hyperlink"/>
                <w:b/>
                <w:bCs/>
                <w:noProof/>
                <w:sz w:val="24"/>
                <w:szCs w:val="24"/>
              </w:rPr>
              <w:t xml:space="preserve"> خلاصه</w:t>
            </w:r>
            <w:r w:rsidRPr="00A27A0A">
              <w:rPr>
                <w:noProof/>
                <w:sz w:val="24"/>
                <w:szCs w:val="24"/>
              </w:rPr>
              <w:tab/>
            </w:r>
            <w:r w:rsidRPr="00A27A0A">
              <w:rPr>
                <w:noProof/>
                <w:sz w:val="24"/>
                <w:szCs w:val="24"/>
              </w:rPr>
              <w:fldChar w:fldCharType="begin"/>
            </w:r>
            <w:r w:rsidRPr="00A27A0A">
              <w:rPr>
                <w:noProof/>
                <w:sz w:val="24"/>
                <w:szCs w:val="24"/>
              </w:rPr>
              <w:instrText xml:space="preserve"> PAGEREF _Toc240283386 \h </w:instrText>
            </w:r>
            <w:r w:rsidRPr="00A27A0A">
              <w:rPr>
                <w:noProof/>
                <w:sz w:val="24"/>
                <w:szCs w:val="24"/>
              </w:rPr>
            </w:r>
            <w:r w:rsidRPr="00A27A0A">
              <w:rPr>
                <w:noProof/>
                <w:sz w:val="24"/>
                <w:szCs w:val="24"/>
              </w:rPr>
              <w:fldChar w:fldCharType="separate"/>
            </w:r>
            <w:r w:rsidRPr="00A27A0A">
              <w:rPr>
                <w:noProof/>
                <w:sz w:val="24"/>
                <w:szCs w:val="24"/>
                <w:rtl w:val="0"/>
              </w:rPr>
              <w:t>11</w:t>
            </w:r>
            <w:r w:rsidRPr="00A27A0A">
              <w:rPr>
                <w:noProof/>
                <w:sz w:val="24"/>
                <w:szCs w:val="24"/>
              </w:rPr>
              <w:fldChar w:fldCharType="end"/>
            </w:r>
          </w:hyperlink>
        </w:p>
        <w:p w14:paraId="6D322AC1" w14:textId="77777777" w:rsidR="00A27A0A" w:rsidRPr="00A27A0A" w:rsidRDefault="00A27A0A" w:rsidP="00A27A0A">
          <w:pPr>
            <w:pStyle w:val="TOC1"/>
            <w:tabs>
              <w:tab w:val="right" w:leader="dot" w:pos="9630"/>
            </w:tabs>
            <w:rPr>
              <w:noProof/>
              <w:sz w:val="24"/>
              <w:szCs w:val="24"/>
            </w:rPr>
          </w:pPr>
          <w:hyperlink w:anchor="_Toc240283387" w:history="1">
            <w:r w:rsidRPr="00A27A0A">
              <w:rPr>
                <w:rStyle w:val="Hyperlink"/>
                <w:b/>
                <w:bCs/>
                <w:noProof/>
                <w:sz w:val="24"/>
                <w:szCs w:val="24"/>
              </w:rPr>
              <w:t>۵. کاربرد عمل</w:t>
            </w:r>
            <w:r w:rsidRPr="00A27A0A">
              <w:rPr>
                <w:rStyle w:val="Hyperlink"/>
                <w:rFonts w:hint="cs"/>
                <w:b/>
                <w:bCs/>
                <w:noProof/>
                <w:sz w:val="24"/>
                <w:szCs w:val="24"/>
              </w:rPr>
              <w:t>ی</w:t>
            </w:r>
            <w:r w:rsidRPr="00A27A0A">
              <w:rPr>
                <w:rStyle w:val="Hyperlink"/>
                <w:b/>
                <w:bCs/>
                <w:noProof/>
                <w:sz w:val="24"/>
                <w:szCs w:val="24"/>
              </w:rPr>
              <w:t xml:space="preserve"> ا</w:t>
            </w:r>
            <w:r w:rsidRPr="00A27A0A">
              <w:rPr>
                <w:rStyle w:val="Hyperlink"/>
                <w:rFonts w:hint="cs"/>
                <w:b/>
                <w:bCs/>
                <w:noProof/>
                <w:sz w:val="24"/>
                <w:szCs w:val="24"/>
              </w:rPr>
              <w:t>ی</w:t>
            </w:r>
            <w:r w:rsidRPr="00A27A0A">
              <w:rPr>
                <w:rStyle w:val="Hyperlink"/>
                <w:rFonts w:hint="eastAsia"/>
                <w:b/>
                <w:bCs/>
                <w:noProof/>
                <w:sz w:val="24"/>
                <w:szCs w:val="24"/>
              </w:rPr>
              <w:t>ن</w:t>
            </w:r>
            <w:r w:rsidRPr="00A27A0A">
              <w:rPr>
                <w:rStyle w:val="Hyperlink"/>
                <w:b/>
                <w:bCs/>
                <w:noProof/>
                <w:sz w:val="24"/>
                <w:szCs w:val="24"/>
              </w:rPr>
              <w:t xml:space="preserve"> اطلاعات برا</w:t>
            </w:r>
            <w:r w:rsidRPr="00A27A0A">
              <w:rPr>
                <w:rStyle w:val="Hyperlink"/>
                <w:rFonts w:hint="cs"/>
                <w:b/>
                <w:bCs/>
                <w:noProof/>
                <w:sz w:val="24"/>
                <w:szCs w:val="24"/>
              </w:rPr>
              <w:t>ی</w:t>
            </w:r>
            <w:r w:rsidRPr="00A27A0A">
              <w:rPr>
                <w:rStyle w:val="Hyperlink"/>
                <w:b/>
                <w:bCs/>
                <w:noProof/>
                <w:sz w:val="24"/>
                <w:szCs w:val="24"/>
              </w:rPr>
              <w:t xml:space="preserve"> صادرات جوش ش</w:t>
            </w:r>
            <w:r w:rsidRPr="00A27A0A">
              <w:rPr>
                <w:rStyle w:val="Hyperlink"/>
                <w:rFonts w:hint="cs"/>
                <w:b/>
                <w:bCs/>
                <w:noProof/>
                <w:sz w:val="24"/>
                <w:szCs w:val="24"/>
              </w:rPr>
              <w:t>ی</w:t>
            </w:r>
            <w:r w:rsidRPr="00A27A0A">
              <w:rPr>
                <w:rStyle w:val="Hyperlink"/>
                <w:rFonts w:hint="eastAsia"/>
                <w:b/>
                <w:bCs/>
                <w:noProof/>
                <w:sz w:val="24"/>
                <w:szCs w:val="24"/>
              </w:rPr>
              <w:t>ر</w:t>
            </w:r>
            <w:r w:rsidRPr="00A27A0A">
              <w:rPr>
                <w:rStyle w:val="Hyperlink"/>
                <w:rFonts w:hint="cs"/>
                <w:b/>
                <w:bCs/>
                <w:noProof/>
                <w:sz w:val="24"/>
                <w:szCs w:val="24"/>
              </w:rPr>
              <w:t>ی</w:t>
            </w:r>
            <w:r w:rsidRPr="00A27A0A">
              <w:rPr>
                <w:rStyle w:val="Hyperlink"/>
                <w:rFonts w:hint="eastAsia"/>
                <w:b/>
                <w:bCs/>
                <w:noProof/>
                <w:sz w:val="24"/>
                <w:szCs w:val="24"/>
              </w:rPr>
              <w:t>ن</w:t>
            </w:r>
            <w:r w:rsidRPr="00A27A0A">
              <w:rPr>
                <w:rStyle w:val="Hyperlink"/>
                <w:b/>
                <w:bCs/>
                <w:noProof/>
                <w:sz w:val="24"/>
                <w:szCs w:val="24"/>
              </w:rPr>
              <w:t xml:space="preserve"> پارس</w:t>
            </w:r>
            <w:r w:rsidRPr="00A27A0A">
              <w:rPr>
                <w:noProof/>
                <w:sz w:val="24"/>
                <w:szCs w:val="24"/>
              </w:rPr>
              <w:tab/>
            </w:r>
            <w:r w:rsidRPr="00A27A0A">
              <w:rPr>
                <w:noProof/>
                <w:sz w:val="24"/>
                <w:szCs w:val="24"/>
              </w:rPr>
              <w:fldChar w:fldCharType="begin"/>
            </w:r>
            <w:r w:rsidRPr="00A27A0A">
              <w:rPr>
                <w:noProof/>
                <w:sz w:val="24"/>
                <w:szCs w:val="24"/>
              </w:rPr>
              <w:instrText xml:space="preserve"> PAGEREF _Toc240283387 \h </w:instrText>
            </w:r>
            <w:r w:rsidRPr="00A27A0A">
              <w:rPr>
                <w:noProof/>
                <w:sz w:val="24"/>
                <w:szCs w:val="24"/>
              </w:rPr>
            </w:r>
            <w:r w:rsidRPr="00A27A0A">
              <w:rPr>
                <w:noProof/>
                <w:sz w:val="24"/>
                <w:szCs w:val="24"/>
              </w:rPr>
              <w:fldChar w:fldCharType="separate"/>
            </w:r>
            <w:r w:rsidRPr="00A27A0A">
              <w:rPr>
                <w:noProof/>
                <w:sz w:val="24"/>
                <w:szCs w:val="24"/>
                <w:rtl w:val="0"/>
              </w:rPr>
              <w:t>11</w:t>
            </w:r>
            <w:r w:rsidRPr="00A27A0A">
              <w:rPr>
                <w:noProof/>
                <w:sz w:val="24"/>
                <w:szCs w:val="24"/>
              </w:rPr>
              <w:fldChar w:fldCharType="end"/>
            </w:r>
          </w:hyperlink>
        </w:p>
        <w:p w14:paraId="389F106C" w14:textId="77777777" w:rsidR="00A27A0A" w:rsidRPr="00A27A0A" w:rsidRDefault="00A27A0A" w:rsidP="00A27A0A">
          <w:pPr>
            <w:pStyle w:val="TOC1"/>
            <w:tabs>
              <w:tab w:val="right" w:leader="dot" w:pos="9630"/>
            </w:tabs>
            <w:rPr>
              <w:noProof/>
              <w:sz w:val="24"/>
              <w:szCs w:val="24"/>
            </w:rPr>
          </w:pPr>
          <w:hyperlink w:anchor="_Toc240283388" w:history="1">
            <w:r w:rsidRPr="00A27A0A">
              <w:rPr>
                <w:rStyle w:val="Hyperlink"/>
                <w:b/>
                <w:bCs/>
                <w:noProof/>
                <w:sz w:val="24"/>
                <w:szCs w:val="24"/>
              </w:rPr>
              <w:t>۶. منابع اصل</w:t>
            </w:r>
            <w:r w:rsidRPr="00A27A0A">
              <w:rPr>
                <w:rStyle w:val="Hyperlink"/>
                <w:rFonts w:hint="cs"/>
                <w:b/>
                <w:bCs/>
                <w:noProof/>
                <w:sz w:val="24"/>
                <w:szCs w:val="24"/>
              </w:rPr>
              <w:t>ی</w:t>
            </w:r>
            <w:r w:rsidRPr="00A27A0A">
              <w:rPr>
                <w:rStyle w:val="Hyperlink"/>
                <w:b/>
                <w:bCs/>
                <w:noProof/>
                <w:sz w:val="24"/>
                <w:szCs w:val="24"/>
              </w:rPr>
              <w:t xml:space="preserve"> برا</w:t>
            </w:r>
            <w:r w:rsidRPr="00A27A0A">
              <w:rPr>
                <w:rStyle w:val="Hyperlink"/>
                <w:rFonts w:hint="cs"/>
                <w:b/>
                <w:bCs/>
                <w:noProof/>
                <w:sz w:val="24"/>
                <w:szCs w:val="24"/>
              </w:rPr>
              <w:t>ی</w:t>
            </w:r>
            <w:r w:rsidRPr="00A27A0A">
              <w:rPr>
                <w:rStyle w:val="Hyperlink"/>
                <w:b/>
                <w:bCs/>
                <w:noProof/>
                <w:sz w:val="24"/>
                <w:szCs w:val="24"/>
              </w:rPr>
              <w:t xml:space="preserve"> استعلام دق</w:t>
            </w:r>
            <w:r w:rsidRPr="00A27A0A">
              <w:rPr>
                <w:rStyle w:val="Hyperlink"/>
                <w:rFonts w:hint="cs"/>
                <w:b/>
                <w:bCs/>
                <w:noProof/>
                <w:sz w:val="24"/>
                <w:szCs w:val="24"/>
              </w:rPr>
              <w:t>ی</w:t>
            </w:r>
            <w:r w:rsidRPr="00A27A0A">
              <w:rPr>
                <w:rStyle w:val="Hyperlink"/>
                <w:rFonts w:hint="eastAsia"/>
                <w:b/>
                <w:bCs/>
                <w:noProof/>
                <w:sz w:val="24"/>
                <w:szCs w:val="24"/>
              </w:rPr>
              <w:t>ق</w:t>
            </w:r>
            <w:r w:rsidRPr="00A27A0A">
              <w:rPr>
                <w:rStyle w:val="Hyperlink"/>
                <w:b/>
                <w:bCs/>
                <w:noProof/>
                <w:sz w:val="24"/>
                <w:szCs w:val="24"/>
              </w:rPr>
              <w:t xml:space="preserve"> و به‌روز</w:t>
            </w:r>
            <w:r w:rsidRPr="00A27A0A">
              <w:rPr>
                <w:noProof/>
                <w:sz w:val="24"/>
                <w:szCs w:val="24"/>
              </w:rPr>
              <w:tab/>
            </w:r>
            <w:r w:rsidRPr="00A27A0A">
              <w:rPr>
                <w:noProof/>
                <w:sz w:val="24"/>
                <w:szCs w:val="24"/>
              </w:rPr>
              <w:fldChar w:fldCharType="begin"/>
            </w:r>
            <w:r w:rsidRPr="00A27A0A">
              <w:rPr>
                <w:noProof/>
                <w:sz w:val="24"/>
                <w:szCs w:val="24"/>
              </w:rPr>
              <w:instrText xml:space="preserve"> PAGEREF _Toc240283388 \h </w:instrText>
            </w:r>
            <w:r w:rsidRPr="00A27A0A">
              <w:rPr>
                <w:noProof/>
                <w:sz w:val="24"/>
                <w:szCs w:val="24"/>
              </w:rPr>
            </w:r>
            <w:r w:rsidRPr="00A27A0A">
              <w:rPr>
                <w:noProof/>
                <w:sz w:val="24"/>
                <w:szCs w:val="24"/>
              </w:rPr>
              <w:fldChar w:fldCharType="separate"/>
            </w:r>
            <w:r w:rsidRPr="00A27A0A">
              <w:rPr>
                <w:noProof/>
                <w:sz w:val="24"/>
                <w:szCs w:val="24"/>
                <w:rtl w:val="0"/>
              </w:rPr>
              <w:t>12</w:t>
            </w:r>
            <w:r w:rsidRPr="00A27A0A">
              <w:rPr>
                <w:noProof/>
                <w:sz w:val="24"/>
                <w:szCs w:val="24"/>
              </w:rPr>
              <w:fldChar w:fldCharType="end"/>
            </w:r>
          </w:hyperlink>
        </w:p>
        <w:p w14:paraId="4945BEB3" w14:textId="77777777" w:rsidR="00CD2ACF" w:rsidRPr="00A27A0A" w:rsidRDefault="00000000" w:rsidP="00A27A0A">
          <w:pPr>
            <w:rPr>
              <w:sz w:val="24"/>
              <w:szCs w:val="24"/>
            </w:rPr>
          </w:pPr>
          <w:r w:rsidRPr="00A27A0A">
            <w:rPr>
              <w:sz w:val="24"/>
              <w:szCs w:val="24"/>
            </w:rPr>
            <w:fldChar w:fldCharType="end"/>
          </w:r>
        </w:p>
      </w:sdtContent>
    </w:sdt>
    <w:p w14:paraId="13B1AD1A" w14:textId="77777777" w:rsidR="00CD2ACF" w:rsidRPr="00A27A0A" w:rsidRDefault="00000000" w:rsidP="00A27A0A">
      <w:pPr>
        <w:rPr>
          <w:sz w:val="24"/>
          <w:szCs w:val="24"/>
        </w:rPr>
      </w:pPr>
      <w:r w:rsidRPr="00A27A0A">
        <w:rPr>
          <w:sz w:val="24"/>
          <w:szCs w:val="24"/>
        </w:rPr>
        <w:br w:type="page"/>
      </w:r>
    </w:p>
    <w:p w14:paraId="224A6A48" w14:textId="77777777" w:rsidR="00CD2ACF" w:rsidRPr="00A27A0A" w:rsidRDefault="00000000" w:rsidP="00A27A0A">
      <w:pPr>
        <w:pStyle w:val="Heading1"/>
        <w:bidi/>
        <w:spacing w:before="320" w:after="160"/>
        <w:rPr>
          <w:sz w:val="36"/>
          <w:szCs w:val="36"/>
        </w:rPr>
      </w:pPr>
      <w:bookmarkStart w:id="1" w:name="_Toc240283364"/>
      <w:r w:rsidRPr="00A27A0A">
        <w:rPr>
          <w:b/>
          <w:bCs/>
          <w:color w:val="1F4E79"/>
          <w:sz w:val="36"/>
          <w:szCs w:val="36"/>
        </w:rPr>
        <w:lastRenderedPageBreak/>
        <w:t>۱. مقدمه و هدف گزارش</w:t>
      </w:r>
      <w:bookmarkEnd w:id="1"/>
    </w:p>
    <w:p w14:paraId="1BDC099A" w14:textId="77777777" w:rsidR="00CD2ACF" w:rsidRPr="00A27A0A" w:rsidRDefault="00000000" w:rsidP="00A27A0A">
      <w:pPr>
        <w:spacing w:after="160" w:line="300" w:lineRule="auto"/>
        <w:rPr>
          <w:sz w:val="24"/>
          <w:szCs w:val="24"/>
        </w:rPr>
      </w:pPr>
      <w:r w:rsidRPr="00A27A0A">
        <w:rPr>
          <w:sz w:val="24"/>
          <w:szCs w:val="24"/>
        </w:rPr>
        <w:t>در تجارت بین‌المللی، تعرفه‌ای که یک کشور بر واردات جوش شیرین (سدیم بی‌کربنات، کد تعرفه جهانی HS 283630) اعمال می‌کند، به‌شدت به این بستگی دارد که کشور مبدأ (تولیدکننده/صادرکننده) و کشور مقصد در کدام اتحادیه، منطقه تجارت آزاد یا پیمان ترجیحی مشترک قرار دارند. یک کشور واحد ممکن است هم‌زمان در چند پیمان منطقه‌ای عضو باشد و بسته به مبدأ کالا، تعرفه‌های کاملاً متفاوتی اعمال کند؛ گاه صفر درصد برای شرکای پیمان و گاه دو یا سه رقمی برای کشورهای ثالث.</w:t>
      </w:r>
    </w:p>
    <w:p w14:paraId="63690A52" w14:textId="77777777" w:rsidR="00CD2ACF" w:rsidRPr="00A27A0A" w:rsidRDefault="00000000" w:rsidP="00A27A0A">
      <w:pPr>
        <w:spacing w:after="160" w:line="300" w:lineRule="auto"/>
        <w:rPr>
          <w:sz w:val="24"/>
          <w:szCs w:val="24"/>
        </w:rPr>
      </w:pPr>
      <w:r w:rsidRPr="00A27A0A">
        <w:rPr>
          <w:sz w:val="24"/>
          <w:szCs w:val="24"/>
        </w:rPr>
        <w:t>این گزارش با هدف ایجاد یک «نقشهٔ مرجع» از مهم‌ترین اتحادیه‌ها و پیمان‌های اقتصادی چندجانبهٔ جهان تهیه شده تا در تحلیل بازار هر کشور برای صادرات جوش شیرین پارس، بتوان به‌سرعت پاسخ داد: «این کشور عضو چه بلوک‌هایی است؟»، «رقبای منطقه‌ای ایران در این بلوک چه مزیت تعرفه‌ای دارند؟» و «آیا مسیر غیرمستقیم (صادرات از طریق کشور ثالث عضو یک اتحادیه) می‌تواند مزیتی ایجاد کند؟».</w:t>
      </w:r>
    </w:p>
    <w:p w14:paraId="4FBDE087" w14:textId="77777777" w:rsidR="00CD2ACF" w:rsidRPr="00A27A0A" w:rsidRDefault="00000000" w:rsidP="00A27A0A">
      <w:pPr>
        <w:spacing w:after="160" w:line="300" w:lineRule="auto"/>
        <w:rPr>
          <w:sz w:val="24"/>
          <w:szCs w:val="24"/>
        </w:rPr>
      </w:pPr>
      <w:r w:rsidRPr="00A27A0A">
        <w:rPr>
          <w:sz w:val="24"/>
          <w:szCs w:val="24"/>
        </w:rPr>
        <w:t>ساختار گزارش در دو بخش اصلی است: بخش اول به پیمان‌هایی اختصاص دارد که ایران خود عضو، ناظر یا طرف تجارت ترجیحی آن‌هاست (این بخش بیشترین کاربرد مستقیم را برای صادرات دارد)، و بخش دوم به بزرگ‌ترین اتحادیه‌های اقتصادی جهان که عمدتاً «بازار هدف» یا «محل حضور رقبا» (به‌ویژه ترکیه، چین، روسیه و آمریکای جنوبی) هستند. در پایان نیز یک جدول مقایسه‌ای فشرده و یک بخش «کاربرد عملی» برای تیم تحقیق و توسعه بازار آمده است.</w:t>
      </w:r>
    </w:p>
    <w:p w14:paraId="425B74BB" w14:textId="77777777" w:rsidR="00CD2ACF" w:rsidRPr="00A27A0A" w:rsidRDefault="00000000" w:rsidP="00A27A0A">
      <w:pPr>
        <w:spacing w:after="160" w:line="300" w:lineRule="auto"/>
        <w:rPr>
          <w:sz w:val="24"/>
          <w:szCs w:val="24"/>
        </w:rPr>
      </w:pPr>
      <w:r w:rsidRPr="00A27A0A">
        <w:rPr>
          <w:sz w:val="24"/>
          <w:szCs w:val="24"/>
        </w:rPr>
        <w:t>یادآوری روش‌شناسی: ارقام تعرفه‌ای که در این سند آمده، میانگین‌های عمومی یا نمونه‌های شاخص هستند، نه تعرفهٔ دقیق کد HS 283630 در هر کشور. برای هر معاملهٔ واقعی، تعرفهٔ دقیق باید از کتاب تعرفهٔ گمرکی کشور مقصد یا پایگاه‌های رسمی مانند Trade Map (ITC)، Market Access Map یا سامانهٔ گمرک همان کشور استعلام شود؛ به‌ویژه چون بسیاری از این پیمان‌ها در سال ۲۰۲۶ در حال بازنگری، گسترش یا حتی فروپاشی جزئی هستند.</w:t>
      </w:r>
    </w:p>
    <w:p w14:paraId="499A1408" w14:textId="77777777" w:rsidR="00CD2ACF" w:rsidRPr="00A27A0A" w:rsidRDefault="00000000" w:rsidP="00A27A0A">
      <w:pPr>
        <w:pStyle w:val="Heading1"/>
        <w:bidi/>
        <w:spacing w:before="320" w:after="160"/>
        <w:rPr>
          <w:sz w:val="36"/>
          <w:szCs w:val="36"/>
        </w:rPr>
      </w:pPr>
      <w:bookmarkStart w:id="2" w:name="_Toc240283365"/>
      <w:r w:rsidRPr="00A27A0A">
        <w:rPr>
          <w:b/>
          <w:bCs/>
          <w:color w:val="1F4E79"/>
          <w:sz w:val="36"/>
          <w:szCs w:val="36"/>
        </w:rPr>
        <w:t>۲. بخش اول — پیمان‌هایی که ایران عضو، ناظر یا طرف تجارت ترجیحی آن‌هاست</w:t>
      </w:r>
      <w:bookmarkEnd w:id="2"/>
    </w:p>
    <w:p w14:paraId="36FF588A" w14:textId="77777777" w:rsidR="00CD2ACF" w:rsidRPr="00A27A0A" w:rsidRDefault="00000000" w:rsidP="00A27A0A">
      <w:pPr>
        <w:spacing w:after="160" w:line="300" w:lineRule="auto"/>
        <w:rPr>
          <w:sz w:val="24"/>
          <w:szCs w:val="24"/>
        </w:rPr>
      </w:pPr>
      <w:r w:rsidRPr="00A27A0A">
        <w:rPr>
          <w:sz w:val="24"/>
          <w:szCs w:val="24"/>
        </w:rPr>
        <w:t>این بخش برای برنامه‌ریزی صادرات مستقیم، مهم‌ترین بخش گزارش است؛ زیرا تعیین می‌کند جوش شیرین پارس در کدام بازارها از پیش از امتیاز تعرفه‌ای برخوردار است یا می‌تواند در آینده نزدیک برخوردار شود.</w:t>
      </w:r>
    </w:p>
    <w:p w14:paraId="7CF4739B" w14:textId="77777777" w:rsidR="00CD2ACF" w:rsidRPr="00A27A0A" w:rsidRDefault="00000000" w:rsidP="00A27A0A">
      <w:pPr>
        <w:pStyle w:val="Heading2"/>
        <w:bidi/>
        <w:spacing w:before="320" w:after="160"/>
        <w:rPr>
          <w:sz w:val="28"/>
          <w:szCs w:val="28"/>
        </w:rPr>
      </w:pPr>
      <w:bookmarkStart w:id="3" w:name="_Toc240283366"/>
      <w:r w:rsidRPr="00A27A0A">
        <w:rPr>
          <w:b/>
          <w:bCs/>
          <w:color w:val="1F4E79"/>
          <w:sz w:val="28"/>
          <w:szCs w:val="28"/>
        </w:rPr>
        <w:t>۲.۱ اتحادیه اقتصادی اوراسیا (EAEU)</w:t>
      </w:r>
      <w:bookmarkEnd w:id="3"/>
    </w:p>
    <w:p w14:paraId="4903FA78" w14:textId="77777777" w:rsidR="00CD2ACF" w:rsidRPr="00A27A0A" w:rsidRDefault="00000000" w:rsidP="00A27A0A">
      <w:pPr>
        <w:spacing w:after="160" w:line="300" w:lineRule="auto"/>
        <w:rPr>
          <w:sz w:val="24"/>
          <w:szCs w:val="24"/>
        </w:rPr>
      </w:pPr>
      <w:r w:rsidRPr="00A27A0A">
        <w:rPr>
          <w:sz w:val="24"/>
          <w:szCs w:val="24"/>
        </w:rPr>
        <w:t>اتحادیه اقتصادی اوراسیا یک «اتحادیهٔ گمرکی و بازار مشترک» واقعی است (نه صرفاً منطقه تجارت آزاد)؛ یعنی اعضا هم تعرفهٔ داخلی صفر با یکدیگر دارند و هم یک تعرفهٔ خارجی مشترک (CET) برای واردات از کشورهای ثالث اعمال می‌کنند. مهم‌ترین رویداد برای ایران، لازم‌الاجرا شدن موافقت‌نامهٔ تجارت آزاد کامل ایران–اوراسیا از ۱۵ مه ۲۰۲۵ است که جایگزین موافقت‌نامهٔ موقت (اجرا از ۲۰۱۹) شد.</w:t>
      </w:r>
    </w:p>
    <w:tbl>
      <w:tblPr>
        <w:tblW w:w="950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2200"/>
        <w:gridCol w:w="7300"/>
      </w:tblGrid>
      <w:tr w:rsidR="00CD2ACF" w:rsidRPr="00A27A0A" w14:paraId="7FA991FC"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38AC9C7E" w14:textId="77777777" w:rsidR="00CD2ACF" w:rsidRPr="00A27A0A" w:rsidRDefault="00000000" w:rsidP="00A27A0A">
            <w:pPr>
              <w:rPr>
                <w:sz w:val="24"/>
                <w:szCs w:val="24"/>
              </w:rPr>
            </w:pPr>
            <w:r w:rsidRPr="00A27A0A">
              <w:rPr>
                <w:b/>
                <w:bCs/>
              </w:rPr>
              <w:t>کشورهای عضو</w:t>
            </w:r>
          </w:p>
        </w:tc>
        <w:tc>
          <w:tcPr>
            <w:tcW w:w="7300" w:type="dxa"/>
            <w:tcMar>
              <w:top w:w="80" w:type="dxa"/>
              <w:left w:w="100" w:type="dxa"/>
              <w:bottom w:w="80" w:type="dxa"/>
              <w:right w:w="100" w:type="dxa"/>
            </w:tcMar>
            <w:vAlign w:val="center"/>
          </w:tcPr>
          <w:p w14:paraId="50FC71E0" w14:textId="77777777" w:rsidR="00CD2ACF" w:rsidRPr="00A27A0A" w:rsidRDefault="00000000" w:rsidP="00A27A0A">
            <w:pPr>
              <w:rPr>
                <w:sz w:val="24"/>
                <w:szCs w:val="24"/>
              </w:rPr>
            </w:pPr>
            <w:r w:rsidRPr="00A27A0A">
              <w:t>روسیه، قزاقستان، بلاروس، قرقیزستان، ارمنستان</w:t>
            </w:r>
          </w:p>
        </w:tc>
      </w:tr>
      <w:tr w:rsidR="00CD2ACF" w:rsidRPr="00A27A0A" w14:paraId="524E122B"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27527B2B" w14:textId="77777777" w:rsidR="00CD2ACF" w:rsidRPr="00A27A0A" w:rsidRDefault="00000000" w:rsidP="00A27A0A">
            <w:pPr>
              <w:rPr>
                <w:sz w:val="24"/>
                <w:szCs w:val="24"/>
              </w:rPr>
            </w:pPr>
            <w:r w:rsidRPr="00A27A0A">
              <w:rPr>
                <w:b/>
                <w:bCs/>
              </w:rPr>
              <w:t>وضعیت ایران</w:t>
            </w:r>
          </w:p>
        </w:tc>
        <w:tc>
          <w:tcPr>
            <w:tcW w:w="7300" w:type="dxa"/>
            <w:tcMar>
              <w:top w:w="80" w:type="dxa"/>
              <w:left w:w="100" w:type="dxa"/>
              <w:bottom w:w="80" w:type="dxa"/>
              <w:right w:w="100" w:type="dxa"/>
            </w:tcMar>
            <w:vAlign w:val="center"/>
          </w:tcPr>
          <w:p w14:paraId="224BD599" w14:textId="77777777" w:rsidR="00CD2ACF" w:rsidRPr="00A27A0A" w:rsidRDefault="00000000" w:rsidP="00A27A0A">
            <w:pPr>
              <w:rPr>
                <w:sz w:val="24"/>
                <w:szCs w:val="24"/>
              </w:rPr>
            </w:pPr>
            <w:r w:rsidRPr="00A27A0A">
              <w:t>طرف موافقت‌نامهٔ تجارت آزاد کامل (از ۱۵ مه ۲۰۲۵)؛ ایران همچنین عضو ناظر خود اتحادیه است</w:t>
            </w:r>
          </w:p>
        </w:tc>
      </w:tr>
      <w:tr w:rsidR="00CD2ACF" w:rsidRPr="00A27A0A" w14:paraId="0EC3597E"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181BCF52" w14:textId="77777777" w:rsidR="00CD2ACF" w:rsidRPr="00A27A0A" w:rsidRDefault="00000000" w:rsidP="00A27A0A">
            <w:pPr>
              <w:rPr>
                <w:sz w:val="24"/>
                <w:szCs w:val="24"/>
              </w:rPr>
            </w:pPr>
            <w:r w:rsidRPr="00A27A0A">
              <w:rPr>
                <w:b/>
                <w:bCs/>
              </w:rPr>
              <w:t>نوع پیمان با ایران</w:t>
            </w:r>
          </w:p>
        </w:tc>
        <w:tc>
          <w:tcPr>
            <w:tcW w:w="7300" w:type="dxa"/>
            <w:tcMar>
              <w:top w:w="80" w:type="dxa"/>
              <w:left w:w="100" w:type="dxa"/>
              <w:bottom w:w="80" w:type="dxa"/>
              <w:right w:w="100" w:type="dxa"/>
            </w:tcMar>
            <w:vAlign w:val="center"/>
          </w:tcPr>
          <w:p w14:paraId="7DED2C24" w14:textId="77777777" w:rsidR="00CD2ACF" w:rsidRPr="00A27A0A" w:rsidRDefault="00000000" w:rsidP="00A27A0A">
            <w:pPr>
              <w:rPr>
                <w:sz w:val="24"/>
                <w:szCs w:val="24"/>
              </w:rPr>
            </w:pPr>
            <w:r w:rsidRPr="00A27A0A">
              <w:t>منطقه تجارت آزاد ترجیحی (نه عضویت کامل در اتحادیهٔ گمرکی)</w:t>
            </w:r>
          </w:p>
        </w:tc>
      </w:tr>
      <w:tr w:rsidR="00CD2ACF" w:rsidRPr="00A27A0A" w14:paraId="699C36F5"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774CE65A" w14:textId="77777777" w:rsidR="00CD2ACF" w:rsidRPr="00A27A0A" w:rsidRDefault="00000000" w:rsidP="00A27A0A">
            <w:pPr>
              <w:rPr>
                <w:sz w:val="24"/>
                <w:szCs w:val="24"/>
              </w:rPr>
            </w:pPr>
            <w:r w:rsidRPr="00A27A0A">
              <w:rPr>
                <w:b/>
                <w:bCs/>
              </w:rPr>
              <w:lastRenderedPageBreak/>
              <w:t>پوشش کالایی</w:t>
            </w:r>
          </w:p>
        </w:tc>
        <w:tc>
          <w:tcPr>
            <w:tcW w:w="7300" w:type="dxa"/>
            <w:tcMar>
              <w:top w:w="80" w:type="dxa"/>
              <w:left w:w="100" w:type="dxa"/>
              <w:bottom w:w="80" w:type="dxa"/>
              <w:right w:w="100" w:type="dxa"/>
            </w:tcMar>
            <w:vAlign w:val="center"/>
          </w:tcPr>
          <w:p w14:paraId="5C2DF1A5" w14:textId="77777777" w:rsidR="00CD2ACF" w:rsidRPr="00A27A0A" w:rsidRDefault="00000000" w:rsidP="00A27A0A">
            <w:pPr>
              <w:rPr>
                <w:sz w:val="24"/>
                <w:szCs w:val="24"/>
              </w:rPr>
            </w:pPr>
            <w:r w:rsidRPr="00A27A0A">
              <w:t>حذف یا کاهش تعرفه روی حدود ۹۰٪ از اقلام تعرفه‌ای که بیش از ۹۵٪ تجارت دوجانبه را پوشش می‌دهد</w:t>
            </w:r>
          </w:p>
        </w:tc>
      </w:tr>
      <w:tr w:rsidR="00CD2ACF" w:rsidRPr="00A27A0A" w14:paraId="14EADB87"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28F5440D" w14:textId="77777777" w:rsidR="00CD2ACF" w:rsidRPr="00A27A0A" w:rsidRDefault="00000000" w:rsidP="00A27A0A">
            <w:pPr>
              <w:rPr>
                <w:sz w:val="24"/>
                <w:szCs w:val="24"/>
              </w:rPr>
            </w:pPr>
            <w:r w:rsidRPr="00A27A0A">
              <w:rPr>
                <w:b/>
                <w:bCs/>
              </w:rPr>
              <w:t>میانگین تعرفهٔ واردات از ایران به اتحادیه</w:t>
            </w:r>
          </w:p>
        </w:tc>
        <w:tc>
          <w:tcPr>
            <w:tcW w:w="7300" w:type="dxa"/>
            <w:tcMar>
              <w:top w:w="80" w:type="dxa"/>
              <w:left w:w="100" w:type="dxa"/>
              <w:bottom w:w="80" w:type="dxa"/>
              <w:right w:w="100" w:type="dxa"/>
            </w:tcMar>
            <w:vAlign w:val="center"/>
          </w:tcPr>
          <w:p w14:paraId="6440618A" w14:textId="77777777" w:rsidR="00CD2ACF" w:rsidRPr="00A27A0A" w:rsidRDefault="00000000" w:rsidP="00A27A0A">
            <w:pPr>
              <w:rPr>
                <w:sz w:val="24"/>
                <w:szCs w:val="24"/>
              </w:rPr>
            </w:pPr>
            <w:r w:rsidRPr="00A27A0A">
              <w:t>کاهش از حدود ۲۰٪ به حدود ۴.۵٪ (صرفه‌جویی تخمینی سالانه ۳۸۰ میلیون دلار برای صادرکنندگان اتحادیه به ایران)</w:t>
            </w:r>
          </w:p>
        </w:tc>
      </w:tr>
      <w:tr w:rsidR="00CD2ACF" w:rsidRPr="00A27A0A" w14:paraId="0E9AE980"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10F48F34" w14:textId="77777777" w:rsidR="00CD2ACF" w:rsidRPr="00A27A0A" w:rsidRDefault="00000000" w:rsidP="00A27A0A">
            <w:pPr>
              <w:rPr>
                <w:sz w:val="24"/>
                <w:szCs w:val="24"/>
              </w:rPr>
            </w:pPr>
            <w:r w:rsidRPr="00A27A0A">
              <w:rPr>
                <w:b/>
                <w:bCs/>
              </w:rPr>
              <w:t>میانگین تعرفهٔ واردات اوراسیا به ایران</w:t>
            </w:r>
          </w:p>
        </w:tc>
        <w:tc>
          <w:tcPr>
            <w:tcW w:w="7300" w:type="dxa"/>
            <w:tcMar>
              <w:top w:w="80" w:type="dxa"/>
              <w:left w:w="100" w:type="dxa"/>
              <w:bottom w:w="80" w:type="dxa"/>
              <w:right w:w="100" w:type="dxa"/>
            </w:tcMar>
            <w:vAlign w:val="center"/>
          </w:tcPr>
          <w:p w14:paraId="11268A78" w14:textId="77777777" w:rsidR="00CD2ACF" w:rsidRPr="00A27A0A" w:rsidRDefault="00000000" w:rsidP="00A27A0A">
            <w:pPr>
              <w:rPr>
                <w:sz w:val="24"/>
                <w:szCs w:val="24"/>
              </w:rPr>
            </w:pPr>
            <w:r w:rsidRPr="00A27A0A">
              <w:t>کاهش از حدود ۶.۶٪ به حدود ۰.۸٪ برای کالاهای مشمول</w:t>
            </w:r>
          </w:p>
        </w:tc>
      </w:tr>
      <w:tr w:rsidR="00CD2ACF" w:rsidRPr="00A27A0A" w14:paraId="6F8D830D"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67FC870C" w14:textId="77777777" w:rsidR="00CD2ACF" w:rsidRPr="00A27A0A" w:rsidRDefault="00000000" w:rsidP="00A27A0A">
            <w:pPr>
              <w:rPr>
                <w:sz w:val="24"/>
                <w:szCs w:val="24"/>
              </w:rPr>
            </w:pPr>
            <w:r w:rsidRPr="00A27A0A">
              <w:rPr>
                <w:b/>
                <w:bCs/>
              </w:rPr>
              <w:t>نکات ویژه</w:t>
            </w:r>
          </w:p>
        </w:tc>
        <w:tc>
          <w:tcPr>
            <w:tcW w:w="7300" w:type="dxa"/>
            <w:tcMar>
              <w:top w:w="80" w:type="dxa"/>
              <w:left w:w="100" w:type="dxa"/>
              <w:bottom w:w="80" w:type="dxa"/>
              <w:right w:w="100" w:type="dxa"/>
            </w:tcMar>
            <w:vAlign w:val="center"/>
          </w:tcPr>
          <w:p w14:paraId="5DD5D65D" w14:textId="77777777" w:rsidR="00CD2ACF" w:rsidRPr="00A27A0A" w:rsidRDefault="00000000" w:rsidP="00A27A0A">
            <w:pPr>
              <w:rPr>
                <w:sz w:val="24"/>
                <w:szCs w:val="24"/>
              </w:rPr>
            </w:pPr>
            <w:r w:rsidRPr="00A27A0A">
              <w:t>کمیتهٔ مشترک اجرای موافقت‌نامه از نیمهٔ دوم ۲۰۲۵ فعال شده و نقشهٔ راه سه‌ساله در سپتامبر ۲۰۲۵ امضا شده است؛ لازم است فهرست دقیق اقلام مشمول (Annex تعرفه‌ای) برای کد HS 283630 استعلام شود، چون همهٔ اقلام در ۹۰٪ پوشش‌یافته قرار نمی‌گیرند.</w:t>
            </w:r>
          </w:p>
        </w:tc>
      </w:tr>
    </w:tbl>
    <w:p w14:paraId="22E97EB0" w14:textId="77777777" w:rsidR="00CD2ACF" w:rsidRPr="00A27A0A" w:rsidRDefault="00000000" w:rsidP="00A27A0A">
      <w:pPr>
        <w:spacing w:after="160" w:line="300" w:lineRule="auto"/>
        <w:rPr>
          <w:sz w:val="24"/>
          <w:szCs w:val="24"/>
        </w:rPr>
      </w:pPr>
      <w:r w:rsidRPr="00A27A0A">
        <w:rPr>
          <w:sz w:val="24"/>
          <w:szCs w:val="24"/>
        </w:rPr>
        <w:t>کاربرد برای جوش شیرین: ارمنستان، قزاقستان، روسیه، بلاروس و قرقیزستان اکنون بازارهایی هستند که جوش شیرین ایرانی می‌تواند با تعرفهٔ ترجیحی (در صورت مشمول بودن کد ۲۸۳۶۳۰ در فهرست امتیازات) وارد شود؛ این مزیت نسبت به رقبایی مانند ترکیه یا چین که چنین پیمانی با اتحادیه ندارند، قابل توجه است. پروندهٔ بازار ارمنستان که پیش‌تر بررسی شده، دقیقاً در همین چارچوب قرار می‌گیرد.</w:t>
      </w:r>
    </w:p>
    <w:p w14:paraId="72ADEE3E" w14:textId="77777777" w:rsidR="00CD2ACF" w:rsidRPr="00A27A0A" w:rsidRDefault="00000000" w:rsidP="00A27A0A">
      <w:pPr>
        <w:pStyle w:val="Heading2"/>
        <w:bidi/>
        <w:spacing w:before="320" w:after="160"/>
        <w:rPr>
          <w:sz w:val="28"/>
          <w:szCs w:val="28"/>
        </w:rPr>
      </w:pPr>
      <w:bookmarkStart w:id="4" w:name="_Toc240283367"/>
      <w:r w:rsidRPr="00A27A0A">
        <w:rPr>
          <w:b/>
          <w:bCs/>
          <w:color w:val="1F4E79"/>
          <w:sz w:val="28"/>
          <w:szCs w:val="28"/>
        </w:rPr>
        <w:t>۲.۲ سازمان همکاری اقتصادی (ECO) و موافقت‌نامهٔ تجاری اکو (ECOTA)</w:t>
      </w:r>
      <w:bookmarkEnd w:id="4"/>
    </w:p>
    <w:p w14:paraId="1599A53B" w14:textId="77777777" w:rsidR="00CD2ACF" w:rsidRPr="00A27A0A" w:rsidRDefault="00000000" w:rsidP="00A27A0A">
      <w:pPr>
        <w:spacing w:after="160" w:line="300" w:lineRule="auto"/>
        <w:rPr>
          <w:sz w:val="24"/>
          <w:szCs w:val="24"/>
        </w:rPr>
      </w:pPr>
      <w:r w:rsidRPr="00A27A0A">
        <w:rPr>
          <w:sz w:val="24"/>
          <w:szCs w:val="24"/>
        </w:rPr>
        <w:t>اکو یک سازمان منطقه‌ای با دبیرخانهٔ دائمی در تهران است که ایران یکی از سه بنیان‌گذار آن (در کنار ترکیه و پاکستان) بوده است. بازوی تجاری آن، موافقت‌نامهٔ ECOTA (امضا ۲۰۰۳، اجرا از ۲۰۰۸)، یک منطقهٔ تجارت ترجیحی (نه تجارت آزاد کامل) است که اجرای آن در عمل بسیار کند و محدود بوده؛ به گفتهٔ مقامات اکو، این توافق نزدیک به ۱۷ سال عملاً غیرفعال مانده است.</w:t>
      </w:r>
    </w:p>
    <w:tbl>
      <w:tblPr>
        <w:tblW w:w="950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2200"/>
        <w:gridCol w:w="7300"/>
      </w:tblGrid>
      <w:tr w:rsidR="00CD2ACF" w:rsidRPr="00A27A0A" w14:paraId="37A654D2"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426480B4" w14:textId="77777777" w:rsidR="00CD2ACF" w:rsidRPr="00A27A0A" w:rsidRDefault="00000000" w:rsidP="00A27A0A">
            <w:pPr>
              <w:rPr>
                <w:sz w:val="24"/>
                <w:szCs w:val="24"/>
              </w:rPr>
            </w:pPr>
            <w:r w:rsidRPr="00A27A0A">
              <w:rPr>
                <w:b/>
                <w:bCs/>
              </w:rPr>
              <w:t>کشورهای عضو اکو</w:t>
            </w:r>
          </w:p>
        </w:tc>
        <w:tc>
          <w:tcPr>
            <w:tcW w:w="7300" w:type="dxa"/>
            <w:tcMar>
              <w:top w:w="80" w:type="dxa"/>
              <w:left w:w="100" w:type="dxa"/>
              <w:bottom w:w="80" w:type="dxa"/>
              <w:right w:w="100" w:type="dxa"/>
            </w:tcMar>
            <w:vAlign w:val="center"/>
          </w:tcPr>
          <w:p w14:paraId="24AA630B" w14:textId="77777777" w:rsidR="00CD2ACF" w:rsidRPr="00A27A0A" w:rsidRDefault="00000000" w:rsidP="00A27A0A">
            <w:pPr>
              <w:rPr>
                <w:sz w:val="24"/>
                <w:szCs w:val="24"/>
              </w:rPr>
            </w:pPr>
            <w:r w:rsidRPr="00A27A0A">
              <w:t>ایران، ترکیه، پاکستان، افغانستان، آذربایجان، قزاقستان، قرقیزستان، تاجیکستان، ترکمنستان، ازبکستان (۱۰ کشور)</w:t>
            </w:r>
          </w:p>
        </w:tc>
      </w:tr>
      <w:tr w:rsidR="00CD2ACF" w:rsidRPr="00A27A0A" w14:paraId="1A5081BB"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0310BC22" w14:textId="77777777" w:rsidR="00CD2ACF" w:rsidRPr="00A27A0A" w:rsidRDefault="00000000" w:rsidP="00A27A0A">
            <w:pPr>
              <w:rPr>
                <w:sz w:val="24"/>
                <w:szCs w:val="24"/>
              </w:rPr>
            </w:pPr>
            <w:r w:rsidRPr="00A27A0A">
              <w:rPr>
                <w:b/>
                <w:bCs/>
              </w:rPr>
              <w:t>امضاکنندگان ECOTA</w:t>
            </w:r>
          </w:p>
        </w:tc>
        <w:tc>
          <w:tcPr>
            <w:tcW w:w="7300" w:type="dxa"/>
            <w:tcMar>
              <w:top w:w="80" w:type="dxa"/>
              <w:left w:w="100" w:type="dxa"/>
              <w:bottom w:w="80" w:type="dxa"/>
              <w:right w:w="100" w:type="dxa"/>
            </w:tcMar>
            <w:vAlign w:val="center"/>
          </w:tcPr>
          <w:p w14:paraId="340E0E8A" w14:textId="77777777" w:rsidR="00CD2ACF" w:rsidRPr="00A27A0A" w:rsidRDefault="00000000" w:rsidP="00A27A0A">
            <w:pPr>
              <w:rPr>
                <w:sz w:val="24"/>
                <w:szCs w:val="24"/>
              </w:rPr>
            </w:pPr>
            <w:r w:rsidRPr="00A27A0A">
              <w:t>افغانستان، آذربایجان، ایران، قزاقستان، قرقیزستان، پاکستان، تاجیکستان، ترکیه، ترکمنستان، ازبکستان</w:t>
            </w:r>
          </w:p>
        </w:tc>
      </w:tr>
      <w:tr w:rsidR="00CD2ACF" w:rsidRPr="00A27A0A" w14:paraId="1874B975"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1D8D92E4" w14:textId="77777777" w:rsidR="00CD2ACF" w:rsidRPr="00A27A0A" w:rsidRDefault="00000000" w:rsidP="00A27A0A">
            <w:pPr>
              <w:rPr>
                <w:sz w:val="24"/>
                <w:szCs w:val="24"/>
              </w:rPr>
            </w:pPr>
            <w:r w:rsidRPr="00A27A0A">
              <w:rPr>
                <w:b/>
                <w:bCs/>
              </w:rPr>
              <w:t>نوع پیمان</w:t>
            </w:r>
          </w:p>
        </w:tc>
        <w:tc>
          <w:tcPr>
            <w:tcW w:w="7300" w:type="dxa"/>
            <w:tcMar>
              <w:top w:w="80" w:type="dxa"/>
              <w:left w:w="100" w:type="dxa"/>
              <w:bottom w:w="80" w:type="dxa"/>
              <w:right w:w="100" w:type="dxa"/>
            </w:tcMar>
            <w:vAlign w:val="center"/>
          </w:tcPr>
          <w:p w14:paraId="5B48F1E5" w14:textId="77777777" w:rsidR="00CD2ACF" w:rsidRPr="00A27A0A" w:rsidRDefault="00000000" w:rsidP="00A27A0A">
            <w:pPr>
              <w:rPr>
                <w:sz w:val="24"/>
                <w:szCs w:val="24"/>
              </w:rPr>
            </w:pPr>
            <w:r w:rsidRPr="00A27A0A">
              <w:t>منطقهٔ تجارت ترجیحی با کاهش تدریجی تعرفه (اجرای ضعیف و ناقص در عمل)</w:t>
            </w:r>
          </w:p>
        </w:tc>
      </w:tr>
      <w:tr w:rsidR="00CD2ACF" w:rsidRPr="00A27A0A" w14:paraId="4D7D079C"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50FB7A1F" w14:textId="77777777" w:rsidR="00CD2ACF" w:rsidRPr="00A27A0A" w:rsidRDefault="00000000" w:rsidP="00A27A0A">
            <w:pPr>
              <w:rPr>
                <w:sz w:val="24"/>
                <w:szCs w:val="24"/>
              </w:rPr>
            </w:pPr>
            <w:r w:rsidRPr="00A27A0A">
              <w:rPr>
                <w:b/>
                <w:bCs/>
              </w:rPr>
              <w:t>وضعیت اجرا</w:t>
            </w:r>
          </w:p>
        </w:tc>
        <w:tc>
          <w:tcPr>
            <w:tcW w:w="7300" w:type="dxa"/>
            <w:tcMar>
              <w:top w:w="80" w:type="dxa"/>
              <w:left w:w="100" w:type="dxa"/>
              <w:bottom w:w="80" w:type="dxa"/>
              <w:right w:w="100" w:type="dxa"/>
            </w:tcMar>
            <w:vAlign w:val="center"/>
          </w:tcPr>
          <w:p w14:paraId="5A88CF14" w14:textId="77777777" w:rsidR="00CD2ACF" w:rsidRPr="00A27A0A" w:rsidRDefault="00000000" w:rsidP="00A27A0A">
            <w:pPr>
              <w:rPr>
                <w:sz w:val="24"/>
                <w:szCs w:val="24"/>
              </w:rPr>
            </w:pPr>
            <w:r w:rsidRPr="00A27A0A">
              <w:t>به گفتهٔ رئیس‌جمهور ترکیه در نشست‌های اخیر اکو، ECOTA عملاً برای حدود ۱۷ سال اجرا نشده؛ چشم‌انداز ۲۰۲۵ اکو (Vision 2025) هدف ایجاد منطقهٔ تجارت آزاد میان ایران، ترکیه، پاکستان، افغانستان و تاجیکستان را داشت که محقق نشد</w:t>
            </w:r>
          </w:p>
        </w:tc>
      </w:tr>
      <w:tr w:rsidR="00CD2ACF" w:rsidRPr="00A27A0A" w14:paraId="0371C3F7"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5099C13D" w14:textId="77777777" w:rsidR="00CD2ACF" w:rsidRPr="00A27A0A" w:rsidRDefault="00000000" w:rsidP="00A27A0A">
            <w:pPr>
              <w:rPr>
                <w:sz w:val="24"/>
                <w:szCs w:val="24"/>
              </w:rPr>
            </w:pPr>
            <w:r w:rsidRPr="00A27A0A">
              <w:rPr>
                <w:b/>
                <w:bCs/>
              </w:rPr>
              <w:t>نکات ویژه</w:t>
            </w:r>
          </w:p>
        </w:tc>
        <w:tc>
          <w:tcPr>
            <w:tcW w:w="7300" w:type="dxa"/>
            <w:tcMar>
              <w:top w:w="80" w:type="dxa"/>
              <w:left w:w="100" w:type="dxa"/>
              <w:bottom w:w="80" w:type="dxa"/>
              <w:right w:w="100" w:type="dxa"/>
            </w:tcMar>
            <w:vAlign w:val="center"/>
          </w:tcPr>
          <w:p w14:paraId="35972BA2" w14:textId="77777777" w:rsidR="00CD2ACF" w:rsidRPr="00A27A0A" w:rsidRDefault="00000000" w:rsidP="00A27A0A">
            <w:pPr>
              <w:rPr>
                <w:sz w:val="24"/>
                <w:szCs w:val="24"/>
              </w:rPr>
            </w:pPr>
            <w:r w:rsidRPr="00A27A0A">
              <w:t>ارزش عملی اکو برای صادرات، بیشتر در زیرساخت حمل‌ونقل (کریدورهای ریلی تهران–استانبول، ترکمنستان–افغانستان–پاکستان) است تا امتیاز تعرفه‌ای تضمین‌شده؛ برای هر معامله باید موافقت‌نامهٔ دوجانبهٔ ایران با کشور مقصد (در صورت وجود) جداگانه بررسی شود</w:t>
            </w:r>
          </w:p>
        </w:tc>
      </w:tr>
    </w:tbl>
    <w:p w14:paraId="3E77939A" w14:textId="77777777" w:rsidR="00CD2ACF" w:rsidRPr="00A27A0A" w:rsidRDefault="00000000" w:rsidP="00A27A0A">
      <w:pPr>
        <w:spacing w:after="160" w:line="300" w:lineRule="auto"/>
        <w:rPr>
          <w:sz w:val="24"/>
          <w:szCs w:val="24"/>
        </w:rPr>
      </w:pPr>
      <w:r w:rsidRPr="00A27A0A">
        <w:rPr>
          <w:sz w:val="24"/>
          <w:szCs w:val="24"/>
        </w:rPr>
        <w:t>کاربرد برای جوش شیرین: اکو را نباید به‌عنوان منبع تعرفهٔ ترجیحی تضمین‌شده در نظر گرفت؛ ارزش آن بیشتر لجستیکی (کریدورهای ترانزیتی) و دیپلماتیک است. برای بازارهایی مانند پاکستان، افغانستان، ترکمنستان، قزاقستان، قرقیزستان، تاجیکستان و ازبکستان بهتر است موافقت‌نامه‌های تجاری دوجانبهٔ مشخص ایران با هر کشور به‌صورت جداگانه استعلام شود، نه صرفاً عضویت در اکو.</w:t>
      </w:r>
    </w:p>
    <w:p w14:paraId="0C664F9E" w14:textId="77777777" w:rsidR="00CD2ACF" w:rsidRPr="00A27A0A" w:rsidRDefault="00000000" w:rsidP="00A27A0A">
      <w:pPr>
        <w:pStyle w:val="Heading2"/>
        <w:bidi/>
        <w:spacing w:before="320" w:after="160"/>
        <w:rPr>
          <w:sz w:val="28"/>
          <w:szCs w:val="28"/>
        </w:rPr>
      </w:pPr>
      <w:bookmarkStart w:id="5" w:name="_Toc240283368"/>
      <w:r w:rsidRPr="00A27A0A">
        <w:rPr>
          <w:b/>
          <w:bCs/>
          <w:color w:val="1F4E79"/>
          <w:sz w:val="28"/>
          <w:szCs w:val="28"/>
        </w:rPr>
        <w:t>۲.۳ سازمان توسعهٔ هشت کشور (D-8)</w:t>
      </w:r>
      <w:bookmarkEnd w:id="5"/>
    </w:p>
    <w:p w14:paraId="4C091D9D" w14:textId="77777777" w:rsidR="00CD2ACF" w:rsidRPr="00A27A0A" w:rsidRDefault="00000000" w:rsidP="00A27A0A">
      <w:pPr>
        <w:spacing w:after="160" w:line="300" w:lineRule="auto"/>
        <w:rPr>
          <w:sz w:val="24"/>
          <w:szCs w:val="24"/>
        </w:rPr>
      </w:pPr>
      <w:r w:rsidRPr="00A27A0A">
        <w:rPr>
          <w:sz w:val="24"/>
          <w:szCs w:val="24"/>
        </w:rPr>
        <w:lastRenderedPageBreak/>
        <w:t>دی-۸ یک سازمان همکاری اقتصادی میان کشورهای در حال توسعهٔ مسلمان‌نشین است؛ بیشتر بر تسهیل تجارت، فناوری و سرمایه‌گذاری تمرکز دارد تا یک اتحادیهٔ گمرکی یا تعرفه‌ای رسمی با جدول امتیاز مشخص. آذربایجان در دسامبر ۲۰۲۴ به‌عنوان نهمین عضو پیوست.</w:t>
      </w:r>
    </w:p>
    <w:tbl>
      <w:tblPr>
        <w:tblW w:w="950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2200"/>
        <w:gridCol w:w="7300"/>
      </w:tblGrid>
      <w:tr w:rsidR="00CD2ACF" w:rsidRPr="00A27A0A" w14:paraId="78425955"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14C1F93D" w14:textId="77777777" w:rsidR="00CD2ACF" w:rsidRPr="00A27A0A" w:rsidRDefault="00000000" w:rsidP="00A27A0A">
            <w:pPr>
              <w:rPr>
                <w:sz w:val="24"/>
                <w:szCs w:val="24"/>
              </w:rPr>
            </w:pPr>
            <w:r w:rsidRPr="00A27A0A">
              <w:rPr>
                <w:b/>
                <w:bCs/>
              </w:rPr>
              <w:t>کشورهای عضو</w:t>
            </w:r>
          </w:p>
        </w:tc>
        <w:tc>
          <w:tcPr>
            <w:tcW w:w="7300" w:type="dxa"/>
            <w:tcMar>
              <w:top w:w="80" w:type="dxa"/>
              <w:left w:w="100" w:type="dxa"/>
              <w:bottom w:w="80" w:type="dxa"/>
              <w:right w:w="100" w:type="dxa"/>
            </w:tcMar>
            <w:vAlign w:val="center"/>
          </w:tcPr>
          <w:p w14:paraId="70834D88" w14:textId="77777777" w:rsidR="00CD2ACF" w:rsidRPr="00A27A0A" w:rsidRDefault="00000000" w:rsidP="00A27A0A">
            <w:pPr>
              <w:rPr>
                <w:sz w:val="24"/>
                <w:szCs w:val="24"/>
              </w:rPr>
            </w:pPr>
            <w:r w:rsidRPr="00A27A0A">
              <w:t>ایران، ترکیه، پاکستان، بنگلادش، مصر، اندونزی، مالزی، نیجریه، آذربایجان (۹ کشور)</w:t>
            </w:r>
          </w:p>
        </w:tc>
      </w:tr>
      <w:tr w:rsidR="00CD2ACF" w:rsidRPr="00A27A0A" w14:paraId="295540DB"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246A06B2" w14:textId="77777777" w:rsidR="00CD2ACF" w:rsidRPr="00A27A0A" w:rsidRDefault="00000000" w:rsidP="00A27A0A">
            <w:pPr>
              <w:rPr>
                <w:sz w:val="24"/>
                <w:szCs w:val="24"/>
              </w:rPr>
            </w:pPr>
            <w:r w:rsidRPr="00A27A0A">
              <w:rPr>
                <w:b/>
                <w:bCs/>
              </w:rPr>
              <w:t>نوع پیمان</w:t>
            </w:r>
          </w:p>
        </w:tc>
        <w:tc>
          <w:tcPr>
            <w:tcW w:w="7300" w:type="dxa"/>
            <w:tcMar>
              <w:top w:w="80" w:type="dxa"/>
              <w:left w:w="100" w:type="dxa"/>
              <w:bottom w:w="80" w:type="dxa"/>
              <w:right w:w="100" w:type="dxa"/>
            </w:tcMar>
            <w:vAlign w:val="center"/>
          </w:tcPr>
          <w:p w14:paraId="128F9509" w14:textId="77777777" w:rsidR="00CD2ACF" w:rsidRPr="00A27A0A" w:rsidRDefault="00000000" w:rsidP="00A27A0A">
            <w:pPr>
              <w:rPr>
                <w:sz w:val="24"/>
                <w:szCs w:val="24"/>
              </w:rPr>
            </w:pPr>
            <w:r w:rsidRPr="00A27A0A">
              <w:t>پلتفرم همکاری اقتصادی و تسهیل تجارت؛ فاقد اتحادیهٔ گمرکی یا تعرفهٔ ترجیحی الزام‌آور سراسری</w:t>
            </w:r>
          </w:p>
        </w:tc>
      </w:tr>
      <w:tr w:rsidR="00CD2ACF" w:rsidRPr="00A27A0A" w14:paraId="22053C0A"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46A5C915" w14:textId="77777777" w:rsidR="00CD2ACF" w:rsidRPr="00A27A0A" w:rsidRDefault="00000000" w:rsidP="00A27A0A">
            <w:pPr>
              <w:rPr>
                <w:sz w:val="24"/>
                <w:szCs w:val="24"/>
              </w:rPr>
            </w:pPr>
            <w:r w:rsidRPr="00A27A0A">
              <w:rPr>
                <w:b/>
                <w:bCs/>
              </w:rPr>
              <w:t>نکات ویژه</w:t>
            </w:r>
          </w:p>
        </w:tc>
        <w:tc>
          <w:tcPr>
            <w:tcW w:w="7300" w:type="dxa"/>
            <w:tcMar>
              <w:top w:w="80" w:type="dxa"/>
              <w:left w:w="100" w:type="dxa"/>
              <w:bottom w:w="80" w:type="dxa"/>
              <w:right w:w="100" w:type="dxa"/>
            </w:tcMar>
            <w:vAlign w:val="center"/>
          </w:tcPr>
          <w:p w14:paraId="611FF4F5" w14:textId="77777777" w:rsidR="00CD2ACF" w:rsidRPr="00A27A0A" w:rsidRDefault="00000000" w:rsidP="00A27A0A">
            <w:pPr>
              <w:rPr>
                <w:sz w:val="24"/>
                <w:szCs w:val="24"/>
              </w:rPr>
            </w:pPr>
            <w:r w:rsidRPr="00A27A0A">
              <w:t>دبیرخانه در استانبول؛ تمرکز اصلی بر انتقال فناوری، تجارت و سرمایه‌گذاری بین اعضا؛ برای دسترسی به تعرفهٔ ترجیحی واقعی باید موافقت‌نامهٔ تجاری دوجانبهٔ ایران با هرکدام از این کشورها (در صورت وجود) جداگانه بررسی شود</w:t>
            </w:r>
          </w:p>
        </w:tc>
      </w:tr>
    </w:tbl>
    <w:p w14:paraId="3DDD07BA" w14:textId="77777777" w:rsidR="00CD2ACF" w:rsidRPr="00A27A0A" w:rsidRDefault="00000000" w:rsidP="00A27A0A">
      <w:pPr>
        <w:spacing w:after="160" w:line="300" w:lineRule="auto"/>
        <w:rPr>
          <w:sz w:val="24"/>
          <w:szCs w:val="24"/>
        </w:rPr>
      </w:pPr>
      <w:r w:rsidRPr="00A27A0A">
        <w:rPr>
          <w:sz w:val="24"/>
          <w:szCs w:val="24"/>
        </w:rPr>
        <w:t>کاربرد برای جوش شیرین: دی-۸ عمدتاً یک شبکهٔ دیپلماتیک-تجاری است، نه منبع تعرفهٔ ترجیحی خودکار؛ اما فهرست اعضا (به‌ویژه اندونزی، مالزی، نیجریه، بنگلادش، مصر) بازارهای بزرگ و جمعیتی برای محصولات مصرفی مانند جوش شیرین به شمار می‌روند و ارزش بررسی جداگانهٔ بازار را دارند.</w:t>
      </w:r>
    </w:p>
    <w:p w14:paraId="637E37F8" w14:textId="77777777" w:rsidR="00CD2ACF" w:rsidRPr="00A27A0A" w:rsidRDefault="00000000" w:rsidP="00A27A0A">
      <w:pPr>
        <w:pStyle w:val="Heading2"/>
        <w:bidi/>
        <w:spacing w:before="320" w:after="160"/>
        <w:rPr>
          <w:sz w:val="28"/>
          <w:szCs w:val="28"/>
        </w:rPr>
      </w:pPr>
      <w:bookmarkStart w:id="6" w:name="_Toc240283369"/>
      <w:r w:rsidRPr="00A27A0A">
        <w:rPr>
          <w:b/>
          <w:bCs/>
          <w:color w:val="1F4E79"/>
          <w:sz w:val="28"/>
          <w:szCs w:val="28"/>
        </w:rPr>
        <w:t>۲.۴ مشترک‌المنافع کشورهای مستقل (CIS) و منطقهٔ تجارت آزاد آن</w:t>
      </w:r>
      <w:bookmarkEnd w:id="6"/>
    </w:p>
    <w:p w14:paraId="7C361748" w14:textId="77777777" w:rsidR="00CD2ACF" w:rsidRPr="00A27A0A" w:rsidRDefault="00000000" w:rsidP="00A27A0A">
      <w:pPr>
        <w:spacing w:after="160" w:line="300" w:lineRule="auto"/>
        <w:rPr>
          <w:sz w:val="24"/>
          <w:szCs w:val="24"/>
        </w:rPr>
      </w:pPr>
      <w:r w:rsidRPr="00A27A0A">
        <w:rPr>
          <w:sz w:val="24"/>
          <w:szCs w:val="24"/>
        </w:rPr>
        <w:t>سی‌آی‌اس سازمانی است که پس از فروپاشی شوروی شکل گرفت. ایران در سال ۲۰۱۹ عضو دائم (ناظر نهادی) آن شد، عمدتاً با هدف تقویت پیوندهای ریلی و ترانزیتی (کریدور بین‌المللی شمال–جنوب، INSTC).</w:t>
      </w:r>
    </w:p>
    <w:tbl>
      <w:tblPr>
        <w:tblW w:w="950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2200"/>
        <w:gridCol w:w="7300"/>
      </w:tblGrid>
      <w:tr w:rsidR="00CD2ACF" w:rsidRPr="00A27A0A" w14:paraId="7547A009"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42281E77" w14:textId="77777777" w:rsidR="00CD2ACF" w:rsidRPr="00A27A0A" w:rsidRDefault="00000000" w:rsidP="00A27A0A">
            <w:pPr>
              <w:rPr>
                <w:sz w:val="24"/>
                <w:szCs w:val="24"/>
              </w:rPr>
            </w:pPr>
            <w:r w:rsidRPr="00A27A0A">
              <w:rPr>
                <w:b/>
                <w:bCs/>
              </w:rPr>
              <w:t>کشورهای عضو منطقهٔ تجارت آزاد CIS (۲۰۱۱)</w:t>
            </w:r>
          </w:p>
        </w:tc>
        <w:tc>
          <w:tcPr>
            <w:tcW w:w="7300" w:type="dxa"/>
            <w:tcMar>
              <w:top w:w="80" w:type="dxa"/>
              <w:left w:w="100" w:type="dxa"/>
              <w:bottom w:w="80" w:type="dxa"/>
              <w:right w:w="100" w:type="dxa"/>
            </w:tcMar>
            <w:vAlign w:val="center"/>
          </w:tcPr>
          <w:p w14:paraId="18259812" w14:textId="77777777" w:rsidR="00CD2ACF" w:rsidRPr="00A27A0A" w:rsidRDefault="00000000" w:rsidP="00A27A0A">
            <w:pPr>
              <w:rPr>
                <w:sz w:val="24"/>
                <w:szCs w:val="24"/>
              </w:rPr>
            </w:pPr>
            <w:r w:rsidRPr="00A27A0A">
              <w:t>روسیه، بلاروس، ارمنستان، قزاقستان، قرقیزستان، مولداوی، تاجیکستان، اوکراین (عملاً غیرفعال پس از ۲۰۱۴/۲۰۱۸)</w:t>
            </w:r>
          </w:p>
        </w:tc>
      </w:tr>
      <w:tr w:rsidR="00CD2ACF" w:rsidRPr="00A27A0A" w14:paraId="5A61C706"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57D36DA2" w14:textId="77777777" w:rsidR="00CD2ACF" w:rsidRPr="00A27A0A" w:rsidRDefault="00000000" w:rsidP="00A27A0A">
            <w:pPr>
              <w:rPr>
                <w:sz w:val="24"/>
                <w:szCs w:val="24"/>
              </w:rPr>
            </w:pPr>
            <w:r w:rsidRPr="00A27A0A">
              <w:rPr>
                <w:b/>
                <w:bCs/>
              </w:rPr>
              <w:t>وضعیت ایران</w:t>
            </w:r>
          </w:p>
        </w:tc>
        <w:tc>
          <w:tcPr>
            <w:tcW w:w="7300" w:type="dxa"/>
            <w:tcMar>
              <w:top w:w="80" w:type="dxa"/>
              <w:left w:w="100" w:type="dxa"/>
              <w:bottom w:w="80" w:type="dxa"/>
              <w:right w:w="100" w:type="dxa"/>
            </w:tcMar>
            <w:vAlign w:val="center"/>
          </w:tcPr>
          <w:p w14:paraId="6521BD23" w14:textId="77777777" w:rsidR="00CD2ACF" w:rsidRPr="00A27A0A" w:rsidRDefault="00000000" w:rsidP="00A27A0A">
            <w:pPr>
              <w:rPr>
                <w:sz w:val="24"/>
                <w:szCs w:val="24"/>
              </w:rPr>
            </w:pPr>
            <w:r w:rsidRPr="00A27A0A">
              <w:t>عضو ناظر (نه عضو کامل و نه طرف مستقیم پیمان تجارت آزاد CIS)</w:t>
            </w:r>
          </w:p>
        </w:tc>
      </w:tr>
      <w:tr w:rsidR="00CD2ACF" w:rsidRPr="00A27A0A" w14:paraId="1A19D254"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741D0CD0" w14:textId="77777777" w:rsidR="00CD2ACF" w:rsidRPr="00A27A0A" w:rsidRDefault="00000000" w:rsidP="00A27A0A">
            <w:pPr>
              <w:rPr>
                <w:sz w:val="24"/>
                <w:szCs w:val="24"/>
              </w:rPr>
            </w:pPr>
            <w:r w:rsidRPr="00A27A0A">
              <w:rPr>
                <w:b/>
                <w:bCs/>
              </w:rPr>
              <w:t>نکات ویژه</w:t>
            </w:r>
          </w:p>
        </w:tc>
        <w:tc>
          <w:tcPr>
            <w:tcW w:w="7300" w:type="dxa"/>
            <w:tcMar>
              <w:top w:w="80" w:type="dxa"/>
              <w:left w:w="100" w:type="dxa"/>
              <w:bottom w:w="80" w:type="dxa"/>
              <w:right w:w="100" w:type="dxa"/>
            </w:tcMar>
            <w:vAlign w:val="center"/>
          </w:tcPr>
          <w:p w14:paraId="19818D63" w14:textId="77777777" w:rsidR="00CD2ACF" w:rsidRPr="00A27A0A" w:rsidRDefault="00000000" w:rsidP="00A27A0A">
            <w:pPr>
              <w:rPr>
                <w:sz w:val="24"/>
                <w:szCs w:val="24"/>
              </w:rPr>
            </w:pPr>
            <w:r w:rsidRPr="00A27A0A">
              <w:t>پنج عضو اصلی CIS (روسیه، بلاروس، ارمنستان، قزاقستان، قرقیزستان) هم‌زمان عضو اتحادیهٔ اقتصادی اوراسیا (EAEU) هستند؛ بنابراین برای صادرات، پیمان EAEU–ایران (بخش ۲.۱) عملاً پوشش تعرفه‌ای مهم‌تر و به‌روزتری نسبت به چارچوب CIS ارائه می‌دهد</w:t>
            </w:r>
          </w:p>
        </w:tc>
      </w:tr>
    </w:tbl>
    <w:p w14:paraId="6BA69F4E" w14:textId="77777777" w:rsidR="00CD2ACF" w:rsidRPr="00A27A0A" w:rsidRDefault="00000000" w:rsidP="00A27A0A">
      <w:pPr>
        <w:spacing w:after="160" w:line="300" w:lineRule="auto"/>
        <w:rPr>
          <w:sz w:val="24"/>
          <w:szCs w:val="24"/>
        </w:rPr>
      </w:pPr>
      <w:r w:rsidRPr="00A27A0A">
        <w:rPr>
          <w:sz w:val="24"/>
          <w:szCs w:val="24"/>
        </w:rPr>
        <w:t>کاربرد برای جوش شیرین: عضویت ناظر ایران در CIS ارزش تعرفه‌ای مستقیم ندارد؛ تمرکز عملی باید روی موافقت‌نامهٔ EAEU باشد که پوشش تعرفه‌ای واقعی برای اکثر همان کشورها فراهم می‌کند.</w:t>
      </w:r>
    </w:p>
    <w:p w14:paraId="723A556A" w14:textId="77777777" w:rsidR="00CD2ACF" w:rsidRPr="00A27A0A" w:rsidRDefault="00000000" w:rsidP="00A27A0A">
      <w:pPr>
        <w:pStyle w:val="Heading2"/>
        <w:bidi/>
        <w:spacing w:before="320" w:after="160"/>
        <w:rPr>
          <w:sz w:val="28"/>
          <w:szCs w:val="28"/>
        </w:rPr>
      </w:pPr>
      <w:bookmarkStart w:id="7" w:name="_Toc240283370"/>
      <w:r w:rsidRPr="00A27A0A">
        <w:rPr>
          <w:b/>
          <w:bCs/>
          <w:color w:val="1F4E79"/>
          <w:sz w:val="28"/>
          <w:szCs w:val="28"/>
        </w:rPr>
        <w:t>۲.۵ سازمان همکاری شانگهای (SCO)</w:t>
      </w:r>
      <w:bookmarkEnd w:id="7"/>
    </w:p>
    <w:p w14:paraId="42EBBADE" w14:textId="77777777" w:rsidR="00CD2ACF" w:rsidRPr="00A27A0A" w:rsidRDefault="00000000" w:rsidP="00A27A0A">
      <w:pPr>
        <w:spacing w:after="160" w:line="300" w:lineRule="auto"/>
        <w:rPr>
          <w:sz w:val="24"/>
          <w:szCs w:val="24"/>
        </w:rPr>
      </w:pPr>
      <w:r w:rsidRPr="00A27A0A">
        <w:rPr>
          <w:sz w:val="24"/>
          <w:szCs w:val="24"/>
        </w:rPr>
        <w:t>اس‌سی‌او (شانگهای) یک سازمان امنیتی-سیاسی-اقتصادی بزرگ اوراسیایی است که ایران در سال ۲۰۲۳ به‌عنوان عضو کامل به آن پیوست. این سازمان فاقد یک منطقهٔ تجارت آزاد یا تعرفهٔ ترجیحی رسمی و یکپارچه است؛ همکاری اقتصادی آن بیشتر حول تسهیل تجارت، انرژی، زیرساخت و ترانزیت (نه حذف تعرفه) می‌چرخد.</w:t>
      </w:r>
    </w:p>
    <w:tbl>
      <w:tblPr>
        <w:tblW w:w="950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2200"/>
        <w:gridCol w:w="7300"/>
      </w:tblGrid>
      <w:tr w:rsidR="00CD2ACF" w:rsidRPr="00A27A0A" w14:paraId="15C9B01F"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686CBE1F" w14:textId="77777777" w:rsidR="00CD2ACF" w:rsidRPr="00A27A0A" w:rsidRDefault="00000000" w:rsidP="00A27A0A">
            <w:pPr>
              <w:rPr>
                <w:sz w:val="24"/>
                <w:szCs w:val="24"/>
              </w:rPr>
            </w:pPr>
            <w:r w:rsidRPr="00A27A0A">
              <w:rPr>
                <w:b/>
                <w:bCs/>
              </w:rPr>
              <w:t>کشورهای عضو کامل (۲۰۲۶)</w:t>
            </w:r>
          </w:p>
        </w:tc>
        <w:tc>
          <w:tcPr>
            <w:tcW w:w="7300" w:type="dxa"/>
            <w:tcMar>
              <w:top w:w="80" w:type="dxa"/>
              <w:left w:w="100" w:type="dxa"/>
              <w:bottom w:w="80" w:type="dxa"/>
              <w:right w:w="100" w:type="dxa"/>
            </w:tcMar>
            <w:vAlign w:val="center"/>
          </w:tcPr>
          <w:p w14:paraId="2EC6A58C" w14:textId="77777777" w:rsidR="00CD2ACF" w:rsidRPr="00A27A0A" w:rsidRDefault="00000000" w:rsidP="00A27A0A">
            <w:pPr>
              <w:rPr>
                <w:sz w:val="24"/>
                <w:szCs w:val="24"/>
              </w:rPr>
            </w:pPr>
            <w:r w:rsidRPr="00A27A0A">
              <w:t>چین، روسیه، هند، پاکستان، قزاقستان، قرقیزستان، تاجیکستان، ازبکستان، ایران (از ۲۰۲۳)، بلاروس (از ۲۰۲۴) — ۱۰ کشور</w:t>
            </w:r>
          </w:p>
        </w:tc>
      </w:tr>
      <w:tr w:rsidR="00CD2ACF" w:rsidRPr="00A27A0A" w14:paraId="0640B5C7"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75765AF1" w14:textId="77777777" w:rsidR="00CD2ACF" w:rsidRPr="00A27A0A" w:rsidRDefault="00000000" w:rsidP="00A27A0A">
            <w:pPr>
              <w:rPr>
                <w:sz w:val="24"/>
                <w:szCs w:val="24"/>
              </w:rPr>
            </w:pPr>
            <w:r w:rsidRPr="00A27A0A">
              <w:rPr>
                <w:b/>
                <w:bCs/>
              </w:rPr>
              <w:t>ناظران</w:t>
            </w:r>
          </w:p>
        </w:tc>
        <w:tc>
          <w:tcPr>
            <w:tcW w:w="7300" w:type="dxa"/>
            <w:tcMar>
              <w:top w:w="80" w:type="dxa"/>
              <w:left w:w="100" w:type="dxa"/>
              <w:bottom w:w="80" w:type="dxa"/>
              <w:right w:w="100" w:type="dxa"/>
            </w:tcMar>
            <w:vAlign w:val="center"/>
          </w:tcPr>
          <w:p w14:paraId="588BCCE8" w14:textId="77777777" w:rsidR="00CD2ACF" w:rsidRPr="00A27A0A" w:rsidRDefault="00000000" w:rsidP="00A27A0A">
            <w:pPr>
              <w:rPr>
                <w:sz w:val="24"/>
                <w:szCs w:val="24"/>
              </w:rPr>
            </w:pPr>
            <w:r w:rsidRPr="00A27A0A">
              <w:t>افغانستان، مغولستان</w:t>
            </w:r>
          </w:p>
        </w:tc>
      </w:tr>
      <w:tr w:rsidR="00CD2ACF" w:rsidRPr="00A27A0A" w14:paraId="231BEA86"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7B8A506E" w14:textId="77777777" w:rsidR="00CD2ACF" w:rsidRPr="00A27A0A" w:rsidRDefault="00000000" w:rsidP="00A27A0A">
            <w:pPr>
              <w:rPr>
                <w:sz w:val="24"/>
                <w:szCs w:val="24"/>
              </w:rPr>
            </w:pPr>
            <w:r w:rsidRPr="00A27A0A">
              <w:rPr>
                <w:b/>
                <w:bCs/>
              </w:rPr>
              <w:t>نوع همکاری اقتصادی</w:t>
            </w:r>
          </w:p>
        </w:tc>
        <w:tc>
          <w:tcPr>
            <w:tcW w:w="7300" w:type="dxa"/>
            <w:tcMar>
              <w:top w:w="80" w:type="dxa"/>
              <w:left w:w="100" w:type="dxa"/>
              <w:bottom w:w="80" w:type="dxa"/>
              <w:right w:w="100" w:type="dxa"/>
            </w:tcMar>
            <w:vAlign w:val="center"/>
          </w:tcPr>
          <w:p w14:paraId="043C948F" w14:textId="77777777" w:rsidR="00CD2ACF" w:rsidRPr="00A27A0A" w:rsidRDefault="00000000" w:rsidP="00A27A0A">
            <w:pPr>
              <w:rPr>
                <w:sz w:val="24"/>
                <w:szCs w:val="24"/>
              </w:rPr>
            </w:pPr>
            <w:r w:rsidRPr="00A27A0A">
              <w:t>تسهیل تجارت، ترانزیت، انرژی و زیرساخت؛ بدون تعرفهٔ ترجیحی یکپارچهٔ الزام‌آور</w:t>
            </w:r>
          </w:p>
        </w:tc>
      </w:tr>
      <w:tr w:rsidR="00CD2ACF" w:rsidRPr="00A27A0A" w14:paraId="66122C84"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0100CF7B" w14:textId="77777777" w:rsidR="00CD2ACF" w:rsidRPr="00A27A0A" w:rsidRDefault="00000000" w:rsidP="00A27A0A">
            <w:pPr>
              <w:rPr>
                <w:sz w:val="24"/>
                <w:szCs w:val="24"/>
              </w:rPr>
            </w:pPr>
            <w:r w:rsidRPr="00A27A0A">
              <w:rPr>
                <w:b/>
                <w:bCs/>
              </w:rPr>
              <w:t>نکات ویژه</w:t>
            </w:r>
          </w:p>
        </w:tc>
        <w:tc>
          <w:tcPr>
            <w:tcW w:w="7300" w:type="dxa"/>
            <w:tcMar>
              <w:top w:w="80" w:type="dxa"/>
              <w:left w:w="100" w:type="dxa"/>
              <w:bottom w:w="80" w:type="dxa"/>
              <w:right w:w="100" w:type="dxa"/>
            </w:tcMar>
            <w:vAlign w:val="center"/>
          </w:tcPr>
          <w:p w14:paraId="17244906" w14:textId="77777777" w:rsidR="00CD2ACF" w:rsidRPr="00A27A0A" w:rsidRDefault="00000000" w:rsidP="00A27A0A">
            <w:pPr>
              <w:rPr>
                <w:sz w:val="24"/>
                <w:szCs w:val="24"/>
              </w:rPr>
            </w:pPr>
            <w:r w:rsidRPr="00A27A0A">
              <w:t>بیانیهٔ بیشکک (سپتامبر ۲۰۲۶) بر تجارت و ارتباطات تأکید کرد، اما هیچ سند تعرفه‌ای مشخصی مانند EAEU یا RCEP در چارچوب SCO وجود ندارد</w:t>
            </w:r>
          </w:p>
        </w:tc>
      </w:tr>
    </w:tbl>
    <w:p w14:paraId="6242B847" w14:textId="77777777" w:rsidR="00CD2ACF" w:rsidRPr="00A27A0A" w:rsidRDefault="00000000" w:rsidP="00A27A0A">
      <w:pPr>
        <w:spacing w:after="160" w:line="300" w:lineRule="auto"/>
        <w:rPr>
          <w:sz w:val="24"/>
          <w:szCs w:val="24"/>
        </w:rPr>
      </w:pPr>
      <w:r w:rsidRPr="00A27A0A">
        <w:rPr>
          <w:sz w:val="24"/>
          <w:szCs w:val="24"/>
        </w:rPr>
        <w:t>کاربرد برای جوش شیرین: SCO را نباید با یک منطقهٔ تجارت آزاد اشتباه گرفت؛ ارزش آن برای صادرات، بیشتر در تسهیل ترانزیت و شبکه‌سازی با شرکای بزرگ (چین، هند، روسیه) است، نه تخفیف تعرفهٔ رسمی.</w:t>
      </w:r>
    </w:p>
    <w:p w14:paraId="34A468BD" w14:textId="77777777" w:rsidR="00CD2ACF" w:rsidRPr="00A27A0A" w:rsidRDefault="00000000" w:rsidP="00A27A0A">
      <w:pPr>
        <w:pStyle w:val="Heading2"/>
        <w:bidi/>
        <w:spacing w:before="320" w:after="160"/>
        <w:rPr>
          <w:sz w:val="28"/>
          <w:szCs w:val="28"/>
        </w:rPr>
      </w:pPr>
      <w:bookmarkStart w:id="8" w:name="_Toc240283371"/>
      <w:r w:rsidRPr="00A27A0A">
        <w:rPr>
          <w:b/>
          <w:bCs/>
          <w:color w:val="1F4E79"/>
          <w:sz w:val="28"/>
          <w:szCs w:val="28"/>
        </w:rPr>
        <w:lastRenderedPageBreak/>
        <w:t>۲.۶ بریکس (BRICS)</w:t>
      </w:r>
      <w:bookmarkEnd w:id="8"/>
    </w:p>
    <w:p w14:paraId="2252F88C" w14:textId="77777777" w:rsidR="00CD2ACF" w:rsidRPr="00A27A0A" w:rsidRDefault="00000000" w:rsidP="00A27A0A">
      <w:pPr>
        <w:spacing w:after="160" w:line="300" w:lineRule="auto"/>
        <w:rPr>
          <w:sz w:val="24"/>
          <w:szCs w:val="24"/>
        </w:rPr>
      </w:pPr>
      <w:r w:rsidRPr="00A27A0A">
        <w:rPr>
          <w:sz w:val="24"/>
          <w:szCs w:val="24"/>
        </w:rPr>
        <w:t>بریکس یک ائتلاف اقتصادی-سیاسی کلان (نه یک پیمان تجاری با جدول تعرفه) است که ایران از اول ژانویهٔ ۲۰۲۴ عضو کامل آن شد. کارکرد اصلی آن هماهنگی مالی-سیاسی، توسعهٔ پرداخت با ارزهای ملی و بانک توسعهٔ جدید (NDB) است.</w:t>
      </w:r>
    </w:p>
    <w:tbl>
      <w:tblPr>
        <w:tblW w:w="950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2200"/>
        <w:gridCol w:w="7300"/>
      </w:tblGrid>
      <w:tr w:rsidR="00CD2ACF" w:rsidRPr="00A27A0A" w14:paraId="0868ED0E"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6415DD30" w14:textId="77777777" w:rsidR="00CD2ACF" w:rsidRPr="00A27A0A" w:rsidRDefault="00000000" w:rsidP="00A27A0A">
            <w:pPr>
              <w:rPr>
                <w:sz w:val="24"/>
                <w:szCs w:val="24"/>
              </w:rPr>
            </w:pPr>
            <w:r w:rsidRPr="00A27A0A">
              <w:rPr>
                <w:b/>
                <w:bCs/>
              </w:rPr>
              <w:t>اعضای کامل (۲۰۲۶)</w:t>
            </w:r>
          </w:p>
        </w:tc>
        <w:tc>
          <w:tcPr>
            <w:tcW w:w="7300" w:type="dxa"/>
            <w:tcMar>
              <w:top w:w="80" w:type="dxa"/>
              <w:left w:w="100" w:type="dxa"/>
              <w:bottom w:w="80" w:type="dxa"/>
              <w:right w:w="100" w:type="dxa"/>
            </w:tcMar>
            <w:vAlign w:val="center"/>
          </w:tcPr>
          <w:p w14:paraId="35D35B78" w14:textId="77777777" w:rsidR="00CD2ACF" w:rsidRPr="00A27A0A" w:rsidRDefault="00000000" w:rsidP="00A27A0A">
            <w:pPr>
              <w:rPr>
                <w:sz w:val="24"/>
                <w:szCs w:val="24"/>
              </w:rPr>
            </w:pPr>
            <w:r w:rsidRPr="00A27A0A">
              <w:t>برزیل، روسیه، هند، چین، آفریقای جنوبی، مصر، اتیوپی، ایران، امارات متحده عربی، اندونزی؛ عربستان سعودی به‌صورت عملی/غیررسمی مشارکت دارد (۱۰ تا ۱۱ عضو)</w:t>
            </w:r>
          </w:p>
        </w:tc>
      </w:tr>
      <w:tr w:rsidR="00CD2ACF" w:rsidRPr="00A27A0A" w14:paraId="69757116"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3C5AD920" w14:textId="77777777" w:rsidR="00CD2ACF" w:rsidRPr="00A27A0A" w:rsidRDefault="00000000" w:rsidP="00A27A0A">
            <w:pPr>
              <w:rPr>
                <w:sz w:val="24"/>
                <w:szCs w:val="24"/>
              </w:rPr>
            </w:pPr>
            <w:r w:rsidRPr="00A27A0A">
              <w:rPr>
                <w:b/>
                <w:bCs/>
              </w:rPr>
              <w:t>کشورهای شریک (Partner)</w:t>
            </w:r>
          </w:p>
        </w:tc>
        <w:tc>
          <w:tcPr>
            <w:tcW w:w="7300" w:type="dxa"/>
            <w:tcMar>
              <w:top w:w="80" w:type="dxa"/>
              <w:left w:w="100" w:type="dxa"/>
              <w:bottom w:w="80" w:type="dxa"/>
              <w:right w:w="100" w:type="dxa"/>
            </w:tcMar>
            <w:vAlign w:val="center"/>
          </w:tcPr>
          <w:p w14:paraId="04486C75" w14:textId="77777777" w:rsidR="00CD2ACF" w:rsidRPr="00A27A0A" w:rsidRDefault="00000000" w:rsidP="00A27A0A">
            <w:pPr>
              <w:rPr>
                <w:sz w:val="24"/>
                <w:szCs w:val="24"/>
              </w:rPr>
            </w:pPr>
            <w:r w:rsidRPr="00A27A0A">
              <w:t>بلاروس، بولیوی، کوبا، قزاقستان، مالزی، نیجریه، تایلند، اوگاندا، ازبکستان، ویتنام (فهرست در حال گسترش)</w:t>
            </w:r>
          </w:p>
        </w:tc>
      </w:tr>
      <w:tr w:rsidR="00CD2ACF" w:rsidRPr="00A27A0A" w14:paraId="23A8D8DA"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598035C1" w14:textId="77777777" w:rsidR="00CD2ACF" w:rsidRPr="00A27A0A" w:rsidRDefault="00000000" w:rsidP="00A27A0A">
            <w:pPr>
              <w:rPr>
                <w:sz w:val="24"/>
                <w:szCs w:val="24"/>
              </w:rPr>
            </w:pPr>
            <w:r w:rsidRPr="00A27A0A">
              <w:rPr>
                <w:b/>
                <w:bCs/>
              </w:rPr>
              <w:t>نوع پیمان</w:t>
            </w:r>
          </w:p>
        </w:tc>
        <w:tc>
          <w:tcPr>
            <w:tcW w:w="7300" w:type="dxa"/>
            <w:tcMar>
              <w:top w:w="80" w:type="dxa"/>
              <w:left w:w="100" w:type="dxa"/>
              <w:bottom w:w="80" w:type="dxa"/>
              <w:right w:w="100" w:type="dxa"/>
            </w:tcMar>
            <w:vAlign w:val="center"/>
          </w:tcPr>
          <w:p w14:paraId="269B0202" w14:textId="77777777" w:rsidR="00CD2ACF" w:rsidRPr="00A27A0A" w:rsidRDefault="00000000" w:rsidP="00A27A0A">
            <w:pPr>
              <w:rPr>
                <w:sz w:val="24"/>
                <w:szCs w:val="24"/>
              </w:rPr>
            </w:pPr>
            <w:r w:rsidRPr="00A27A0A">
              <w:t>ائتلاف سیاسی-اقتصادی و مالی؛ فاقد منطقهٔ تجارت آزاد یا تعرفهٔ ترجیحی مشترک</w:t>
            </w:r>
          </w:p>
        </w:tc>
      </w:tr>
      <w:tr w:rsidR="00CD2ACF" w:rsidRPr="00A27A0A" w14:paraId="07B9A18D"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1F93D9AC" w14:textId="77777777" w:rsidR="00CD2ACF" w:rsidRPr="00A27A0A" w:rsidRDefault="00000000" w:rsidP="00A27A0A">
            <w:pPr>
              <w:rPr>
                <w:sz w:val="24"/>
                <w:szCs w:val="24"/>
              </w:rPr>
            </w:pPr>
            <w:r w:rsidRPr="00A27A0A">
              <w:rPr>
                <w:b/>
                <w:bCs/>
              </w:rPr>
              <w:t>نکات ویژه</w:t>
            </w:r>
          </w:p>
        </w:tc>
        <w:tc>
          <w:tcPr>
            <w:tcW w:w="7300" w:type="dxa"/>
            <w:tcMar>
              <w:top w:w="80" w:type="dxa"/>
              <w:left w:w="100" w:type="dxa"/>
              <w:bottom w:w="80" w:type="dxa"/>
              <w:right w:w="100" w:type="dxa"/>
            </w:tcMar>
            <w:vAlign w:val="center"/>
          </w:tcPr>
          <w:p w14:paraId="061250FD" w14:textId="77777777" w:rsidR="00CD2ACF" w:rsidRPr="00A27A0A" w:rsidRDefault="00000000" w:rsidP="00A27A0A">
            <w:pPr>
              <w:rPr>
                <w:sz w:val="24"/>
                <w:szCs w:val="24"/>
              </w:rPr>
            </w:pPr>
            <w:r w:rsidRPr="00A27A0A">
              <w:t>نشست هجدهم بریکس در سپتامبر ۲۰۲۶ در دهلی‌نو برگزار شد و تصمیم دربارهٔ دستهٔ جدید اعضا در دستور کار بود؛ صرفه‌جویی احتمالی برای تجار عمدتاً از مسیر تسویهٔ پرداخت با ارز ملی، نه تخفیف تعرفهٔ گمرکی</w:t>
            </w:r>
          </w:p>
        </w:tc>
      </w:tr>
    </w:tbl>
    <w:p w14:paraId="77775511" w14:textId="77777777" w:rsidR="00CD2ACF" w:rsidRPr="00A27A0A" w:rsidRDefault="00000000" w:rsidP="00A27A0A">
      <w:pPr>
        <w:spacing w:after="160" w:line="300" w:lineRule="auto"/>
        <w:rPr>
          <w:sz w:val="24"/>
          <w:szCs w:val="24"/>
        </w:rPr>
      </w:pPr>
      <w:r w:rsidRPr="00A27A0A">
        <w:rPr>
          <w:sz w:val="24"/>
          <w:szCs w:val="24"/>
        </w:rPr>
        <w:t>کاربرد برای جوش شیرین: بریکس مسیر تسهیل مالی و پرداخت (دور زدن محدودیت‌های بانکی) را برای تجارت با اعضایی مانند امارات، مصر، اندونزی، هند و روسیه بازتر می‌کند، اما به‌خودی‌خود هیچ تخفیف تعرفه‌ای ایجاد نمی‌کند.</w:t>
      </w:r>
    </w:p>
    <w:p w14:paraId="38076BE1" w14:textId="77777777" w:rsidR="00CD2ACF" w:rsidRPr="00A27A0A" w:rsidRDefault="00000000" w:rsidP="00A27A0A">
      <w:pPr>
        <w:rPr>
          <w:sz w:val="24"/>
          <w:szCs w:val="24"/>
        </w:rPr>
      </w:pPr>
      <w:r w:rsidRPr="00A27A0A">
        <w:rPr>
          <w:sz w:val="24"/>
          <w:szCs w:val="24"/>
        </w:rPr>
        <w:br w:type="page"/>
      </w:r>
    </w:p>
    <w:p w14:paraId="0FC27693" w14:textId="77777777" w:rsidR="00CD2ACF" w:rsidRPr="00A27A0A" w:rsidRDefault="00000000" w:rsidP="00A27A0A">
      <w:pPr>
        <w:pStyle w:val="Heading1"/>
        <w:bidi/>
        <w:spacing w:before="320" w:after="160"/>
        <w:rPr>
          <w:sz w:val="36"/>
          <w:szCs w:val="36"/>
        </w:rPr>
      </w:pPr>
      <w:bookmarkStart w:id="9" w:name="_Toc240283372"/>
      <w:r w:rsidRPr="00A27A0A">
        <w:rPr>
          <w:b/>
          <w:bCs/>
          <w:color w:val="1F4E79"/>
          <w:sz w:val="36"/>
          <w:szCs w:val="36"/>
        </w:rPr>
        <w:lastRenderedPageBreak/>
        <w:t>۳. بخش دوم — بزرگ‌ترین اتحادیه‌ها و مناطق تجارت آزاد جهان</w:t>
      </w:r>
      <w:bookmarkEnd w:id="9"/>
    </w:p>
    <w:p w14:paraId="324BA518" w14:textId="77777777" w:rsidR="00CD2ACF" w:rsidRPr="00A27A0A" w:rsidRDefault="00000000" w:rsidP="00A27A0A">
      <w:pPr>
        <w:spacing w:after="160" w:line="300" w:lineRule="auto"/>
        <w:rPr>
          <w:sz w:val="24"/>
          <w:szCs w:val="24"/>
        </w:rPr>
      </w:pPr>
      <w:r w:rsidRPr="00A27A0A">
        <w:rPr>
          <w:sz w:val="24"/>
          <w:szCs w:val="24"/>
        </w:rPr>
        <w:t>این بخش پیمان‌های بزرگی را پوشش می‌دهد که ایران عضو یا طرف مستقیم آن‌ها نیست، اما به دو دلیل برای تحقیق صادرات حیاتی‌اند: (۱) بسیاری از این بلوک‌ها بازار هدف بالقوهٔ جوش شیرین پارس هستند و دانستن تعرفهٔ داخلی/خارجی آن‌ها به تعیین رقابت‌پذیری قیمتی کمک می‌کند، و (۲) رقبای اصلی ایران — به‌ویژه ترکیه، چین، آمریکا و تولیدکنندگان اروپایی — از عضویت در برخی از این بلوک‌ها مزیت تعرفه‌ای قابل‌توجهی می‌گیرند که باید در تحلیل رقابتی لحاظ شود.</w:t>
      </w:r>
    </w:p>
    <w:p w14:paraId="1B094C55" w14:textId="77777777" w:rsidR="00CD2ACF" w:rsidRPr="00A27A0A" w:rsidRDefault="00000000" w:rsidP="00A27A0A">
      <w:pPr>
        <w:pStyle w:val="Heading2"/>
        <w:bidi/>
        <w:spacing w:before="320" w:after="160"/>
        <w:rPr>
          <w:sz w:val="28"/>
          <w:szCs w:val="28"/>
        </w:rPr>
      </w:pPr>
      <w:bookmarkStart w:id="10" w:name="_Toc240283373"/>
      <w:r w:rsidRPr="00A27A0A">
        <w:rPr>
          <w:b/>
          <w:bCs/>
          <w:color w:val="1F4E79"/>
          <w:sz w:val="28"/>
          <w:szCs w:val="28"/>
        </w:rPr>
        <w:t>۳.۱ اتحادیهٔ اروپا (EU)</w:t>
      </w:r>
      <w:bookmarkEnd w:id="10"/>
    </w:p>
    <w:p w14:paraId="4EC21EB6" w14:textId="77777777" w:rsidR="00CD2ACF" w:rsidRPr="00A27A0A" w:rsidRDefault="00000000" w:rsidP="00A27A0A">
      <w:pPr>
        <w:spacing w:after="160" w:line="300" w:lineRule="auto"/>
        <w:rPr>
          <w:sz w:val="24"/>
          <w:szCs w:val="24"/>
        </w:rPr>
      </w:pPr>
      <w:r w:rsidRPr="00A27A0A">
        <w:rPr>
          <w:sz w:val="24"/>
          <w:szCs w:val="24"/>
        </w:rPr>
        <w:t>اتحادیهٔ اروپا کامل‌ترین نمونهٔ یک «اتحادیهٔ گمرکی + بازار مشترک + اتحادیهٔ پولی جزئی» در جهان است: تعرفهٔ داخلی صفر، تعرفهٔ خارجی مشترک (CET) برای واردات از کشورهای ثالث، و آزادی کامل حرکت کالا میان اعضا.</w:t>
      </w:r>
    </w:p>
    <w:tbl>
      <w:tblPr>
        <w:tblW w:w="950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2200"/>
        <w:gridCol w:w="7300"/>
      </w:tblGrid>
      <w:tr w:rsidR="00CD2ACF" w:rsidRPr="00A27A0A" w14:paraId="14A8530F"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0821110D" w14:textId="77777777" w:rsidR="00CD2ACF" w:rsidRPr="00A27A0A" w:rsidRDefault="00000000" w:rsidP="00A27A0A">
            <w:pPr>
              <w:rPr>
                <w:sz w:val="24"/>
                <w:szCs w:val="24"/>
              </w:rPr>
            </w:pPr>
            <w:r w:rsidRPr="00A27A0A">
              <w:rPr>
                <w:b/>
                <w:bCs/>
              </w:rPr>
              <w:t>کشورهای عضو (۲۷ کشور)</w:t>
            </w:r>
          </w:p>
        </w:tc>
        <w:tc>
          <w:tcPr>
            <w:tcW w:w="7300" w:type="dxa"/>
            <w:tcMar>
              <w:top w:w="80" w:type="dxa"/>
              <w:left w:w="100" w:type="dxa"/>
              <w:bottom w:w="80" w:type="dxa"/>
              <w:right w:w="100" w:type="dxa"/>
            </w:tcMar>
            <w:vAlign w:val="center"/>
          </w:tcPr>
          <w:p w14:paraId="7797C688" w14:textId="77777777" w:rsidR="00CD2ACF" w:rsidRPr="00A27A0A" w:rsidRDefault="00000000" w:rsidP="00A27A0A">
            <w:pPr>
              <w:rPr>
                <w:sz w:val="24"/>
                <w:szCs w:val="24"/>
              </w:rPr>
            </w:pPr>
            <w:r w:rsidRPr="00A27A0A">
              <w:t>آلمان، فرانسه، ایتالیا، اسپانیا، هلند، بلژیک، لوکزامبورگ، ایرلند، پرتغال، یونان، اتریش، فنلاند، سوئد، دانمارک، لهستان، چک، اسلواکی، مجارستان، اسلوونی، کرواسی، رومانی، بلغارستان، قبرس، مالت، استونی، لتونی، لیتوانی</w:t>
            </w:r>
          </w:p>
        </w:tc>
      </w:tr>
      <w:tr w:rsidR="00CD2ACF" w:rsidRPr="00A27A0A" w14:paraId="2F397CDE"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18871F79" w14:textId="77777777" w:rsidR="00CD2ACF" w:rsidRPr="00A27A0A" w:rsidRDefault="00000000" w:rsidP="00A27A0A">
            <w:pPr>
              <w:rPr>
                <w:sz w:val="24"/>
                <w:szCs w:val="24"/>
              </w:rPr>
            </w:pPr>
            <w:r w:rsidRPr="00A27A0A">
              <w:rPr>
                <w:b/>
                <w:bCs/>
              </w:rPr>
              <w:t>نوع پیمان</w:t>
            </w:r>
          </w:p>
        </w:tc>
        <w:tc>
          <w:tcPr>
            <w:tcW w:w="7300" w:type="dxa"/>
            <w:tcMar>
              <w:top w:w="80" w:type="dxa"/>
              <w:left w:w="100" w:type="dxa"/>
              <w:bottom w:w="80" w:type="dxa"/>
              <w:right w:w="100" w:type="dxa"/>
            </w:tcMar>
            <w:vAlign w:val="center"/>
          </w:tcPr>
          <w:p w14:paraId="12CF2134" w14:textId="77777777" w:rsidR="00CD2ACF" w:rsidRPr="00A27A0A" w:rsidRDefault="00000000" w:rsidP="00A27A0A">
            <w:pPr>
              <w:rPr>
                <w:sz w:val="24"/>
                <w:szCs w:val="24"/>
              </w:rPr>
            </w:pPr>
            <w:r w:rsidRPr="00A27A0A">
              <w:t>اتحادیهٔ گمرکی کامل + بازار واحد؛ ۲۱ عضو از ۲۷ عضو یورو را به‌عنوان ارز مشترک به کار می‌برند (از ژانویهٔ ۲۰۲۶ با پیوستن بلغارستان)</w:t>
            </w:r>
          </w:p>
        </w:tc>
      </w:tr>
      <w:tr w:rsidR="00CD2ACF" w:rsidRPr="00A27A0A" w14:paraId="031E587F"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4B78143C" w14:textId="77777777" w:rsidR="00CD2ACF" w:rsidRPr="00A27A0A" w:rsidRDefault="00000000" w:rsidP="00A27A0A">
            <w:pPr>
              <w:rPr>
                <w:sz w:val="24"/>
                <w:szCs w:val="24"/>
              </w:rPr>
            </w:pPr>
            <w:r w:rsidRPr="00A27A0A">
              <w:rPr>
                <w:b/>
                <w:bCs/>
              </w:rPr>
              <w:t>تعرفهٔ خارجی مشترک (CET)</w:t>
            </w:r>
          </w:p>
        </w:tc>
        <w:tc>
          <w:tcPr>
            <w:tcW w:w="7300" w:type="dxa"/>
            <w:tcMar>
              <w:top w:w="80" w:type="dxa"/>
              <w:left w:w="100" w:type="dxa"/>
              <w:bottom w:w="80" w:type="dxa"/>
              <w:right w:w="100" w:type="dxa"/>
            </w:tcMar>
            <w:vAlign w:val="center"/>
          </w:tcPr>
          <w:p w14:paraId="58AD157E" w14:textId="77777777" w:rsidR="00CD2ACF" w:rsidRPr="00A27A0A" w:rsidRDefault="00000000" w:rsidP="00A27A0A">
            <w:pPr>
              <w:rPr>
                <w:sz w:val="24"/>
                <w:szCs w:val="24"/>
              </w:rPr>
            </w:pPr>
            <w:r w:rsidRPr="00A27A0A">
              <w:t>برای اکثر مواد شیمیایی معدنی (از جمله جوش شیرین) معمولاً در محدودهٔ ۰ تا ۶.۵٪ (بسته به کد دقیق HS و کشور مبدأ)؛ ایران به دلیل تحریم و نبود موافقت‌نامهٔ ترجیحی، تحت نرخ استاندارد MFN قرار می‌گیرد، نه نرخ ترجیحی</w:t>
            </w:r>
          </w:p>
        </w:tc>
      </w:tr>
      <w:tr w:rsidR="00CD2ACF" w:rsidRPr="00A27A0A" w14:paraId="1A218E85"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3E35ABD2" w14:textId="77777777" w:rsidR="00CD2ACF" w:rsidRPr="00A27A0A" w:rsidRDefault="00000000" w:rsidP="00A27A0A">
            <w:pPr>
              <w:rPr>
                <w:sz w:val="24"/>
                <w:szCs w:val="24"/>
              </w:rPr>
            </w:pPr>
            <w:r w:rsidRPr="00A27A0A">
              <w:rPr>
                <w:b/>
                <w:bCs/>
              </w:rPr>
              <w:t>نکات ویژه برای رقبا</w:t>
            </w:r>
          </w:p>
        </w:tc>
        <w:tc>
          <w:tcPr>
            <w:tcW w:w="7300" w:type="dxa"/>
            <w:tcMar>
              <w:top w:w="80" w:type="dxa"/>
              <w:left w:w="100" w:type="dxa"/>
              <w:bottom w:w="80" w:type="dxa"/>
              <w:right w:w="100" w:type="dxa"/>
            </w:tcMar>
            <w:vAlign w:val="center"/>
          </w:tcPr>
          <w:p w14:paraId="2C0D6D29" w14:textId="77777777" w:rsidR="00CD2ACF" w:rsidRPr="00A27A0A" w:rsidRDefault="00000000" w:rsidP="00A27A0A">
            <w:pPr>
              <w:rPr>
                <w:sz w:val="24"/>
                <w:szCs w:val="24"/>
              </w:rPr>
            </w:pPr>
            <w:r w:rsidRPr="00A27A0A">
              <w:t>ترکیه در اتحادیهٔ گمرکی اتحادیهٔ اروپا (از ۱۹۹۵) برای کالاهای صنعتی عضویت دارد؛ یعنی جوش شیرین تولید ترکیه می‌تواند بدون تعرفهٔ گمرکی وارد ۲۷ کشور اروپایی شود — این یکی از مهم‌ترین مزیت‌های رقابتی ترکیه نسبت به ایران در بازار اروپاست</w:t>
            </w:r>
          </w:p>
        </w:tc>
      </w:tr>
      <w:tr w:rsidR="00CD2ACF" w:rsidRPr="00A27A0A" w14:paraId="61A98954"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146548E1" w14:textId="77777777" w:rsidR="00CD2ACF" w:rsidRPr="00A27A0A" w:rsidRDefault="00000000" w:rsidP="00A27A0A">
            <w:pPr>
              <w:rPr>
                <w:sz w:val="24"/>
                <w:szCs w:val="24"/>
              </w:rPr>
            </w:pPr>
            <w:r w:rsidRPr="00A27A0A">
              <w:rPr>
                <w:b/>
                <w:bCs/>
              </w:rPr>
              <w:t>منطقهٔ اقتصادی اروپا (EEA)</w:t>
            </w:r>
          </w:p>
        </w:tc>
        <w:tc>
          <w:tcPr>
            <w:tcW w:w="7300" w:type="dxa"/>
            <w:tcMar>
              <w:top w:w="80" w:type="dxa"/>
              <w:left w:w="100" w:type="dxa"/>
              <w:bottom w:w="80" w:type="dxa"/>
              <w:right w:w="100" w:type="dxa"/>
            </w:tcMar>
            <w:vAlign w:val="center"/>
          </w:tcPr>
          <w:p w14:paraId="0CA99AEF" w14:textId="77777777" w:rsidR="00CD2ACF" w:rsidRPr="00A27A0A" w:rsidRDefault="00000000" w:rsidP="00A27A0A">
            <w:pPr>
              <w:rPr>
                <w:sz w:val="24"/>
                <w:szCs w:val="24"/>
              </w:rPr>
            </w:pPr>
            <w:r w:rsidRPr="00A27A0A">
              <w:t>ایسلند، لیختن‌اشتاین و نروژ نیز عملاً در بازار واحد اروپا مشارکت دارند (بدون عضویت کامل در اتحادیهٔ اروپا)؛ سوئیس بیرون از EEA است اما موافقت‌نامه‌های دوجانبهٔ بخشی دارد</w:t>
            </w:r>
          </w:p>
        </w:tc>
      </w:tr>
    </w:tbl>
    <w:p w14:paraId="400658CC" w14:textId="77777777" w:rsidR="00CD2ACF" w:rsidRPr="00A27A0A" w:rsidRDefault="00000000" w:rsidP="00A27A0A">
      <w:pPr>
        <w:spacing w:after="160" w:line="300" w:lineRule="auto"/>
        <w:rPr>
          <w:sz w:val="24"/>
          <w:szCs w:val="24"/>
        </w:rPr>
      </w:pPr>
      <w:r w:rsidRPr="00A27A0A">
        <w:rPr>
          <w:sz w:val="24"/>
          <w:szCs w:val="24"/>
        </w:rPr>
        <w:t>کاربرد برای جوش شیرین: صادرات مستقیم به اتحادیهٔ اروپا برای ایران دشوار و کم‌مزیت است (تعرفهٔ استاندارد + موانع بانکی/تحریمی)، در حالی‌که ترکیه به دلیل اتحادیهٔ گمرکی با اروپا مزیت ساختاری دائمی دارد. در تحلیل رقابتی بازارهای اروپایی، این نکته باید به‌صراحت لحاظ شود.</w:t>
      </w:r>
    </w:p>
    <w:p w14:paraId="4E89588F" w14:textId="77777777" w:rsidR="00CD2ACF" w:rsidRPr="00A27A0A" w:rsidRDefault="00000000" w:rsidP="00A27A0A">
      <w:pPr>
        <w:pStyle w:val="Heading2"/>
        <w:bidi/>
        <w:spacing w:before="320" w:after="160"/>
        <w:rPr>
          <w:sz w:val="28"/>
          <w:szCs w:val="28"/>
        </w:rPr>
      </w:pPr>
      <w:bookmarkStart w:id="11" w:name="_Toc240283374"/>
      <w:r w:rsidRPr="00A27A0A">
        <w:rPr>
          <w:b/>
          <w:bCs/>
          <w:color w:val="1F4E79"/>
          <w:sz w:val="28"/>
          <w:szCs w:val="28"/>
        </w:rPr>
        <w:t>۳.۲ تجارت آزاد اروپا (EFTA)</w:t>
      </w:r>
      <w:bookmarkEnd w:id="11"/>
    </w:p>
    <w:tbl>
      <w:tblPr>
        <w:tblW w:w="950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2200"/>
        <w:gridCol w:w="7300"/>
      </w:tblGrid>
      <w:tr w:rsidR="00CD2ACF" w:rsidRPr="00A27A0A" w14:paraId="04EB6888"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0617469C" w14:textId="77777777" w:rsidR="00CD2ACF" w:rsidRPr="00A27A0A" w:rsidRDefault="00000000" w:rsidP="00A27A0A">
            <w:pPr>
              <w:rPr>
                <w:sz w:val="24"/>
                <w:szCs w:val="24"/>
              </w:rPr>
            </w:pPr>
            <w:r w:rsidRPr="00A27A0A">
              <w:rPr>
                <w:b/>
                <w:bCs/>
              </w:rPr>
              <w:t>کشورهای عضو</w:t>
            </w:r>
          </w:p>
        </w:tc>
        <w:tc>
          <w:tcPr>
            <w:tcW w:w="7300" w:type="dxa"/>
            <w:tcMar>
              <w:top w:w="80" w:type="dxa"/>
              <w:left w:w="100" w:type="dxa"/>
              <w:bottom w:w="80" w:type="dxa"/>
              <w:right w:w="100" w:type="dxa"/>
            </w:tcMar>
            <w:vAlign w:val="center"/>
          </w:tcPr>
          <w:p w14:paraId="45FC8E49" w14:textId="77777777" w:rsidR="00CD2ACF" w:rsidRPr="00A27A0A" w:rsidRDefault="00000000" w:rsidP="00A27A0A">
            <w:pPr>
              <w:rPr>
                <w:sz w:val="24"/>
                <w:szCs w:val="24"/>
              </w:rPr>
            </w:pPr>
            <w:r w:rsidRPr="00A27A0A">
              <w:t>ایسلند، لیختن‌اشتاین، نروژ، سوئیس</w:t>
            </w:r>
          </w:p>
        </w:tc>
      </w:tr>
      <w:tr w:rsidR="00CD2ACF" w:rsidRPr="00A27A0A" w14:paraId="7560237F"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5615CCFF" w14:textId="77777777" w:rsidR="00CD2ACF" w:rsidRPr="00A27A0A" w:rsidRDefault="00000000" w:rsidP="00A27A0A">
            <w:pPr>
              <w:rPr>
                <w:sz w:val="24"/>
                <w:szCs w:val="24"/>
              </w:rPr>
            </w:pPr>
            <w:r w:rsidRPr="00A27A0A">
              <w:rPr>
                <w:b/>
                <w:bCs/>
              </w:rPr>
              <w:t>نوع پیمان</w:t>
            </w:r>
          </w:p>
        </w:tc>
        <w:tc>
          <w:tcPr>
            <w:tcW w:w="7300" w:type="dxa"/>
            <w:tcMar>
              <w:top w:w="80" w:type="dxa"/>
              <w:left w:w="100" w:type="dxa"/>
              <w:bottom w:w="80" w:type="dxa"/>
              <w:right w:w="100" w:type="dxa"/>
            </w:tcMar>
            <w:vAlign w:val="center"/>
          </w:tcPr>
          <w:p w14:paraId="1D663731" w14:textId="77777777" w:rsidR="00CD2ACF" w:rsidRPr="00A27A0A" w:rsidRDefault="00000000" w:rsidP="00A27A0A">
            <w:pPr>
              <w:rPr>
                <w:sz w:val="24"/>
                <w:szCs w:val="24"/>
              </w:rPr>
            </w:pPr>
            <w:r w:rsidRPr="00A27A0A">
              <w:t>منطقهٔ تجارت آزاد (نه اتحادیهٔ گمرکی)؛ هر عضو تعرفهٔ خارجی خاص خود را با کشورهای ثالث دارد</w:t>
            </w:r>
          </w:p>
        </w:tc>
      </w:tr>
      <w:tr w:rsidR="00CD2ACF" w:rsidRPr="00A27A0A" w14:paraId="2CBC0211"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043EB108" w14:textId="77777777" w:rsidR="00CD2ACF" w:rsidRPr="00A27A0A" w:rsidRDefault="00000000" w:rsidP="00A27A0A">
            <w:pPr>
              <w:rPr>
                <w:sz w:val="24"/>
                <w:szCs w:val="24"/>
              </w:rPr>
            </w:pPr>
            <w:r w:rsidRPr="00A27A0A">
              <w:rPr>
                <w:b/>
                <w:bCs/>
              </w:rPr>
              <w:t>شبکهٔ موافقت‌نامه‌ها</w:t>
            </w:r>
          </w:p>
        </w:tc>
        <w:tc>
          <w:tcPr>
            <w:tcW w:w="7300" w:type="dxa"/>
            <w:tcMar>
              <w:top w:w="80" w:type="dxa"/>
              <w:left w:w="100" w:type="dxa"/>
              <w:bottom w:w="80" w:type="dxa"/>
              <w:right w:w="100" w:type="dxa"/>
            </w:tcMar>
            <w:vAlign w:val="center"/>
          </w:tcPr>
          <w:p w14:paraId="741A36FA" w14:textId="77777777" w:rsidR="00CD2ACF" w:rsidRPr="00A27A0A" w:rsidRDefault="00000000" w:rsidP="00A27A0A">
            <w:pPr>
              <w:rPr>
                <w:sz w:val="24"/>
                <w:szCs w:val="24"/>
              </w:rPr>
            </w:pPr>
            <w:r w:rsidRPr="00A27A0A">
              <w:t>EFTA به‌طور مستقل با بیش از ۴۰ کشور/بلوک از جمله شورای همکاری خلیج فارس (GCC) موافقت‌نامهٔ تجارت آزاد امضا کرده است</w:t>
            </w:r>
          </w:p>
        </w:tc>
      </w:tr>
    </w:tbl>
    <w:p w14:paraId="43A819B9" w14:textId="77777777" w:rsidR="00CD2ACF" w:rsidRPr="00A27A0A" w:rsidRDefault="00000000" w:rsidP="00A27A0A">
      <w:pPr>
        <w:spacing w:after="160" w:line="300" w:lineRule="auto"/>
        <w:rPr>
          <w:sz w:val="24"/>
          <w:szCs w:val="24"/>
        </w:rPr>
      </w:pPr>
      <w:r w:rsidRPr="00A27A0A">
        <w:rPr>
          <w:sz w:val="24"/>
          <w:szCs w:val="24"/>
        </w:rPr>
        <w:t>کاربرد برای جوش شیرین: بازار کوچک اما با درآمد سرانهٔ بسیار بالا (به‌ویژه سوئیس و نروژ)؛ برای صادرات مستقیم ایران فاقد امتیاز تعرفه‌ای ویژه است.</w:t>
      </w:r>
    </w:p>
    <w:p w14:paraId="22EF95FE" w14:textId="77777777" w:rsidR="00CD2ACF" w:rsidRPr="00A27A0A" w:rsidRDefault="00000000" w:rsidP="00A27A0A">
      <w:pPr>
        <w:pStyle w:val="Heading2"/>
        <w:bidi/>
        <w:spacing w:before="320" w:after="160"/>
        <w:rPr>
          <w:sz w:val="28"/>
          <w:szCs w:val="28"/>
        </w:rPr>
      </w:pPr>
      <w:bookmarkStart w:id="12" w:name="_Toc240283375"/>
      <w:r w:rsidRPr="00A27A0A">
        <w:rPr>
          <w:b/>
          <w:bCs/>
          <w:color w:val="1F4E79"/>
          <w:sz w:val="28"/>
          <w:szCs w:val="28"/>
        </w:rPr>
        <w:t>۳.۳ شورای همکاری خلیج فارس (GCC)</w:t>
      </w:r>
      <w:bookmarkEnd w:id="12"/>
    </w:p>
    <w:p w14:paraId="5C59E533" w14:textId="77777777" w:rsidR="00CD2ACF" w:rsidRPr="00A27A0A" w:rsidRDefault="00000000" w:rsidP="00A27A0A">
      <w:pPr>
        <w:spacing w:after="160" w:line="300" w:lineRule="auto"/>
        <w:rPr>
          <w:sz w:val="24"/>
          <w:szCs w:val="24"/>
        </w:rPr>
      </w:pPr>
      <w:r w:rsidRPr="00A27A0A">
        <w:rPr>
          <w:sz w:val="24"/>
          <w:szCs w:val="24"/>
        </w:rPr>
        <w:lastRenderedPageBreak/>
        <w:t>شورای همکاری خلیج فارس یک اتحادیهٔ گمرکی کامل با تعرفهٔ خارجی مشترک است که از ۱ ژانویهٔ ۲۰۰۳ اجرا شده و از ۲۰۱۰ به‌طور کامل عملیاتی است.</w:t>
      </w:r>
    </w:p>
    <w:tbl>
      <w:tblPr>
        <w:tblW w:w="950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2200"/>
        <w:gridCol w:w="7300"/>
      </w:tblGrid>
      <w:tr w:rsidR="00CD2ACF" w:rsidRPr="00A27A0A" w14:paraId="7CAE94A3"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7FBAAAA4" w14:textId="77777777" w:rsidR="00CD2ACF" w:rsidRPr="00A27A0A" w:rsidRDefault="00000000" w:rsidP="00A27A0A">
            <w:pPr>
              <w:rPr>
                <w:sz w:val="24"/>
                <w:szCs w:val="24"/>
              </w:rPr>
            </w:pPr>
            <w:r w:rsidRPr="00A27A0A">
              <w:rPr>
                <w:b/>
                <w:bCs/>
              </w:rPr>
              <w:t>کشورهای عضو (۶ کشور)</w:t>
            </w:r>
          </w:p>
        </w:tc>
        <w:tc>
          <w:tcPr>
            <w:tcW w:w="7300" w:type="dxa"/>
            <w:tcMar>
              <w:top w:w="80" w:type="dxa"/>
              <w:left w:w="100" w:type="dxa"/>
              <w:bottom w:w="80" w:type="dxa"/>
              <w:right w:w="100" w:type="dxa"/>
            </w:tcMar>
            <w:vAlign w:val="center"/>
          </w:tcPr>
          <w:p w14:paraId="373162F8" w14:textId="77777777" w:rsidR="00CD2ACF" w:rsidRPr="00A27A0A" w:rsidRDefault="00000000" w:rsidP="00A27A0A">
            <w:pPr>
              <w:rPr>
                <w:sz w:val="24"/>
                <w:szCs w:val="24"/>
              </w:rPr>
            </w:pPr>
            <w:r w:rsidRPr="00A27A0A">
              <w:t>عربستان سعودی، امارات متحده عربی، کویت، قطر، بحرین، عمان</w:t>
            </w:r>
          </w:p>
        </w:tc>
      </w:tr>
      <w:tr w:rsidR="00CD2ACF" w:rsidRPr="00A27A0A" w14:paraId="7804EFDD"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50893B88" w14:textId="77777777" w:rsidR="00CD2ACF" w:rsidRPr="00A27A0A" w:rsidRDefault="00000000" w:rsidP="00A27A0A">
            <w:pPr>
              <w:rPr>
                <w:sz w:val="24"/>
                <w:szCs w:val="24"/>
              </w:rPr>
            </w:pPr>
            <w:r w:rsidRPr="00A27A0A">
              <w:rPr>
                <w:b/>
                <w:bCs/>
              </w:rPr>
              <w:t>نوع پیمان</w:t>
            </w:r>
          </w:p>
        </w:tc>
        <w:tc>
          <w:tcPr>
            <w:tcW w:w="7300" w:type="dxa"/>
            <w:tcMar>
              <w:top w:w="80" w:type="dxa"/>
              <w:left w:w="100" w:type="dxa"/>
              <w:bottom w:w="80" w:type="dxa"/>
              <w:right w:w="100" w:type="dxa"/>
            </w:tcMar>
            <w:vAlign w:val="center"/>
          </w:tcPr>
          <w:p w14:paraId="3BBDB63C" w14:textId="77777777" w:rsidR="00CD2ACF" w:rsidRPr="00A27A0A" w:rsidRDefault="00000000" w:rsidP="00A27A0A">
            <w:pPr>
              <w:rPr>
                <w:sz w:val="24"/>
                <w:szCs w:val="24"/>
              </w:rPr>
            </w:pPr>
            <w:r w:rsidRPr="00A27A0A">
              <w:t>اتحادیهٔ گمرکی کامل</w:t>
            </w:r>
          </w:p>
        </w:tc>
      </w:tr>
      <w:tr w:rsidR="00CD2ACF" w:rsidRPr="00A27A0A" w14:paraId="2995201E"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7072E9D8" w14:textId="77777777" w:rsidR="00CD2ACF" w:rsidRPr="00A27A0A" w:rsidRDefault="00000000" w:rsidP="00A27A0A">
            <w:pPr>
              <w:rPr>
                <w:sz w:val="24"/>
                <w:szCs w:val="24"/>
              </w:rPr>
            </w:pPr>
            <w:r w:rsidRPr="00A27A0A">
              <w:rPr>
                <w:b/>
                <w:bCs/>
              </w:rPr>
              <w:t>تعرفهٔ خارجی مشترک (CET)</w:t>
            </w:r>
          </w:p>
        </w:tc>
        <w:tc>
          <w:tcPr>
            <w:tcW w:w="7300" w:type="dxa"/>
            <w:tcMar>
              <w:top w:w="80" w:type="dxa"/>
              <w:left w:w="100" w:type="dxa"/>
              <w:bottom w:w="80" w:type="dxa"/>
              <w:right w:w="100" w:type="dxa"/>
            </w:tcMar>
            <w:vAlign w:val="center"/>
          </w:tcPr>
          <w:p w14:paraId="0381E75A" w14:textId="77777777" w:rsidR="00CD2ACF" w:rsidRPr="00A27A0A" w:rsidRDefault="00000000" w:rsidP="00A27A0A">
            <w:pPr>
              <w:rPr>
                <w:sz w:val="24"/>
                <w:szCs w:val="24"/>
              </w:rPr>
            </w:pPr>
            <w:r w:rsidRPr="00A27A0A">
              <w:t>۵٪ استاندارد بر بیشتر کالاهای وارداتی از کشورهای ثالث (ازجمله بیشتر مواد شیمیایی صنعتی مانند جوش شیرین)؛ حدود ۹۳۹ قلم کالای اساسی (دام زنده، برخی مواد غذایی، دارو، کتاب) از تعرفه معاف‌اند</w:t>
            </w:r>
          </w:p>
        </w:tc>
      </w:tr>
      <w:tr w:rsidR="00CD2ACF" w:rsidRPr="00A27A0A" w14:paraId="7241D0D7"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58FDF01F" w14:textId="77777777" w:rsidR="00CD2ACF" w:rsidRPr="00A27A0A" w:rsidRDefault="00000000" w:rsidP="00A27A0A">
            <w:pPr>
              <w:rPr>
                <w:sz w:val="24"/>
                <w:szCs w:val="24"/>
              </w:rPr>
            </w:pPr>
            <w:r w:rsidRPr="00A27A0A">
              <w:rPr>
                <w:b/>
                <w:bCs/>
              </w:rPr>
              <w:t>تسویهٔ گمرکی</w:t>
            </w:r>
          </w:p>
        </w:tc>
        <w:tc>
          <w:tcPr>
            <w:tcW w:w="7300" w:type="dxa"/>
            <w:tcMar>
              <w:top w:w="80" w:type="dxa"/>
              <w:left w:w="100" w:type="dxa"/>
              <w:bottom w:w="80" w:type="dxa"/>
              <w:right w:w="100" w:type="dxa"/>
            </w:tcMar>
            <w:vAlign w:val="center"/>
          </w:tcPr>
          <w:p w14:paraId="20F1AB35" w14:textId="77777777" w:rsidR="00CD2ACF" w:rsidRPr="00A27A0A" w:rsidRDefault="00000000" w:rsidP="00A27A0A">
            <w:pPr>
              <w:rPr>
                <w:sz w:val="24"/>
                <w:szCs w:val="24"/>
              </w:rPr>
            </w:pPr>
            <w:r w:rsidRPr="00A27A0A">
              <w:t>کالا در اولین بندر ورود به GCC ترخیص و تعرفه پرداخت می‌شود و سپس آزادانه بین ۶ کشور عضو جابه‌جا می‌شود (نقطهٔ ورود واحد)</w:t>
            </w:r>
          </w:p>
        </w:tc>
      </w:tr>
      <w:tr w:rsidR="00CD2ACF" w:rsidRPr="00A27A0A" w14:paraId="4AAED99B"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61F5B7F9" w14:textId="77777777" w:rsidR="00CD2ACF" w:rsidRPr="00A27A0A" w:rsidRDefault="00000000" w:rsidP="00A27A0A">
            <w:pPr>
              <w:rPr>
                <w:sz w:val="24"/>
                <w:szCs w:val="24"/>
              </w:rPr>
            </w:pPr>
            <w:r w:rsidRPr="00A27A0A">
              <w:rPr>
                <w:b/>
                <w:bCs/>
              </w:rPr>
              <w:t>موافقت‌نامه‌های خارجی مهم</w:t>
            </w:r>
          </w:p>
        </w:tc>
        <w:tc>
          <w:tcPr>
            <w:tcW w:w="7300" w:type="dxa"/>
            <w:tcMar>
              <w:top w:w="80" w:type="dxa"/>
              <w:left w:w="100" w:type="dxa"/>
              <w:bottom w:w="80" w:type="dxa"/>
              <w:right w:w="100" w:type="dxa"/>
            </w:tcMar>
            <w:vAlign w:val="center"/>
          </w:tcPr>
          <w:p w14:paraId="2A9FACA4" w14:textId="77777777" w:rsidR="00CD2ACF" w:rsidRPr="00A27A0A" w:rsidRDefault="00000000" w:rsidP="00A27A0A">
            <w:pPr>
              <w:rPr>
                <w:sz w:val="24"/>
                <w:szCs w:val="24"/>
              </w:rPr>
            </w:pPr>
            <w:r w:rsidRPr="00A27A0A">
              <w:t>موافقت‌نامهٔ تجارت آزاد GCC–بریتانیا در مه ۲۰۲۶ امضا شد (اولین FTA این شورا با یک کشور گروه هفت)؛ موافقت‌نامهٔ GCC–EFTA نیز برقرار است</w:t>
            </w:r>
          </w:p>
        </w:tc>
      </w:tr>
    </w:tbl>
    <w:p w14:paraId="30DEFAD5" w14:textId="77777777" w:rsidR="00CD2ACF" w:rsidRPr="00A27A0A" w:rsidRDefault="00000000" w:rsidP="00A27A0A">
      <w:pPr>
        <w:spacing w:after="160" w:line="300" w:lineRule="auto"/>
        <w:rPr>
          <w:sz w:val="24"/>
          <w:szCs w:val="24"/>
        </w:rPr>
      </w:pPr>
      <w:r w:rsidRPr="00A27A0A">
        <w:rPr>
          <w:sz w:val="24"/>
          <w:szCs w:val="24"/>
        </w:rPr>
        <w:t>کاربرد برای جوش شیرین: بازار خلیج فارس (به‌ویژه امارات و عربستان) از مهم‌ترین مقاصد صادراتی بالقوهٔ جوش شیرین ایران است؛ تعرفهٔ ۵٪ نسبتاً پایین است، اما باید بررسی شود آیا ایران مشمول معافیت یا تخفیف خاصی می‌شود یا با نرخ استاندارد ۵٪ وارد می‌شود. نزدیکی جغرافیایی هزینهٔ حمل را نیز به‌شدت کاهش می‌دهد.</w:t>
      </w:r>
    </w:p>
    <w:p w14:paraId="754989F4" w14:textId="77777777" w:rsidR="00CD2ACF" w:rsidRPr="00A27A0A" w:rsidRDefault="00000000" w:rsidP="00A27A0A">
      <w:pPr>
        <w:pStyle w:val="Heading2"/>
        <w:bidi/>
        <w:spacing w:before="320" w:after="160"/>
        <w:rPr>
          <w:sz w:val="28"/>
          <w:szCs w:val="28"/>
        </w:rPr>
      </w:pPr>
      <w:bookmarkStart w:id="13" w:name="_Toc240283376"/>
      <w:r w:rsidRPr="00A27A0A">
        <w:rPr>
          <w:b/>
          <w:bCs/>
          <w:color w:val="1F4E79"/>
          <w:sz w:val="28"/>
          <w:szCs w:val="28"/>
        </w:rPr>
        <w:t>۳.۴ منطقهٔ تجارت آزاد بزرگ عربی (GAFTA)</w:t>
      </w:r>
      <w:bookmarkEnd w:id="13"/>
    </w:p>
    <w:p w14:paraId="213E47E9" w14:textId="77777777" w:rsidR="00CD2ACF" w:rsidRPr="00A27A0A" w:rsidRDefault="00000000" w:rsidP="00A27A0A">
      <w:pPr>
        <w:spacing w:after="160" w:line="300" w:lineRule="auto"/>
        <w:rPr>
          <w:sz w:val="24"/>
          <w:szCs w:val="24"/>
        </w:rPr>
      </w:pPr>
      <w:r w:rsidRPr="00A27A0A">
        <w:rPr>
          <w:sz w:val="24"/>
          <w:szCs w:val="24"/>
        </w:rPr>
        <w:t>گافتا در چارچوب اتحادیهٔ عرب شکل گرفته (اجرا از ۱۹۹۸، حذف عمدهٔ تعرفه‌ها از ۲۰۰۵) و صرفاً به کشورهای عضو اتحادیهٔ عرب محدود است؛ ایران عضو آن نیست.</w:t>
      </w:r>
    </w:p>
    <w:tbl>
      <w:tblPr>
        <w:tblW w:w="950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2200"/>
        <w:gridCol w:w="7300"/>
      </w:tblGrid>
      <w:tr w:rsidR="00CD2ACF" w:rsidRPr="00A27A0A" w14:paraId="1951CCFF"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6D596945" w14:textId="77777777" w:rsidR="00CD2ACF" w:rsidRPr="00A27A0A" w:rsidRDefault="00000000" w:rsidP="00A27A0A">
            <w:pPr>
              <w:rPr>
                <w:sz w:val="24"/>
                <w:szCs w:val="24"/>
              </w:rPr>
            </w:pPr>
            <w:r w:rsidRPr="00A27A0A">
              <w:rPr>
                <w:b/>
                <w:bCs/>
              </w:rPr>
              <w:t>کشورهای عضو (۱۷ تا ۱۸ کشور)</w:t>
            </w:r>
          </w:p>
        </w:tc>
        <w:tc>
          <w:tcPr>
            <w:tcW w:w="7300" w:type="dxa"/>
            <w:tcMar>
              <w:top w:w="80" w:type="dxa"/>
              <w:left w:w="100" w:type="dxa"/>
              <w:bottom w:w="80" w:type="dxa"/>
              <w:right w:w="100" w:type="dxa"/>
            </w:tcMar>
            <w:vAlign w:val="center"/>
          </w:tcPr>
          <w:p w14:paraId="1A285BAD" w14:textId="77777777" w:rsidR="00CD2ACF" w:rsidRPr="00A27A0A" w:rsidRDefault="00000000" w:rsidP="00A27A0A">
            <w:pPr>
              <w:rPr>
                <w:sz w:val="24"/>
                <w:szCs w:val="24"/>
              </w:rPr>
            </w:pPr>
            <w:r w:rsidRPr="00A27A0A">
              <w:t>الجزایر، بحرین، مصر، عراق، کویت، لبنان، لیبی، مراکش، عمان، فلسطین، قطر، عربستان سعودی، سودان، سوریه، تونس، امارات متحده عربی، یمن (اردن نیز غالباً در فهرست‌ها ذکر می‌شود)</w:t>
            </w:r>
          </w:p>
        </w:tc>
      </w:tr>
      <w:tr w:rsidR="00CD2ACF" w:rsidRPr="00A27A0A" w14:paraId="25339098"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7232219C" w14:textId="77777777" w:rsidR="00CD2ACF" w:rsidRPr="00A27A0A" w:rsidRDefault="00000000" w:rsidP="00A27A0A">
            <w:pPr>
              <w:rPr>
                <w:sz w:val="24"/>
                <w:szCs w:val="24"/>
              </w:rPr>
            </w:pPr>
            <w:r w:rsidRPr="00A27A0A">
              <w:rPr>
                <w:b/>
                <w:bCs/>
              </w:rPr>
              <w:t>نوع پیمان</w:t>
            </w:r>
          </w:p>
        </w:tc>
        <w:tc>
          <w:tcPr>
            <w:tcW w:w="7300" w:type="dxa"/>
            <w:tcMar>
              <w:top w:w="80" w:type="dxa"/>
              <w:left w:w="100" w:type="dxa"/>
              <w:bottom w:w="80" w:type="dxa"/>
              <w:right w:w="100" w:type="dxa"/>
            </w:tcMar>
            <w:vAlign w:val="center"/>
          </w:tcPr>
          <w:p w14:paraId="084048C0" w14:textId="77777777" w:rsidR="00CD2ACF" w:rsidRPr="00A27A0A" w:rsidRDefault="00000000" w:rsidP="00A27A0A">
            <w:pPr>
              <w:rPr>
                <w:sz w:val="24"/>
                <w:szCs w:val="24"/>
              </w:rPr>
            </w:pPr>
            <w:r w:rsidRPr="00A27A0A">
              <w:t>منطقهٔ تجارت آزاد؛ معافیت کامل تعرفه‌ای روی کالاهای صنعتی و کشاورزی واجد شرایط</w:t>
            </w:r>
          </w:p>
        </w:tc>
      </w:tr>
      <w:tr w:rsidR="00CD2ACF" w:rsidRPr="00A27A0A" w14:paraId="24C524B9"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463EDC74" w14:textId="77777777" w:rsidR="00CD2ACF" w:rsidRPr="00A27A0A" w:rsidRDefault="00000000" w:rsidP="00A27A0A">
            <w:pPr>
              <w:rPr>
                <w:sz w:val="24"/>
                <w:szCs w:val="24"/>
              </w:rPr>
            </w:pPr>
            <w:r w:rsidRPr="00A27A0A">
              <w:rPr>
                <w:b/>
                <w:bCs/>
              </w:rPr>
              <w:t>قاعدهٔ مبدأ</w:t>
            </w:r>
          </w:p>
        </w:tc>
        <w:tc>
          <w:tcPr>
            <w:tcW w:w="7300" w:type="dxa"/>
            <w:tcMar>
              <w:top w:w="80" w:type="dxa"/>
              <w:left w:w="100" w:type="dxa"/>
              <w:bottom w:w="80" w:type="dxa"/>
              <w:right w:w="100" w:type="dxa"/>
            </w:tcMar>
            <w:vAlign w:val="center"/>
          </w:tcPr>
          <w:p w14:paraId="749C21AF" w14:textId="77777777" w:rsidR="00CD2ACF" w:rsidRPr="00A27A0A" w:rsidRDefault="00000000" w:rsidP="00A27A0A">
            <w:pPr>
              <w:rPr>
                <w:sz w:val="24"/>
                <w:szCs w:val="24"/>
              </w:rPr>
            </w:pPr>
            <w:r w:rsidRPr="00A27A0A">
              <w:t>حداقل ۴۰٪ ارزش‌افزودهٔ داخلی برای برخورداری از تعرفهٔ ترجیحی</w:t>
            </w:r>
          </w:p>
        </w:tc>
      </w:tr>
      <w:tr w:rsidR="00CD2ACF" w:rsidRPr="00A27A0A" w14:paraId="5C8D1866"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3A1E8148" w14:textId="77777777" w:rsidR="00CD2ACF" w:rsidRPr="00A27A0A" w:rsidRDefault="00000000" w:rsidP="00A27A0A">
            <w:pPr>
              <w:rPr>
                <w:sz w:val="24"/>
                <w:szCs w:val="24"/>
              </w:rPr>
            </w:pPr>
            <w:r w:rsidRPr="00A27A0A">
              <w:rPr>
                <w:b/>
                <w:bCs/>
              </w:rPr>
              <w:t>نکات ویژه</w:t>
            </w:r>
          </w:p>
        </w:tc>
        <w:tc>
          <w:tcPr>
            <w:tcW w:w="7300" w:type="dxa"/>
            <w:tcMar>
              <w:top w:w="80" w:type="dxa"/>
              <w:left w:w="100" w:type="dxa"/>
              <w:bottom w:w="80" w:type="dxa"/>
              <w:right w:w="100" w:type="dxa"/>
            </w:tcMar>
            <w:vAlign w:val="center"/>
          </w:tcPr>
          <w:p w14:paraId="3F528A36" w14:textId="77777777" w:rsidR="00CD2ACF" w:rsidRPr="00A27A0A" w:rsidRDefault="00000000" w:rsidP="00A27A0A">
            <w:pPr>
              <w:rPr>
                <w:sz w:val="24"/>
                <w:szCs w:val="24"/>
              </w:rPr>
            </w:pPr>
            <w:r w:rsidRPr="00A27A0A">
              <w:t>موافقت‌نامهٔ آغادیر (Agadir) زیرمجموعه‌ای از چهار عضو گافتا (مصر، تونس، مراکش، اردن) با هدف تسریع ادغام با بازار اروپا-مدیترانه است</w:t>
            </w:r>
          </w:p>
        </w:tc>
      </w:tr>
    </w:tbl>
    <w:p w14:paraId="2BEDF8A4" w14:textId="77777777" w:rsidR="00CD2ACF" w:rsidRPr="00A27A0A" w:rsidRDefault="00000000" w:rsidP="00A27A0A">
      <w:pPr>
        <w:spacing w:after="160" w:line="300" w:lineRule="auto"/>
        <w:rPr>
          <w:sz w:val="24"/>
          <w:szCs w:val="24"/>
        </w:rPr>
      </w:pPr>
      <w:r w:rsidRPr="00A27A0A">
        <w:rPr>
          <w:sz w:val="24"/>
          <w:szCs w:val="24"/>
        </w:rPr>
        <w:t>کاربرد برای جوش شیرین: از آنجا که ایران در گافتا عضو نیست، کالای ایرانی وارد به یک کشور عرب مشمول تعرفهٔ استاندارد آن کشور می‌شود، اما رقبای داخل گافتا (مثلاً یک تولیدکنندهٔ مصری یا سعودی) می‌توانند بدون تعرفه به سایر بازارهای عربی صادر کنند؛ این یک نکتهٔ کلیدی رقابتی برای بازارهایی مانند عراق، مصر، اردن و سایر کشورهای عربی است.</w:t>
      </w:r>
    </w:p>
    <w:p w14:paraId="63688185" w14:textId="77777777" w:rsidR="00CD2ACF" w:rsidRPr="00A27A0A" w:rsidRDefault="00000000" w:rsidP="00A27A0A">
      <w:pPr>
        <w:pStyle w:val="Heading2"/>
        <w:bidi/>
        <w:spacing w:before="320" w:after="160"/>
        <w:rPr>
          <w:sz w:val="28"/>
          <w:szCs w:val="28"/>
        </w:rPr>
      </w:pPr>
      <w:bookmarkStart w:id="14" w:name="_Toc240283377"/>
      <w:r w:rsidRPr="00A27A0A">
        <w:rPr>
          <w:b/>
          <w:bCs/>
          <w:color w:val="1F4E79"/>
          <w:sz w:val="28"/>
          <w:szCs w:val="28"/>
        </w:rPr>
        <w:t>۳.۵ آ‌سه‌آن (ASEAN) و منطقهٔ تجارت آزاد آن (AFTA)</w:t>
      </w:r>
      <w:bookmarkEnd w:id="14"/>
    </w:p>
    <w:tbl>
      <w:tblPr>
        <w:tblW w:w="950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2200"/>
        <w:gridCol w:w="7300"/>
      </w:tblGrid>
      <w:tr w:rsidR="00CD2ACF" w:rsidRPr="00A27A0A" w14:paraId="3F242426"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3B3DB245" w14:textId="77777777" w:rsidR="00CD2ACF" w:rsidRPr="00A27A0A" w:rsidRDefault="00000000" w:rsidP="00A27A0A">
            <w:pPr>
              <w:rPr>
                <w:sz w:val="24"/>
                <w:szCs w:val="24"/>
              </w:rPr>
            </w:pPr>
            <w:r w:rsidRPr="00A27A0A">
              <w:rPr>
                <w:b/>
                <w:bCs/>
              </w:rPr>
              <w:t>کشورهای عضو (۱۰ کشور)</w:t>
            </w:r>
          </w:p>
        </w:tc>
        <w:tc>
          <w:tcPr>
            <w:tcW w:w="7300" w:type="dxa"/>
            <w:tcMar>
              <w:top w:w="80" w:type="dxa"/>
              <w:left w:w="100" w:type="dxa"/>
              <w:bottom w:w="80" w:type="dxa"/>
              <w:right w:w="100" w:type="dxa"/>
            </w:tcMar>
            <w:vAlign w:val="center"/>
          </w:tcPr>
          <w:p w14:paraId="48ECCA92" w14:textId="77777777" w:rsidR="00CD2ACF" w:rsidRPr="00A27A0A" w:rsidRDefault="00000000" w:rsidP="00A27A0A">
            <w:pPr>
              <w:rPr>
                <w:sz w:val="24"/>
                <w:szCs w:val="24"/>
              </w:rPr>
            </w:pPr>
            <w:r w:rsidRPr="00A27A0A">
              <w:t>اندونزی، مالزی، فیلیپین، سنگاپور، تایلند، برونئی، ویتنام، لائوس، میانمار، کامبوج</w:t>
            </w:r>
          </w:p>
        </w:tc>
      </w:tr>
      <w:tr w:rsidR="00CD2ACF" w:rsidRPr="00A27A0A" w14:paraId="61CEF7A9"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688B88DD" w14:textId="77777777" w:rsidR="00CD2ACF" w:rsidRPr="00A27A0A" w:rsidRDefault="00000000" w:rsidP="00A27A0A">
            <w:pPr>
              <w:rPr>
                <w:sz w:val="24"/>
                <w:szCs w:val="24"/>
              </w:rPr>
            </w:pPr>
            <w:r w:rsidRPr="00A27A0A">
              <w:rPr>
                <w:b/>
                <w:bCs/>
              </w:rPr>
              <w:t>نوع پیمان</w:t>
            </w:r>
          </w:p>
        </w:tc>
        <w:tc>
          <w:tcPr>
            <w:tcW w:w="7300" w:type="dxa"/>
            <w:tcMar>
              <w:top w:w="80" w:type="dxa"/>
              <w:left w:w="100" w:type="dxa"/>
              <w:bottom w:w="80" w:type="dxa"/>
              <w:right w:w="100" w:type="dxa"/>
            </w:tcMar>
            <w:vAlign w:val="center"/>
          </w:tcPr>
          <w:p w14:paraId="4C0E75EE" w14:textId="77777777" w:rsidR="00CD2ACF" w:rsidRPr="00A27A0A" w:rsidRDefault="00000000" w:rsidP="00A27A0A">
            <w:pPr>
              <w:rPr>
                <w:sz w:val="24"/>
                <w:szCs w:val="24"/>
              </w:rPr>
            </w:pPr>
            <w:r w:rsidRPr="00A27A0A">
              <w:t>منطقهٔ تجارت آزاد (AFTA) از طریق طرح تعرفهٔ ترجیحی مؤثر مشترک (CEPT)؛ بدون تعرفهٔ خارجی مشترک (هر عضو تعرفهٔ ملی خود را برای کشورهای غیرعضو حفظ می‌کند)</w:t>
            </w:r>
          </w:p>
        </w:tc>
      </w:tr>
      <w:tr w:rsidR="00CD2ACF" w:rsidRPr="00A27A0A" w14:paraId="1D927934"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5C00042E" w14:textId="77777777" w:rsidR="00CD2ACF" w:rsidRPr="00A27A0A" w:rsidRDefault="00000000" w:rsidP="00A27A0A">
            <w:pPr>
              <w:rPr>
                <w:sz w:val="24"/>
                <w:szCs w:val="24"/>
              </w:rPr>
            </w:pPr>
            <w:r w:rsidRPr="00A27A0A">
              <w:rPr>
                <w:b/>
                <w:bCs/>
              </w:rPr>
              <w:lastRenderedPageBreak/>
              <w:t>تعرفهٔ داخلی</w:t>
            </w:r>
          </w:p>
        </w:tc>
        <w:tc>
          <w:tcPr>
            <w:tcW w:w="7300" w:type="dxa"/>
            <w:tcMar>
              <w:top w:w="80" w:type="dxa"/>
              <w:left w:w="100" w:type="dxa"/>
              <w:bottom w:w="80" w:type="dxa"/>
              <w:right w:w="100" w:type="dxa"/>
            </w:tcMar>
            <w:vAlign w:val="center"/>
          </w:tcPr>
          <w:p w14:paraId="07AD473C" w14:textId="77777777" w:rsidR="00CD2ACF" w:rsidRPr="00A27A0A" w:rsidRDefault="00000000" w:rsidP="00A27A0A">
            <w:pPr>
              <w:rPr>
                <w:sz w:val="24"/>
                <w:szCs w:val="24"/>
              </w:rPr>
            </w:pPr>
            <w:r w:rsidRPr="00A27A0A">
              <w:t>برای اکثر کالاهای صنعتی بین ۰ تا ۵٪ (شش عضو اصلی) یا صفر کامل برای بسیاری از اقلام؛ اعضای جدیدتر (کامبوج، لائوس، میانمار، ویتنام) دورهٔ گذار بیشتری داشتند</w:t>
            </w:r>
          </w:p>
        </w:tc>
      </w:tr>
      <w:tr w:rsidR="00CD2ACF" w:rsidRPr="00A27A0A" w14:paraId="099980A8"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17408068" w14:textId="77777777" w:rsidR="00CD2ACF" w:rsidRPr="00A27A0A" w:rsidRDefault="00000000" w:rsidP="00A27A0A">
            <w:pPr>
              <w:rPr>
                <w:sz w:val="24"/>
                <w:szCs w:val="24"/>
              </w:rPr>
            </w:pPr>
            <w:r w:rsidRPr="00A27A0A">
              <w:rPr>
                <w:b/>
                <w:bCs/>
              </w:rPr>
              <w:t>نکات ویژه</w:t>
            </w:r>
          </w:p>
        </w:tc>
        <w:tc>
          <w:tcPr>
            <w:tcW w:w="7300" w:type="dxa"/>
            <w:tcMar>
              <w:top w:w="80" w:type="dxa"/>
              <w:left w:w="100" w:type="dxa"/>
              <w:bottom w:w="80" w:type="dxa"/>
              <w:right w:w="100" w:type="dxa"/>
            </w:tcMar>
            <w:vAlign w:val="center"/>
          </w:tcPr>
          <w:p w14:paraId="208AD852" w14:textId="77777777" w:rsidR="00CD2ACF" w:rsidRPr="00A27A0A" w:rsidRDefault="00000000" w:rsidP="00A27A0A">
            <w:pPr>
              <w:rPr>
                <w:sz w:val="24"/>
                <w:szCs w:val="24"/>
              </w:rPr>
            </w:pPr>
            <w:r w:rsidRPr="00A27A0A">
              <w:t>کالاهای حساس کشاورزی و فهرست‌های استثنای موقت (Temporary Exclusion List) می‌توانند برخی اقلام را از این تخفیف مستثنا کنند</w:t>
            </w:r>
          </w:p>
        </w:tc>
      </w:tr>
    </w:tbl>
    <w:p w14:paraId="60E96FB7" w14:textId="77777777" w:rsidR="00CD2ACF" w:rsidRPr="00A27A0A" w:rsidRDefault="00000000" w:rsidP="00A27A0A">
      <w:pPr>
        <w:spacing w:after="160" w:line="300" w:lineRule="auto"/>
        <w:rPr>
          <w:sz w:val="24"/>
          <w:szCs w:val="24"/>
        </w:rPr>
      </w:pPr>
      <w:r w:rsidRPr="00A27A0A">
        <w:rPr>
          <w:sz w:val="24"/>
          <w:szCs w:val="24"/>
        </w:rPr>
        <w:t>کاربرد برای جوش شیرین: اندونزی و ویتنام (هر دو عضو آ‌سه‌آن و جمعیت بزرگ) بازارهای بالقوهٔ قابل توجهی هستند، اما تعرفهٔ ورودی جوش شیرین ایرانی به این تعرفهٔ ملی هر کشور بستگی دارد؛ نرخ ترجیحی AFTA فقط شامل مبدأ داخل آ‌سه‌آن است.</w:t>
      </w:r>
    </w:p>
    <w:p w14:paraId="766FB2A4" w14:textId="77777777" w:rsidR="00CD2ACF" w:rsidRPr="00A27A0A" w:rsidRDefault="00000000" w:rsidP="00A27A0A">
      <w:pPr>
        <w:pStyle w:val="Heading2"/>
        <w:bidi/>
        <w:spacing w:before="320" w:after="160"/>
        <w:rPr>
          <w:sz w:val="28"/>
          <w:szCs w:val="28"/>
        </w:rPr>
      </w:pPr>
      <w:bookmarkStart w:id="15" w:name="_Toc240283378"/>
      <w:r w:rsidRPr="00A27A0A">
        <w:rPr>
          <w:b/>
          <w:bCs/>
          <w:color w:val="1F4E79"/>
          <w:sz w:val="28"/>
          <w:szCs w:val="28"/>
        </w:rPr>
        <w:t>۳.۶ مشارکت اقتصادی جامع منطقه‌ای (RCEP)</w:t>
      </w:r>
      <w:bookmarkEnd w:id="15"/>
    </w:p>
    <w:p w14:paraId="362544C0" w14:textId="77777777" w:rsidR="00CD2ACF" w:rsidRPr="00A27A0A" w:rsidRDefault="00000000" w:rsidP="00A27A0A">
      <w:pPr>
        <w:spacing w:after="160" w:line="300" w:lineRule="auto"/>
        <w:rPr>
          <w:sz w:val="24"/>
          <w:szCs w:val="24"/>
        </w:rPr>
      </w:pPr>
      <w:r w:rsidRPr="00A27A0A">
        <w:rPr>
          <w:sz w:val="24"/>
          <w:szCs w:val="24"/>
        </w:rPr>
        <w:t>آرسپ بزرگ‌ترین پیمان تجارت آزاد جهان از نظر پوشش جمعیتی و تولید ناخالص داخلی است؛ ۱۰ کشور آ‌سه‌آن را با پنج شریک بزرگ منطقه‌ای پیوند می‌دهد.</w:t>
      </w:r>
    </w:p>
    <w:tbl>
      <w:tblPr>
        <w:tblW w:w="950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2200"/>
        <w:gridCol w:w="7300"/>
      </w:tblGrid>
      <w:tr w:rsidR="00CD2ACF" w:rsidRPr="00A27A0A" w14:paraId="7BBCD35C"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4ECB474D" w14:textId="77777777" w:rsidR="00CD2ACF" w:rsidRPr="00A27A0A" w:rsidRDefault="00000000" w:rsidP="00A27A0A">
            <w:pPr>
              <w:rPr>
                <w:sz w:val="24"/>
                <w:szCs w:val="24"/>
              </w:rPr>
            </w:pPr>
            <w:r w:rsidRPr="00A27A0A">
              <w:rPr>
                <w:b/>
                <w:bCs/>
              </w:rPr>
              <w:t>کشورهای عضو (۱۵ کشور)</w:t>
            </w:r>
          </w:p>
        </w:tc>
        <w:tc>
          <w:tcPr>
            <w:tcW w:w="7300" w:type="dxa"/>
            <w:tcMar>
              <w:top w:w="80" w:type="dxa"/>
              <w:left w:w="100" w:type="dxa"/>
              <w:bottom w:w="80" w:type="dxa"/>
              <w:right w:w="100" w:type="dxa"/>
            </w:tcMar>
            <w:vAlign w:val="center"/>
          </w:tcPr>
          <w:p w14:paraId="677B2EBC" w14:textId="77777777" w:rsidR="00CD2ACF" w:rsidRPr="00A27A0A" w:rsidRDefault="00000000" w:rsidP="00A27A0A">
            <w:pPr>
              <w:rPr>
                <w:sz w:val="24"/>
                <w:szCs w:val="24"/>
              </w:rPr>
            </w:pPr>
            <w:r w:rsidRPr="00A27A0A">
              <w:t>۱۰ کشور آ‌سه‌آن + استرالیا، چین، ژاپن، نیوزلند، کرهٔ جنوبی</w:t>
            </w:r>
          </w:p>
        </w:tc>
      </w:tr>
      <w:tr w:rsidR="00CD2ACF" w:rsidRPr="00A27A0A" w14:paraId="671A5F24"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1605744C" w14:textId="77777777" w:rsidR="00CD2ACF" w:rsidRPr="00A27A0A" w:rsidRDefault="00000000" w:rsidP="00A27A0A">
            <w:pPr>
              <w:rPr>
                <w:sz w:val="24"/>
                <w:szCs w:val="24"/>
              </w:rPr>
            </w:pPr>
            <w:r w:rsidRPr="00A27A0A">
              <w:rPr>
                <w:b/>
                <w:bCs/>
              </w:rPr>
              <w:t>نوع پیمان</w:t>
            </w:r>
          </w:p>
        </w:tc>
        <w:tc>
          <w:tcPr>
            <w:tcW w:w="7300" w:type="dxa"/>
            <w:tcMar>
              <w:top w:w="80" w:type="dxa"/>
              <w:left w:w="100" w:type="dxa"/>
              <w:bottom w:w="80" w:type="dxa"/>
              <w:right w:w="100" w:type="dxa"/>
            </w:tcMar>
            <w:vAlign w:val="center"/>
          </w:tcPr>
          <w:p w14:paraId="6A4B5575" w14:textId="77777777" w:rsidR="00CD2ACF" w:rsidRPr="00A27A0A" w:rsidRDefault="00000000" w:rsidP="00A27A0A">
            <w:pPr>
              <w:rPr>
                <w:sz w:val="24"/>
                <w:szCs w:val="24"/>
              </w:rPr>
            </w:pPr>
            <w:r w:rsidRPr="00A27A0A">
              <w:t>منطقهٔ تجارت آزاد چندجانبه با قواعد مبدأ مشترک (بدون تعرفهٔ خارجی مشترک)</w:t>
            </w:r>
          </w:p>
        </w:tc>
      </w:tr>
      <w:tr w:rsidR="00CD2ACF" w:rsidRPr="00A27A0A" w14:paraId="476D878C"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79C0C8A8" w14:textId="77777777" w:rsidR="00CD2ACF" w:rsidRPr="00A27A0A" w:rsidRDefault="00000000" w:rsidP="00A27A0A">
            <w:pPr>
              <w:rPr>
                <w:sz w:val="24"/>
                <w:szCs w:val="24"/>
              </w:rPr>
            </w:pPr>
            <w:r w:rsidRPr="00A27A0A">
              <w:rPr>
                <w:b/>
                <w:bCs/>
              </w:rPr>
              <w:t>پوشش تعرفه‌ای</w:t>
            </w:r>
          </w:p>
        </w:tc>
        <w:tc>
          <w:tcPr>
            <w:tcW w:w="7300" w:type="dxa"/>
            <w:tcMar>
              <w:top w:w="80" w:type="dxa"/>
              <w:left w:w="100" w:type="dxa"/>
              <w:bottom w:w="80" w:type="dxa"/>
              <w:right w:w="100" w:type="dxa"/>
            </w:tcMar>
            <w:vAlign w:val="center"/>
          </w:tcPr>
          <w:p w14:paraId="73DEDA67" w14:textId="77777777" w:rsidR="00CD2ACF" w:rsidRPr="00A27A0A" w:rsidRDefault="00000000" w:rsidP="00A27A0A">
            <w:pPr>
              <w:rPr>
                <w:sz w:val="24"/>
                <w:szCs w:val="24"/>
              </w:rPr>
            </w:pPr>
            <w:r w:rsidRPr="00A27A0A">
              <w:t>حذف تعرفه روی حدود ۹۲٪ اقلام تجاری بین اعضا طی دورهٔ ۲۰ ساله؛ برخی بخش‌های حساس (مانند کشاورزی ژاپن) از این کاهش مستثنا هستند</w:t>
            </w:r>
          </w:p>
        </w:tc>
      </w:tr>
      <w:tr w:rsidR="00CD2ACF" w:rsidRPr="00A27A0A" w14:paraId="7E2BFF08"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4FF5CF83" w14:textId="77777777" w:rsidR="00CD2ACF" w:rsidRPr="00A27A0A" w:rsidRDefault="00000000" w:rsidP="00A27A0A">
            <w:pPr>
              <w:rPr>
                <w:sz w:val="24"/>
                <w:szCs w:val="24"/>
              </w:rPr>
            </w:pPr>
            <w:r w:rsidRPr="00A27A0A">
              <w:rPr>
                <w:b/>
                <w:bCs/>
              </w:rPr>
              <w:t>قواعد مبدأ</w:t>
            </w:r>
          </w:p>
        </w:tc>
        <w:tc>
          <w:tcPr>
            <w:tcW w:w="7300" w:type="dxa"/>
            <w:tcMar>
              <w:top w:w="80" w:type="dxa"/>
              <w:left w:w="100" w:type="dxa"/>
              <w:bottom w:w="80" w:type="dxa"/>
              <w:right w:w="100" w:type="dxa"/>
            </w:tcMar>
            <w:vAlign w:val="center"/>
          </w:tcPr>
          <w:p w14:paraId="2426C3A3" w14:textId="77777777" w:rsidR="00CD2ACF" w:rsidRPr="00A27A0A" w:rsidRDefault="00000000" w:rsidP="00A27A0A">
            <w:pPr>
              <w:rPr>
                <w:sz w:val="24"/>
                <w:szCs w:val="24"/>
              </w:rPr>
            </w:pPr>
            <w:r w:rsidRPr="00A27A0A">
              <w:t>ارزش‌افزودهٔ منطقه‌ای حداقل ۴۰٪ یا تغییر ردهٔ تعرفه‌ای؛ گواهی مبدأ واحد (یکی از بزرگ‌ترین مزایای RCEP نسبت به شبکهٔ پراکندهٔ موافقت‌نامه‌های دوجانبهٔ قبلی)</w:t>
            </w:r>
          </w:p>
        </w:tc>
      </w:tr>
    </w:tbl>
    <w:p w14:paraId="78E3C64C" w14:textId="77777777" w:rsidR="00CD2ACF" w:rsidRPr="00A27A0A" w:rsidRDefault="00000000" w:rsidP="00A27A0A">
      <w:pPr>
        <w:spacing w:after="160" w:line="300" w:lineRule="auto"/>
        <w:rPr>
          <w:sz w:val="24"/>
          <w:szCs w:val="24"/>
        </w:rPr>
      </w:pPr>
      <w:r w:rsidRPr="00A27A0A">
        <w:rPr>
          <w:sz w:val="24"/>
          <w:szCs w:val="24"/>
        </w:rPr>
        <w:t>کاربرد برای جوش شیرین: ایران در RCEP عضو نیست؛ اما چین (تولیدکنندهٔ بزرگ جوش شیرین و رقیب اصلی ایران در بسیاری از بازارها) از طریق RCEP به بازارهای بزرگ آسیایی-اقیانوسیه با تعرفهٔ ترجیحی دسترسی دارد — این باید در تحلیل رقابت‌پذیری قیمتی نسبت به چین برای بازارهای جنوب شرق آسیا لحاظ شود.</w:t>
      </w:r>
    </w:p>
    <w:p w14:paraId="553B3D21" w14:textId="77777777" w:rsidR="00CD2ACF" w:rsidRPr="00A27A0A" w:rsidRDefault="00000000" w:rsidP="00A27A0A">
      <w:pPr>
        <w:pStyle w:val="Heading2"/>
        <w:bidi/>
        <w:spacing w:before="320" w:after="160"/>
        <w:rPr>
          <w:sz w:val="28"/>
          <w:szCs w:val="28"/>
        </w:rPr>
      </w:pPr>
      <w:bookmarkStart w:id="16" w:name="_Toc240283379"/>
      <w:r w:rsidRPr="00A27A0A">
        <w:rPr>
          <w:b/>
          <w:bCs/>
          <w:color w:val="1F4E79"/>
          <w:sz w:val="28"/>
          <w:szCs w:val="28"/>
        </w:rPr>
        <w:t>۳.۷ پیمان جامع و مترقی مشارکت ترانس‌پاسیفیک (CPTPP)</w:t>
      </w:r>
      <w:bookmarkEnd w:id="16"/>
    </w:p>
    <w:tbl>
      <w:tblPr>
        <w:tblW w:w="950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2200"/>
        <w:gridCol w:w="7300"/>
      </w:tblGrid>
      <w:tr w:rsidR="00CD2ACF" w:rsidRPr="00A27A0A" w14:paraId="66B04696"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5CA50E00" w14:textId="77777777" w:rsidR="00CD2ACF" w:rsidRPr="00A27A0A" w:rsidRDefault="00000000" w:rsidP="00A27A0A">
            <w:pPr>
              <w:rPr>
                <w:sz w:val="24"/>
                <w:szCs w:val="24"/>
              </w:rPr>
            </w:pPr>
            <w:r w:rsidRPr="00A27A0A">
              <w:rPr>
                <w:b/>
                <w:bCs/>
              </w:rPr>
              <w:t>کشورهای عضو (۱۲ کشور)</w:t>
            </w:r>
          </w:p>
        </w:tc>
        <w:tc>
          <w:tcPr>
            <w:tcW w:w="7300" w:type="dxa"/>
            <w:tcMar>
              <w:top w:w="80" w:type="dxa"/>
              <w:left w:w="100" w:type="dxa"/>
              <w:bottom w:w="80" w:type="dxa"/>
              <w:right w:w="100" w:type="dxa"/>
            </w:tcMar>
            <w:vAlign w:val="center"/>
          </w:tcPr>
          <w:p w14:paraId="43170F3C" w14:textId="77777777" w:rsidR="00CD2ACF" w:rsidRPr="00A27A0A" w:rsidRDefault="00000000" w:rsidP="00A27A0A">
            <w:pPr>
              <w:rPr>
                <w:sz w:val="24"/>
                <w:szCs w:val="24"/>
              </w:rPr>
            </w:pPr>
            <w:r w:rsidRPr="00A27A0A">
              <w:t>استرالیا، برونئی، کانادا، شیلی، ژاپن، مالزی، مکزیک، نیوزلند، پرو، سنگاپور، ویتنام، بریتانیا (پیوسته از دسامبر ۲۰۲۴)</w:t>
            </w:r>
          </w:p>
        </w:tc>
      </w:tr>
      <w:tr w:rsidR="00CD2ACF" w:rsidRPr="00A27A0A" w14:paraId="082E1DD7"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1390E7E0" w14:textId="77777777" w:rsidR="00CD2ACF" w:rsidRPr="00A27A0A" w:rsidRDefault="00000000" w:rsidP="00A27A0A">
            <w:pPr>
              <w:rPr>
                <w:sz w:val="24"/>
                <w:szCs w:val="24"/>
              </w:rPr>
            </w:pPr>
            <w:r w:rsidRPr="00A27A0A">
              <w:rPr>
                <w:b/>
                <w:bCs/>
              </w:rPr>
              <w:t>نوع پیمان</w:t>
            </w:r>
          </w:p>
        </w:tc>
        <w:tc>
          <w:tcPr>
            <w:tcW w:w="7300" w:type="dxa"/>
            <w:tcMar>
              <w:top w:w="80" w:type="dxa"/>
              <w:left w:w="100" w:type="dxa"/>
              <w:bottom w:w="80" w:type="dxa"/>
              <w:right w:w="100" w:type="dxa"/>
            </w:tcMar>
            <w:vAlign w:val="center"/>
          </w:tcPr>
          <w:p w14:paraId="391C27C2" w14:textId="77777777" w:rsidR="00CD2ACF" w:rsidRPr="00A27A0A" w:rsidRDefault="00000000" w:rsidP="00A27A0A">
            <w:pPr>
              <w:rPr>
                <w:sz w:val="24"/>
                <w:szCs w:val="24"/>
              </w:rPr>
            </w:pPr>
            <w:r w:rsidRPr="00A27A0A">
              <w:t>منطقهٔ تجارت آزاد با استانداردهای بالا؛ حذف حدود ۹۸٪ تعرفه‌ها بین اعضا</w:t>
            </w:r>
          </w:p>
        </w:tc>
      </w:tr>
      <w:tr w:rsidR="00CD2ACF" w:rsidRPr="00A27A0A" w14:paraId="23FD39D3"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6C3B64D8" w14:textId="77777777" w:rsidR="00CD2ACF" w:rsidRPr="00A27A0A" w:rsidRDefault="00000000" w:rsidP="00A27A0A">
            <w:pPr>
              <w:rPr>
                <w:sz w:val="24"/>
                <w:szCs w:val="24"/>
              </w:rPr>
            </w:pPr>
            <w:r w:rsidRPr="00A27A0A">
              <w:rPr>
                <w:b/>
                <w:bCs/>
              </w:rPr>
              <w:t>روند گسترش</w:t>
            </w:r>
          </w:p>
        </w:tc>
        <w:tc>
          <w:tcPr>
            <w:tcW w:w="7300" w:type="dxa"/>
            <w:tcMar>
              <w:top w:w="80" w:type="dxa"/>
              <w:left w:w="100" w:type="dxa"/>
              <w:bottom w:w="80" w:type="dxa"/>
              <w:right w:w="100" w:type="dxa"/>
            </w:tcMar>
            <w:vAlign w:val="center"/>
          </w:tcPr>
          <w:p w14:paraId="3D98A4F6" w14:textId="77777777" w:rsidR="00CD2ACF" w:rsidRPr="00A27A0A" w:rsidRDefault="00000000" w:rsidP="00A27A0A">
            <w:pPr>
              <w:rPr>
                <w:sz w:val="24"/>
                <w:szCs w:val="24"/>
              </w:rPr>
            </w:pPr>
            <w:r w:rsidRPr="00A27A0A">
              <w:t>کاستاریکا در حال عضویت است؛ اروگوئه مذاکرات عضویت را آغاز کرده؛ امارات، فیلیپین و اندونزی به‌عنوان نامزدهای احتمالی ۲۰۲۶ مطرح‌اند</w:t>
            </w:r>
          </w:p>
        </w:tc>
      </w:tr>
    </w:tbl>
    <w:p w14:paraId="44A01FEE" w14:textId="77777777" w:rsidR="00CD2ACF" w:rsidRPr="00A27A0A" w:rsidRDefault="00000000" w:rsidP="00A27A0A">
      <w:pPr>
        <w:spacing w:after="160" w:line="300" w:lineRule="auto"/>
        <w:rPr>
          <w:sz w:val="24"/>
          <w:szCs w:val="24"/>
        </w:rPr>
      </w:pPr>
      <w:r w:rsidRPr="00A27A0A">
        <w:rPr>
          <w:sz w:val="24"/>
          <w:szCs w:val="24"/>
        </w:rPr>
        <w:t>کاربرد برای جوش شیرین: ایران در CPTPP عضو نیست و احتمال عضویت نیز عملاً وجود ندارد؛ این پیمان بیشتر برای شناخت مزیت رقابتی کشورهایی مانند مکزیک، ویتنام و مالزی نسبت به ایران در بازارهای عضو اهمیت دارد.</w:t>
      </w:r>
    </w:p>
    <w:p w14:paraId="4DF5C3DA" w14:textId="77777777" w:rsidR="00CD2ACF" w:rsidRPr="00A27A0A" w:rsidRDefault="00000000" w:rsidP="00A27A0A">
      <w:pPr>
        <w:pStyle w:val="Heading2"/>
        <w:bidi/>
        <w:spacing w:before="320" w:after="160"/>
        <w:rPr>
          <w:sz w:val="28"/>
          <w:szCs w:val="28"/>
        </w:rPr>
      </w:pPr>
      <w:bookmarkStart w:id="17" w:name="_Toc240283380"/>
      <w:r w:rsidRPr="00A27A0A">
        <w:rPr>
          <w:b/>
          <w:bCs/>
          <w:color w:val="1F4E79"/>
          <w:sz w:val="28"/>
          <w:szCs w:val="28"/>
        </w:rPr>
        <w:t>۳.۸ پیمان آمریکای شمالی (USMCA)</w:t>
      </w:r>
      <w:bookmarkEnd w:id="17"/>
    </w:p>
    <w:p w14:paraId="68676C97" w14:textId="77777777" w:rsidR="00CD2ACF" w:rsidRPr="00A27A0A" w:rsidRDefault="00000000" w:rsidP="00A27A0A">
      <w:pPr>
        <w:spacing w:after="160" w:line="300" w:lineRule="auto"/>
        <w:rPr>
          <w:sz w:val="24"/>
          <w:szCs w:val="24"/>
        </w:rPr>
      </w:pPr>
      <w:r w:rsidRPr="00A27A0A">
        <w:rPr>
          <w:sz w:val="24"/>
          <w:szCs w:val="24"/>
        </w:rPr>
        <w:t>جانشین نفتا از ژوئیهٔ ۲۰۲۰؛ در حال حاضر (سپتامبر ۲۰۲۶) در میانهٔ نخستین بازنگری رسمی شش‌ساله (از یکم ژوئیهٔ ۲۰۲۶) است که به دورهٔ بازنگری سالانه تا ۲۰۳۶ منجر شده و همچنان با تنش‌های تعرفه‌ای پویا (به‌ویژه با کانادا) همراه است.</w:t>
      </w:r>
    </w:p>
    <w:tbl>
      <w:tblPr>
        <w:tblW w:w="950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2200"/>
        <w:gridCol w:w="7300"/>
      </w:tblGrid>
      <w:tr w:rsidR="00CD2ACF" w:rsidRPr="00A27A0A" w14:paraId="40654C96"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62BDDA5C" w14:textId="77777777" w:rsidR="00CD2ACF" w:rsidRPr="00A27A0A" w:rsidRDefault="00000000" w:rsidP="00A27A0A">
            <w:pPr>
              <w:rPr>
                <w:sz w:val="24"/>
                <w:szCs w:val="24"/>
              </w:rPr>
            </w:pPr>
            <w:r w:rsidRPr="00A27A0A">
              <w:rPr>
                <w:b/>
                <w:bCs/>
              </w:rPr>
              <w:t>کشورهای عضو</w:t>
            </w:r>
          </w:p>
        </w:tc>
        <w:tc>
          <w:tcPr>
            <w:tcW w:w="7300" w:type="dxa"/>
            <w:tcMar>
              <w:top w:w="80" w:type="dxa"/>
              <w:left w:w="100" w:type="dxa"/>
              <w:bottom w:w="80" w:type="dxa"/>
              <w:right w:w="100" w:type="dxa"/>
            </w:tcMar>
            <w:vAlign w:val="center"/>
          </w:tcPr>
          <w:p w14:paraId="286EDEC7" w14:textId="77777777" w:rsidR="00CD2ACF" w:rsidRPr="00A27A0A" w:rsidRDefault="00000000" w:rsidP="00A27A0A">
            <w:pPr>
              <w:rPr>
                <w:sz w:val="24"/>
                <w:szCs w:val="24"/>
              </w:rPr>
            </w:pPr>
            <w:r w:rsidRPr="00A27A0A">
              <w:t>ایالات متحدهٔ آمریکا، مکزیک، کانادا</w:t>
            </w:r>
          </w:p>
        </w:tc>
      </w:tr>
      <w:tr w:rsidR="00CD2ACF" w:rsidRPr="00A27A0A" w14:paraId="16493743"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0937FD99" w14:textId="77777777" w:rsidR="00CD2ACF" w:rsidRPr="00A27A0A" w:rsidRDefault="00000000" w:rsidP="00A27A0A">
            <w:pPr>
              <w:rPr>
                <w:sz w:val="24"/>
                <w:szCs w:val="24"/>
              </w:rPr>
            </w:pPr>
            <w:r w:rsidRPr="00A27A0A">
              <w:rPr>
                <w:b/>
                <w:bCs/>
              </w:rPr>
              <w:lastRenderedPageBreak/>
              <w:t>نوع پیمان</w:t>
            </w:r>
          </w:p>
        </w:tc>
        <w:tc>
          <w:tcPr>
            <w:tcW w:w="7300" w:type="dxa"/>
            <w:tcMar>
              <w:top w:w="80" w:type="dxa"/>
              <w:left w:w="100" w:type="dxa"/>
              <w:bottom w:w="80" w:type="dxa"/>
              <w:right w:w="100" w:type="dxa"/>
            </w:tcMar>
            <w:vAlign w:val="center"/>
          </w:tcPr>
          <w:p w14:paraId="440887A9" w14:textId="77777777" w:rsidR="00CD2ACF" w:rsidRPr="00A27A0A" w:rsidRDefault="00000000" w:rsidP="00A27A0A">
            <w:pPr>
              <w:rPr>
                <w:sz w:val="24"/>
                <w:szCs w:val="24"/>
              </w:rPr>
            </w:pPr>
            <w:r w:rsidRPr="00A27A0A">
              <w:t>منطقهٔ تجارت آزاد با قواعد مبدأ سخت‌گیرانه (به‌ویژه در خودرو)</w:t>
            </w:r>
          </w:p>
        </w:tc>
      </w:tr>
      <w:tr w:rsidR="00CD2ACF" w:rsidRPr="00A27A0A" w14:paraId="781E2222"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11D9C927" w14:textId="77777777" w:rsidR="00CD2ACF" w:rsidRPr="00A27A0A" w:rsidRDefault="00000000" w:rsidP="00A27A0A">
            <w:pPr>
              <w:rPr>
                <w:sz w:val="24"/>
                <w:szCs w:val="24"/>
              </w:rPr>
            </w:pPr>
            <w:r w:rsidRPr="00A27A0A">
              <w:rPr>
                <w:b/>
                <w:bCs/>
              </w:rPr>
              <w:t>وضعیت تعرفه (۲۰۲۶)</w:t>
            </w:r>
          </w:p>
        </w:tc>
        <w:tc>
          <w:tcPr>
            <w:tcW w:w="7300" w:type="dxa"/>
            <w:tcMar>
              <w:top w:w="80" w:type="dxa"/>
              <w:left w:w="100" w:type="dxa"/>
              <w:bottom w:w="80" w:type="dxa"/>
              <w:right w:w="100" w:type="dxa"/>
            </w:tcMar>
            <w:vAlign w:val="center"/>
          </w:tcPr>
          <w:p w14:paraId="6B069F67" w14:textId="77777777" w:rsidR="00CD2ACF" w:rsidRPr="00A27A0A" w:rsidRDefault="00000000" w:rsidP="00A27A0A">
            <w:pPr>
              <w:rPr>
                <w:sz w:val="24"/>
                <w:szCs w:val="24"/>
              </w:rPr>
            </w:pPr>
            <w:r w:rsidRPr="00A27A0A">
              <w:t>کالاهای واجد شرایط USMCA از تعرفهٔ MFN معاف‌اند؛ اما در موازات آن، آمریکا تعرفه‌های جداگانهٔ بخش ۲۳۲ روی فولاد/آلومینیوم (۵۰٪) و یک سورشارژ عمومی موقت بخش ۱۲۲ (۱۰٪) روی کالاهای غیرمنطبق اعمال کرده است؛ این لایه‌ها به‌طور جداگانه و بیرون از USMCA وضع شده‌اند</w:t>
            </w:r>
          </w:p>
        </w:tc>
      </w:tr>
      <w:tr w:rsidR="00CD2ACF" w:rsidRPr="00A27A0A" w14:paraId="0C11CDDD"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37106BF6" w14:textId="77777777" w:rsidR="00CD2ACF" w:rsidRPr="00A27A0A" w:rsidRDefault="00000000" w:rsidP="00A27A0A">
            <w:pPr>
              <w:rPr>
                <w:sz w:val="24"/>
                <w:szCs w:val="24"/>
              </w:rPr>
            </w:pPr>
            <w:r w:rsidRPr="00A27A0A">
              <w:rPr>
                <w:b/>
                <w:bCs/>
              </w:rPr>
              <w:t>نکات ویژه</w:t>
            </w:r>
          </w:p>
        </w:tc>
        <w:tc>
          <w:tcPr>
            <w:tcW w:w="7300" w:type="dxa"/>
            <w:tcMar>
              <w:top w:w="80" w:type="dxa"/>
              <w:left w:w="100" w:type="dxa"/>
              <w:bottom w:w="80" w:type="dxa"/>
              <w:right w:w="100" w:type="dxa"/>
            </w:tcMar>
            <w:vAlign w:val="center"/>
          </w:tcPr>
          <w:p w14:paraId="0C0A8EB8" w14:textId="77777777" w:rsidR="00CD2ACF" w:rsidRPr="00A27A0A" w:rsidRDefault="00000000" w:rsidP="00A27A0A">
            <w:pPr>
              <w:rPr>
                <w:sz w:val="24"/>
                <w:szCs w:val="24"/>
              </w:rPr>
            </w:pPr>
            <w:r w:rsidRPr="00A27A0A">
              <w:t>در آگوست ۲۰۲۶ آمریکا تعرفهٔ ۵۰٪ روی بخشی از کالاهای کانادایی وضع کرد و مذاکرات تجاری اتاوا-واشنگتن متوقف شد؛ فضای تعرفه‌ای آمریکای شمالی در سال ۲۰۲۶ بسیار بی‌ثبات است</w:t>
            </w:r>
          </w:p>
        </w:tc>
      </w:tr>
    </w:tbl>
    <w:p w14:paraId="2213406C" w14:textId="77777777" w:rsidR="00CD2ACF" w:rsidRPr="00A27A0A" w:rsidRDefault="00000000" w:rsidP="00A27A0A">
      <w:pPr>
        <w:spacing w:after="160" w:line="300" w:lineRule="auto"/>
        <w:rPr>
          <w:sz w:val="24"/>
          <w:szCs w:val="24"/>
        </w:rPr>
      </w:pPr>
      <w:r w:rsidRPr="00A27A0A">
        <w:rPr>
          <w:sz w:val="24"/>
          <w:szCs w:val="24"/>
        </w:rPr>
        <w:t>کاربرد برای جوش شیرین: صادرات مستقیم ایران به آمریکا به دلیل تحریم عملاً ممنوع است؛ این بخش صرفاً برای شناخت ساختار رقابتی بازار آمریکای شمالی (که تولیدکنندگان داخلی و مکزیکی/کانادایی از تعرفهٔ صفر برخوردارند) کاربرد دارد.</w:t>
      </w:r>
    </w:p>
    <w:p w14:paraId="579B3E5C" w14:textId="77777777" w:rsidR="00CD2ACF" w:rsidRPr="00A27A0A" w:rsidRDefault="00000000" w:rsidP="00A27A0A">
      <w:pPr>
        <w:pStyle w:val="Heading2"/>
        <w:bidi/>
        <w:spacing w:before="320" w:after="160"/>
        <w:rPr>
          <w:sz w:val="28"/>
          <w:szCs w:val="28"/>
        </w:rPr>
      </w:pPr>
      <w:bookmarkStart w:id="18" w:name="_Toc240283381"/>
      <w:r w:rsidRPr="00A27A0A">
        <w:rPr>
          <w:b/>
          <w:bCs/>
          <w:color w:val="1F4E79"/>
          <w:sz w:val="28"/>
          <w:szCs w:val="28"/>
        </w:rPr>
        <w:t>۳.۹ بازار مشترک جنوب (Mercosur)</w:t>
      </w:r>
      <w:bookmarkEnd w:id="18"/>
    </w:p>
    <w:tbl>
      <w:tblPr>
        <w:tblW w:w="950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2200"/>
        <w:gridCol w:w="7300"/>
      </w:tblGrid>
      <w:tr w:rsidR="00CD2ACF" w:rsidRPr="00A27A0A" w14:paraId="2454B421"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79B42211" w14:textId="77777777" w:rsidR="00CD2ACF" w:rsidRPr="00A27A0A" w:rsidRDefault="00000000" w:rsidP="00A27A0A">
            <w:pPr>
              <w:rPr>
                <w:sz w:val="24"/>
                <w:szCs w:val="24"/>
              </w:rPr>
            </w:pPr>
            <w:r w:rsidRPr="00A27A0A">
              <w:rPr>
                <w:b/>
                <w:bCs/>
              </w:rPr>
              <w:t>کشورهای عضو کامل</w:t>
            </w:r>
          </w:p>
        </w:tc>
        <w:tc>
          <w:tcPr>
            <w:tcW w:w="7300" w:type="dxa"/>
            <w:tcMar>
              <w:top w:w="80" w:type="dxa"/>
              <w:left w:w="100" w:type="dxa"/>
              <w:bottom w:w="80" w:type="dxa"/>
              <w:right w:w="100" w:type="dxa"/>
            </w:tcMar>
            <w:vAlign w:val="center"/>
          </w:tcPr>
          <w:p w14:paraId="0E8BCD6E" w14:textId="77777777" w:rsidR="00CD2ACF" w:rsidRPr="00A27A0A" w:rsidRDefault="00000000" w:rsidP="00A27A0A">
            <w:pPr>
              <w:rPr>
                <w:sz w:val="24"/>
                <w:szCs w:val="24"/>
              </w:rPr>
            </w:pPr>
            <w:r w:rsidRPr="00A27A0A">
              <w:t>آرژانتین، برزیل، پاراگوئه، اروگوئه، بولیوی (عضویت کامل از اوت ۲۰۲۵)؛ ونزوئلا عضویت آن معلق است</w:t>
            </w:r>
          </w:p>
        </w:tc>
      </w:tr>
      <w:tr w:rsidR="00CD2ACF" w:rsidRPr="00A27A0A" w14:paraId="463CE56B"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608F0E2F" w14:textId="77777777" w:rsidR="00CD2ACF" w:rsidRPr="00A27A0A" w:rsidRDefault="00000000" w:rsidP="00A27A0A">
            <w:pPr>
              <w:rPr>
                <w:sz w:val="24"/>
                <w:szCs w:val="24"/>
              </w:rPr>
            </w:pPr>
            <w:r w:rsidRPr="00A27A0A">
              <w:rPr>
                <w:b/>
                <w:bCs/>
              </w:rPr>
              <w:t>اعضای وابسته</w:t>
            </w:r>
          </w:p>
        </w:tc>
        <w:tc>
          <w:tcPr>
            <w:tcW w:w="7300" w:type="dxa"/>
            <w:tcMar>
              <w:top w:w="80" w:type="dxa"/>
              <w:left w:w="100" w:type="dxa"/>
              <w:bottom w:w="80" w:type="dxa"/>
              <w:right w:w="100" w:type="dxa"/>
            </w:tcMar>
            <w:vAlign w:val="center"/>
          </w:tcPr>
          <w:p w14:paraId="6B2003C1" w14:textId="77777777" w:rsidR="00CD2ACF" w:rsidRPr="00A27A0A" w:rsidRDefault="00000000" w:rsidP="00A27A0A">
            <w:pPr>
              <w:rPr>
                <w:sz w:val="24"/>
                <w:szCs w:val="24"/>
              </w:rPr>
            </w:pPr>
            <w:r w:rsidRPr="00A27A0A">
              <w:t>شیلی، کلمبیا، اکوادور، گویان، پرو، سورینام</w:t>
            </w:r>
          </w:p>
        </w:tc>
      </w:tr>
      <w:tr w:rsidR="00CD2ACF" w:rsidRPr="00A27A0A" w14:paraId="43C79347"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293A1FB3" w14:textId="77777777" w:rsidR="00CD2ACF" w:rsidRPr="00A27A0A" w:rsidRDefault="00000000" w:rsidP="00A27A0A">
            <w:pPr>
              <w:rPr>
                <w:sz w:val="24"/>
                <w:szCs w:val="24"/>
              </w:rPr>
            </w:pPr>
            <w:r w:rsidRPr="00A27A0A">
              <w:rPr>
                <w:b/>
                <w:bCs/>
              </w:rPr>
              <w:t>نوع پیمان</w:t>
            </w:r>
          </w:p>
        </w:tc>
        <w:tc>
          <w:tcPr>
            <w:tcW w:w="7300" w:type="dxa"/>
            <w:tcMar>
              <w:top w:w="80" w:type="dxa"/>
              <w:left w:w="100" w:type="dxa"/>
              <w:bottom w:w="80" w:type="dxa"/>
              <w:right w:w="100" w:type="dxa"/>
            </w:tcMar>
            <w:vAlign w:val="center"/>
          </w:tcPr>
          <w:p w14:paraId="35DEEA19" w14:textId="77777777" w:rsidR="00CD2ACF" w:rsidRPr="00A27A0A" w:rsidRDefault="00000000" w:rsidP="00A27A0A">
            <w:pPr>
              <w:rPr>
                <w:sz w:val="24"/>
                <w:szCs w:val="24"/>
              </w:rPr>
            </w:pPr>
            <w:r w:rsidRPr="00A27A0A">
              <w:t>اتحادیهٔ گمرکی با تعرفهٔ خارجی مشترک (CET)، هرچند با استثناهای فزاینده</w:t>
            </w:r>
          </w:p>
        </w:tc>
      </w:tr>
      <w:tr w:rsidR="00CD2ACF" w:rsidRPr="00A27A0A" w14:paraId="0A37AD88"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5A69EE99" w14:textId="77777777" w:rsidR="00CD2ACF" w:rsidRPr="00A27A0A" w:rsidRDefault="00000000" w:rsidP="00A27A0A">
            <w:pPr>
              <w:rPr>
                <w:sz w:val="24"/>
                <w:szCs w:val="24"/>
              </w:rPr>
            </w:pPr>
            <w:r w:rsidRPr="00A27A0A">
              <w:rPr>
                <w:b/>
                <w:bCs/>
              </w:rPr>
              <w:t>تحولات ۲۰۲۶</w:t>
            </w:r>
          </w:p>
        </w:tc>
        <w:tc>
          <w:tcPr>
            <w:tcW w:w="7300" w:type="dxa"/>
            <w:tcMar>
              <w:top w:w="80" w:type="dxa"/>
              <w:left w:w="100" w:type="dxa"/>
              <w:bottom w:w="80" w:type="dxa"/>
              <w:right w:w="100" w:type="dxa"/>
            </w:tcMar>
            <w:vAlign w:val="center"/>
          </w:tcPr>
          <w:p w14:paraId="2CF33B53" w14:textId="77777777" w:rsidR="00CD2ACF" w:rsidRPr="00A27A0A" w:rsidRDefault="00000000" w:rsidP="00A27A0A">
            <w:pPr>
              <w:rPr>
                <w:sz w:val="24"/>
                <w:szCs w:val="24"/>
              </w:rPr>
            </w:pPr>
            <w:r w:rsidRPr="00A27A0A">
              <w:t>موافقت‌نامهٔ Mercosur–اتحادیهٔ اروپا (نهایی دسامبر ۲۰۲۴) از یکم مهٔ ۲۰۲۶ به‌صورت موقت اجرا می‌شود، هرچند پارلمان اروپا تأیید نهایی را به دیوان دادگستری اروپا ارجاع داده است؛ آرژانتین با امضای توافق جداگانه با آمریکا عملاً تعرفهٔ مشترک بلوک را نقض کرده که آیندهٔ انسجام Mercosur را با ابهام روبه‌رو کرده است</w:t>
            </w:r>
          </w:p>
        </w:tc>
      </w:tr>
    </w:tbl>
    <w:p w14:paraId="1508EDBC" w14:textId="77777777" w:rsidR="00CD2ACF" w:rsidRPr="00A27A0A" w:rsidRDefault="00000000" w:rsidP="00A27A0A">
      <w:pPr>
        <w:spacing w:after="160" w:line="300" w:lineRule="auto"/>
        <w:rPr>
          <w:sz w:val="24"/>
          <w:szCs w:val="24"/>
        </w:rPr>
      </w:pPr>
      <w:r w:rsidRPr="00A27A0A">
        <w:rPr>
          <w:sz w:val="24"/>
          <w:szCs w:val="24"/>
        </w:rPr>
        <w:t>کاربرد برای جوش شیرین: بازار برزیل (که پیش‌تر بررسی شده) از طریق عضویت در Mercosur با آرژانتین و همسایگان تعرفهٔ داخلی صفر دارد؛ ورود کالای ایرانی مشمول تعرفهٔ خارجی مشترک این بلوک خواهد بود مگر آن‌که موافقت‌نامهٔ دوجانبهٔ خاصی وجود داشته باشد.</w:t>
      </w:r>
    </w:p>
    <w:p w14:paraId="12950909" w14:textId="77777777" w:rsidR="00CD2ACF" w:rsidRPr="00A27A0A" w:rsidRDefault="00000000" w:rsidP="00A27A0A">
      <w:pPr>
        <w:pStyle w:val="Heading2"/>
        <w:bidi/>
        <w:spacing w:before="320" w:after="160"/>
        <w:rPr>
          <w:sz w:val="28"/>
          <w:szCs w:val="28"/>
        </w:rPr>
      </w:pPr>
      <w:bookmarkStart w:id="19" w:name="_Toc240283382"/>
      <w:r w:rsidRPr="00A27A0A">
        <w:rPr>
          <w:b/>
          <w:bCs/>
          <w:color w:val="1F4E79"/>
          <w:sz w:val="28"/>
          <w:szCs w:val="28"/>
        </w:rPr>
        <w:t>۳.۱۰ سایر بلوک‌های آمریکای لاتین (خلاصه): اتحادیهٔ اقیانوس آرام، جامعهٔ آند، کاریکام</w:t>
      </w:r>
      <w:bookmarkEnd w:id="19"/>
    </w:p>
    <w:tbl>
      <w:tblPr>
        <w:tblW w:w="950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2200"/>
        <w:gridCol w:w="7300"/>
      </w:tblGrid>
      <w:tr w:rsidR="00CD2ACF" w:rsidRPr="00A27A0A" w14:paraId="3452C39E"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7A885989" w14:textId="77777777" w:rsidR="00CD2ACF" w:rsidRPr="00A27A0A" w:rsidRDefault="00000000" w:rsidP="00A27A0A">
            <w:pPr>
              <w:rPr>
                <w:sz w:val="24"/>
                <w:szCs w:val="24"/>
              </w:rPr>
            </w:pPr>
            <w:r w:rsidRPr="00A27A0A">
              <w:rPr>
                <w:b/>
                <w:bCs/>
              </w:rPr>
              <w:t>اتحادیهٔ اقیانوس آرام (Pacific Alliance)</w:t>
            </w:r>
          </w:p>
        </w:tc>
        <w:tc>
          <w:tcPr>
            <w:tcW w:w="7300" w:type="dxa"/>
            <w:tcMar>
              <w:top w:w="80" w:type="dxa"/>
              <w:left w:w="100" w:type="dxa"/>
              <w:bottom w:w="80" w:type="dxa"/>
              <w:right w:w="100" w:type="dxa"/>
            </w:tcMar>
            <w:vAlign w:val="center"/>
          </w:tcPr>
          <w:p w14:paraId="5BDFD09B" w14:textId="77777777" w:rsidR="00CD2ACF" w:rsidRPr="00A27A0A" w:rsidRDefault="00000000" w:rsidP="00A27A0A">
            <w:pPr>
              <w:rPr>
                <w:sz w:val="24"/>
                <w:szCs w:val="24"/>
              </w:rPr>
            </w:pPr>
            <w:r w:rsidRPr="00A27A0A">
              <w:t>مکزیک، شیلی، پرو، کلمبیا — منطقهٔ تجارت آزاد با هدف حرکت آزاد کالا، خدمات، سرمایه و افراد؛ سنگاپور شریک تجاری-فناوری (نه عضو کامل) از ۲۰۲۲</w:t>
            </w:r>
          </w:p>
        </w:tc>
      </w:tr>
      <w:tr w:rsidR="00CD2ACF" w:rsidRPr="00A27A0A" w14:paraId="688DB581"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66276128" w14:textId="77777777" w:rsidR="00CD2ACF" w:rsidRPr="00A27A0A" w:rsidRDefault="00000000" w:rsidP="00A27A0A">
            <w:pPr>
              <w:rPr>
                <w:sz w:val="24"/>
                <w:szCs w:val="24"/>
              </w:rPr>
            </w:pPr>
            <w:r w:rsidRPr="00A27A0A">
              <w:rPr>
                <w:b/>
                <w:bCs/>
              </w:rPr>
              <w:t>جامعهٔ آند (Andean Community / CAN)</w:t>
            </w:r>
          </w:p>
        </w:tc>
        <w:tc>
          <w:tcPr>
            <w:tcW w:w="7300" w:type="dxa"/>
            <w:tcMar>
              <w:top w:w="80" w:type="dxa"/>
              <w:left w:w="100" w:type="dxa"/>
              <w:bottom w:w="80" w:type="dxa"/>
              <w:right w:w="100" w:type="dxa"/>
            </w:tcMar>
            <w:vAlign w:val="center"/>
          </w:tcPr>
          <w:p w14:paraId="0FC736CB" w14:textId="77777777" w:rsidR="00CD2ACF" w:rsidRPr="00A27A0A" w:rsidRDefault="00000000" w:rsidP="00A27A0A">
            <w:pPr>
              <w:rPr>
                <w:sz w:val="24"/>
                <w:szCs w:val="24"/>
              </w:rPr>
            </w:pPr>
            <w:r w:rsidRPr="00A27A0A">
              <w:t>بولیوی، کلمبیا، اکوادور، پرو — اتحادیهٔ گمرکی نسبتاً ضعیف با تعرفهٔ خارجی مشترک جزئی</w:t>
            </w:r>
          </w:p>
        </w:tc>
      </w:tr>
      <w:tr w:rsidR="00CD2ACF" w:rsidRPr="00A27A0A" w14:paraId="6B0D30D4"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1F78F2B4" w14:textId="77777777" w:rsidR="00CD2ACF" w:rsidRPr="00A27A0A" w:rsidRDefault="00000000" w:rsidP="00A27A0A">
            <w:pPr>
              <w:rPr>
                <w:sz w:val="24"/>
                <w:szCs w:val="24"/>
              </w:rPr>
            </w:pPr>
            <w:r w:rsidRPr="00A27A0A">
              <w:rPr>
                <w:b/>
                <w:bCs/>
              </w:rPr>
              <w:t>کاریکام (CARICOM)</w:t>
            </w:r>
          </w:p>
        </w:tc>
        <w:tc>
          <w:tcPr>
            <w:tcW w:w="7300" w:type="dxa"/>
            <w:tcMar>
              <w:top w:w="80" w:type="dxa"/>
              <w:left w:w="100" w:type="dxa"/>
              <w:bottom w:w="80" w:type="dxa"/>
              <w:right w:w="100" w:type="dxa"/>
            </w:tcMar>
            <w:vAlign w:val="center"/>
          </w:tcPr>
          <w:p w14:paraId="7E0398E3" w14:textId="77777777" w:rsidR="00CD2ACF" w:rsidRPr="00A27A0A" w:rsidRDefault="00000000" w:rsidP="00A27A0A">
            <w:pPr>
              <w:rPr>
                <w:sz w:val="24"/>
                <w:szCs w:val="24"/>
              </w:rPr>
            </w:pPr>
            <w:r w:rsidRPr="00A27A0A">
              <w:t>حدود ۱۵ کشور کارائیب (جامائیکا، ترینیداد و توباگو، باربادوس، گویان، سورینام و دیگران) — بازار و اقتصاد مشترک با تعرفهٔ خارجی مشترک (CET)</w:t>
            </w:r>
          </w:p>
        </w:tc>
      </w:tr>
    </w:tbl>
    <w:p w14:paraId="7417124C" w14:textId="77777777" w:rsidR="00CD2ACF" w:rsidRPr="00A27A0A" w:rsidRDefault="00000000" w:rsidP="00A27A0A">
      <w:pPr>
        <w:spacing w:after="160" w:line="300" w:lineRule="auto"/>
        <w:rPr>
          <w:sz w:val="24"/>
          <w:szCs w:val="24"/>
        </w:rPr>
      </w:pPr>
      <w:r w:rsidRPr="00A27A0A">
        <w:rPr>
          <w:sz w:val="24"/>
          <w:szCs w:val="24"/>
        </w:rPr>
        <w:t>کاربرد برای جوش شیرین: این بازارها کوچک و از نظر حجم واردات جوش شیرین محدودند؛ برای اولویت‌بندی تحقیق کشور به کشور در آمریکای لاتین، برزیل (Mercosur) و مکزیک (USMCA / Pacific Alliance) اولویت بالاتری نسبت به این بلوک‌ها دارند.</w:t>
      </w:r>
    </w:p>
    <w:p w14:paraId="3425F35C" w14:textId="77777777" w:rsidR="00CD2ACF" w:rsidRPr="00A27A0A" w:rsidRDefault="00000000" w:rsidP="00A27A0A">
      <w:pPr>
        <w:pStyle w:val="Heading2"/>
        <w:bidi/>
        <w:spacing w:before="320" w:after="160"/>
        <w:rPr>
          <w:sz w:val="28"/>
          <w:szCs w:val="28"/>
        </w:rPr>
      </w:pPr>
      <w:bookmarkStart w:id="20" w:name="_Toc240283383"/>
      <w:r w:rsidRPr="00A27A0A">
        <w:rPr>
          <w:b/>
          <w:bCs/>
          <w:color w:val="1F4E79"/>
          <w:sz w:val="28"/>
          <w:szCs w:val="28"/>
        </w:rPr>
        <w:t>۳.۱۱ منطقهٔ تجارت آزاد قارهٔ آفریقا (AfCFTA)</w:t>
      </w:r>
      <w:bookmarkEnd w:id="20"/>
    </w:p>
    <w:p w14:paraId="2EF5CCBE" w14:textId="77777777" w:rsidR="00CD2ACF" w:rsidRPr="00A27A0A" w:rsidRDefault="00000000" w:rsidP="00A27A0A">
      <w:pPr>
        <w:spacing w:after="160" w:line="300" w:lineRule="auto"/>
        <w:rPr>
          <w:sz w:val="24"/>
          <w:szCs w:val="24"/>
        </w:rPr>
      </w:pPr>
      <w:r w:rsidRPr="00A27A0A">
        <w:rPr>
          <w:sz w:val="24"/>
          <w:szCs w:val="24"/>
        </w:rPr>
        <w:t>بزرگ‌ترین منطقهٔ تجارت آزاد جهان از نظر تعداد کشور عضو (۵۴ از ۵۵ کشور اتحادیهٔ آفریقا امضاکننده‌اند)، اما اجرای عملی آن هنوز بسیار ناهمگون و در حال شکل‌گیری است.</w:t>
      </w:r>
    </w:p>
    <w:tbl>
      <w:tblPr>
        <w:tblW w:w="950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2200"/>
        <w:gridCol w:w="7300"/>
      </w:tblGrid>
      <w:tr w:rsidR="00CD2ACF" w:rsidRPr="00A27A0A" w14:paraId="05C4B706"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26BC50F8" w14:textId="77777777" w:rsidR="00CD2ACF" w:rsidRPr="00A27A0A" w:rsidRDefault="00000000" w:rsidP="00A27A0A">
            <w:pPr>
              <w:rPr>
                <w:sz w:val="24"/>
                <w:szCs w:val="24"/>
              </w:rPr>
            </w:pPr>
            <w:r w:rsidRPr="00A27A0A">
              <w:rPr>
                <w:b/>
                <w:bCs/>
              </w:rPr>
              <w:lastRenderedPageBreak/>
              <w:t>کشورهای عضو</w:t>
            </w:r>
          </w:p>
        </w:tc>
        <w:tc>
          <w:tcPr>
            <w:tcW w:w="7300" w:type="dxa"/>
            <w:tcMar>
              <w:top w:w="80" w:type="dxa"/>
              <w:left w:w="100" w:type="dxa"/>
              <w:bottom w:w="80" w:type="dxa"/>
              <w:right w:w="100" w:type="dxa"/>
            </w:tcMar>
            <w:vAlign w:val="center"/>
          </w:tcPr>
          <w:p w14:paraId="217AF98F" w14:textId="77777777" w:rsidR="00CD2ACF" w:rsidRPr="00A27A0A" w:rsidRDefault="00000000" w:rsidP="00A27A0A">
            <w:pPr>
              <w:rPr>
                <w:sz w:val="24"/>
                <w:szCs w:val="24"/>
              </w:rPr>
            </w:pPr>
            <w:r w:rsidRPr="00A27A0A">
              <w:t>۵۴ کشور اتحادیهٔ آفریقا (اریتره امضا نکرده)؛ تا سال ۲۰۲۶ تنها حدود ۱۷ تا ۲۵ کشور جدول کامل امتیازات تعرفه‌ای (PSTC) خود را نهایی کرده‌اند</w:t>
            </w:r>
          </w:p>
        </w:tc>
      </w:tr>
      <w:tr w:rsidR="00CD2ACF" w:rsidRPr="00A27A0A" w14:paraId="3B0C9BEF"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66AE0D03" w14:textId="77777777" w:rsidR="00CD2ACF" w:rsidRPr="00A27A0A" w:rsidRDefault="00000000" w:rsidP="00A27A0A">
            <w:pPr>
              <w:rPr>
                <w:sz w:val="24"/>
                <w:szCs w:val="24"/>
              </w:rPr>
            </w:pPr>
            <w:r w:rsidRPr="00A27A0A">
              <w:rPr>
                <w:b/>
                <w:bCs/>
              </w:rPr>
              <w:t>نوع پیمان</w:t>
            </w:r>
          </w:p>
        </w:tc>
        <w:tc>
          <w:tcPr>
            <w:tcW w:w="7300" w:type="dxa"/>
            <w:tcMar>
              <w:top w:w="80" w:type="dxa"/>
              <w:left w:w="100" w:type="dxa"/>
              <w:bottom w:w="80" w:type="dxa"/>
              <w:right w:w="100" w:type="dxa"/>
            </w:tcMar>
            <w:vAlign w:val="center"/>
          </w:tcPr>
          <w:p w14:paraId="3E360FE5" w14:textId="77777777" w:rsidR="00CD2ACF" w:rsidRPr="00A27A0A" w:rsidRDefault="00000000" w:rsidP="00A27A0A">
            <w:pPr>
              <w:rPr>
                <w:sz w:val="24"/>
                <w:szCs w:val="24"/>
              </w:rPr>
            </w:pPr>
            <w:r w:rsidRPr="00A27A0A">
              <w:t>منطقهٔ تجارت آزاد قاره‌ای؛ همزمان با اتحادیه‌های گمرکی زیرمنطقه‌ای موجود (اکوواس، EAC، SACU، سیمک)</w:t>
            </w:r>
          </w:p>
        </w:tc>
      </w:tr>
      <w:tr w:rsidR="00CD2ACF" w:rsidRPr="00A27A0A" w14:paraId="1D21CC28"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6DC6EE32" w14:textId="77777777" w:rsidR="00CD2ACF" w:rsidRPr="00A27A0A" w:rsidRDefault="00000000" w:rsidP="00A27A0A">
            <w:pPr>
              <w:rPr>
                <w:sz w:val="24"/>
                <w:szCs w:val="24"/>
              </w:rPr>
            </w:pPr>
            <w:r w:rsidRPr="00A27A0A">
              <w:rPr>
                <w:b/>
                <w:bCs/>
              </w:rPr>
              <w:t>پوشش تعرفه‌ای</w:t>
            </w:r>
          </w:p>
        </w:tc>
        <w:tc>
          <w:tcPr>
            <w:tcW w:w="7300" w:type="dxa"/>
            <w:tcMar>
              <w:top w:w="80" w:type="dxa"/>
              <w:left w:w="100" w:type="dxa"/>
              <w:bottom w:w="80" w:type="dxa"/>
              <w:right w:w="100" w:type="dxa"/>
            </w:tcMar>
            <w:vAlign w:val="center"/>
          </w:tcPr>
          <w:p w14:paraId="03ACF438" w14:textId="77777777" w:rsidR="00CD2ACF" w:rsidRPr="00A27A0A" w:rsidRDefault="00000000" w:rsidP="00A27A0A">
            <w:pPr>
              <w:rPr>
                <w:sz w:val="24"/>
                <w:szCs w:val="24"/>
              </w:rPr>
            </w:pPr>
            <w:r w:rsidRPr="00A27A0A">
              <w:t>هدف: آزادسازی ۹۰٪ اقلام تعرفهٔ غیرحساس طی ۵ سال (۱۰ سال برای کشورهای کمتر توسعه‌یافته)؛ تا ۷٪ کالای «حساس» با دورهٔ گذار طولانی‌تر (تا ۱۳ سال)، و ۳٪ کالا کاملاً از آزادسازی مستثناست</w:t>
            </w:r>
          </w:p>
        </w:tc>
      </w:tr>
      <w:tr w:rsidR="00CD2ACF" w:rsidRPr="00A27A0A" w14:paraId="37A442E8"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34A1DCC5" w14:textId="77777777" w:rsidR="00CD2ACF" w:rsidRPr="00A27A0A" w:rsidRDefault="00000000" w:rsidP="00A27A0A">
            <w:pPr>
              <w:rPr>
                <w:sz w:val="24"/>
                <w:szCs w:val="24"/>
              </w:rPr>
            </w:pPr>
            <w:r w:rsidRPr="00A27A0A">
              <w:rPr>
                <w:b/>
                <w:bCs/>
              </w:rPr>
              <w:t>نکات ویژه</w:t>
            </w:r>
          </w:p>
        </w:tc>
        <w:tc>
          <w:tcPr>
            <w:tcW w:w="7300" w:type="dxa"/>
            <w:tcMar>
              <w:top w:w="80" w:type="dxa"/>
              <w:left w:w="100" w:type="dxa"/>
              <w:bottom w:w="80" w:type="dxa"/>
              <w:right w:w="100" w:type="dxa"/>
            </w:tcMar>
            <w:vAlign w:val="center"/>
          </w:tcPr>
          <w:p w14:paraId="409F3AEC" w14:textId="77777777" w:rsidR="00CD2ACF" w:rsidRPr="00A27A0A" w:rsidRDefault="00000000" w:rsidP="00A27A0A">
            <w:pPr>
              <w:rPr>
                <w:sz w:val="24"/>
                <w:szCs w:val="24"/>
              </w:rPr>
            </w:pPr>
            <w:r w:rsidRPr="00A27A0A">
              <w:t>طرح تجارت هدایت‌شده (Guided Trade Initiative) از ۲۰۲۲ برای شروع تجارت عملی میان کشورهای دارای جداول تعرفهٔ سازگار فعال شده است؛ همچنان چالش عمده، عدم هماهنگی گمرکی و ناقص بودن جداول تعرفه در بسیاری کشورهاست</w:t>
            </w:r>
          </w:p>
        </w:tc>
      </w:tr>
    </w:tbl>
    <w:p w14:paraId="33A78996" w14:textId="77777777" w:rsidR="00CD2ACF" w:rsidRPr="00A27A0A" w:rsidRDefault="00000000" w:rsidP="00A27A0A">
      <w:pPr>
        <w:spacing w:after="160" w:line="300" w:lineRule="auto"/>
        <w:rPr>
          <w:sz w:val="24"/>
          <w:szCs w:val="24"/>
        </w:rPr>
      </w:pPr>
      <w:r w:rsidRPr="00A27A0A">
        <w:rPr>
          <w:sz w:val="24"/>
          <w:szCs w:val="24"/>
        </w:rPr>
        <w:t>کاربرد برای جوش شیرین: AfCFTA هنوز یک بلوک کاملاً یکپارچه از نظر تعرفه‌ای نیست؛ برای هر بازار آفریقایی هدف (نیجریه، مصر، مراکش، آفریقای جنوبی) باید جدول تعرفهٔ ملی و وضعیت اجرای AfCFTA آن کشور به‌طور مجزا بررسی شود، نه صرفاً عضویت در پیمان.</w:t>
      </w:r>
    </w:p>
    <w:p w14:paraId="3D560806" w14:textId="77777777" w:rsidR="00CD2ACF" w:rsidRPr="00A27A0A" w:rsidRDefault="00000000" w:rsidP="00A27A0A">
      <w:pPr>
        <w:pStyle w:val="Heading2"/>
        <w:bidi/>
        <w:spacing w:before="320" w:after="160"/>
        <w:rPr>
          <w:sz w:val="28"/>
          <w:szCs w:val="28"/>
        </w:rPr>
      </w:pPr>
      <w:bookmarkStart w:id="21" w:name="_Toc240283384"/>
      <w:r w:rsidRPr="00A27A0A">
        <w:rPr>
          <w:b/>
          <w:bCs/>
          <w:color w:val="1F4E79"/>
          <w:sz w:val="28"/>
          <w:szCs w:val="28"/>
        </w:rPr>
        <w:t>۳.۱۲ اکوواس (ECOWAS) و اتحادیهٔ دول ساحل (AES) — مهم: انشعاب ۲۰۲۵</w:t>
      </w:r>
      <w:bookmarkEnd w:id="21"/>
    </w:p>
    <w:p w14:paraId="287EA16D" w14:textId="77777777" w:rsidR="00CD2ACF" w:rsidRPr="00A27A0A" w:rsidRDefault="00000000" w:rsidP="00A27A0A">
      <w:pPr>
        <w:spacing w:after="160" w:line="300" w:lineRule="auto"/>
        <w:rPr>
          <w:sz w:val="24"/>
          <w:szCs w:val="24"/>
        </w:rPr>
      </w:pPr>
      <w:r w:rsidRPr="00A27A0A">
        <w:rPr>
          <w:sz w:val="24"/>
          <w:szCs w:val="24"/>
        </w:rPr>
        <w:t>نکتهٔ بسیار مهم برای به‌روز بودن این گزارش: در ۲۹ ژانویهٔ ۲۰۲۵، مالی، بورکینافاسو و نیجر رسماً از اکوواس خارج شدند و اتحادیهٔ دول ساحل (Alliance des États du Sahel – AES) را تشکیل دادند. بسیاری از منابع قدیمی‌تر هنوز اکوواس را ۱۵ عضوی معرفی می‌کنند که دیگر درست نیست.</w:t>
      </w:r>
    </w:p>
    <w:tbl>
      <w:tblPr>
        <w:tblW w:w="950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2200"/>
        <w:gridCol w:w="7300"/>
      </w:tblGrid>
      <w:tr w:rsidR="00CD2ACF" w:rsidRPr="00A27A0A" w14:paraId="29CDD9DB"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1D03A4DF" w14:textId="77777777" w:rsidR="00CD2ACF" w:rsidRPr="00A27A0A" w:rsidRDefault="00000000" w:rsidP="00A27A0A">
            <w:pPr>
              <w:rPr>
                <w:sz w:val="24"/>
                <w:szCs w:val="24"/>
              </w:rPr>
            </w:pPr>
            <w:r w:rsidRPr="00A27A0A">
              <w:rPr>
                <w:b/>
                <w:bCs/>
              </w:rPr>
              <w:t>کشورهای عضو فعلی اکوواس (۱۲ کشور)</w:t>
            </w:r>
          </w:p>
        </w:tc>
        <w:tc>
          <w:tcPr>
            <w:tcW w:w="7300" w:type="dxa"/>
            <w:tcMar>
              <w:top w:w="80" w:type="dxa"/>
              <w:left w:w="100" w:type="dxa"/>
              <w:bottom w:w="80" w:type="dxa"/>
              <w:right w:w="100" w:type="dxa"/>
            </w:tcMar>
            <w:vAlign w:val="center"/>
          </w:tcPr>
          <w:p w14:paraId="2FD8C36C" w14:textId="77777777" w:rsidR="00CD2ACF" w:rsidRPr="00A27A0A" w:rsidRDefault="00000000" w:rsidP="00A27A0A">
            <w:pPr>
              <w:rPr>
                <w:sz w:val="24"/>
                <w:szCs w:val="24"/>
              </w:rPr>
            </w:pPr>
            <w:r w:rsidRPr="00A27A0A">
              <w:t>نیجریه، غنا، ساحل عاج، سنگال، بنین، توگو، گینه، گینه بیسائو، سیرالئون، لیبریا، کیپ‌ورد، گامبیا</w:t>
            </w:r>
          </w:p>
        </w:tc>
      </w:tr>
      <w:tr w:rsidR="00CD2ACF" w:rsidRPr="00A27A0A" w14:paraId="002C7325"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592B754F" w14:textId="77777777" w:rsidR="00CD2ACF" w:rsidRPr="00A27A0A" w:rsidRDefault="00000000" w:rsidP="00A27A0A">
            <w:pPr>
              <w:rPr>
                <w:sz w:val="24"/>
                <w:szCs w:val="24"/>
              </w:rPr>
            </w:pPr>
            <w:r w:rsidRPr="00A27A0A">
              <w:rPr>
                <w:b/>
                <w:bCs/>
              </w:rPr>
              <w:t>کشورهای خارج‌شده (اکنون AES)</w:t>
            </w:r>
          </w:p>
        </w:tc>
        <w:tc>
          <w:tcPr>
            <w:tcW w:w="7300" w:type="dxa"/>
            <w:tcMar>
              <w:top w:w="80" w:type="dxa"/>
              <w:left w:w="100" w:type="dxa"/>
              <w:bottom w:w="80" w:type="dxa"/>
              <w:right w:w="100" w:type="dxa"/>
            </w:tcMar>
            <w:vAlign w:val="center"/>
          </w:tcPr>
          <w:p w14:paraId="73402DDD" w14:textId="77777777" w:rsidR="00CD2ACF" w:rsidRPr="00A27A0A" w:rsidRDefault="00000000" w:rsidP="00A27A0A">
            <w:pPr>
              <w:rPr>
                <w:sz w:val="24"/>
                <w:szCs w:val="24"/>
              </w:rPr>
            </w:pPr>
            <w:r w:rsidRPr="00A27A0A">
              <w:t>مالی، بورکینافاسو، نیجر — از ۲۹ ژانویهٔ ۲۰۲۵ دیگر عضو اکوواس نیستند و در حال شکل‌دهی چارچوب اقتصادی مستقل خود هستند</w:t>
            </w:r>
          </w:p>
        </w:tc>
      </w:tr>
      <w:tr w:rsidR="00CD2ACF" w:rsidRPr="00A27A0A" w14:paraId="1B68858F"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444A0FA8" w14:textId="77777777" w:rsidR="00CD2ACF" w:rsidRPr="00A27A0A" w:rsidRDefault="00000000" w:rsidP="00A27A0A">
            <w:pPr>
              <w:rPr>
                <w:sz w:val="24"/>
                <w:szCs w:val="24"/>
              </w:rPr>
            </w:pPr>
            <w:r w:rsidRPr="00A27A0A">
              <w:rPr>
                <w:b/>
                <w:bCs/>
              </w:rPr>
              <w:t>نوع پیمان اکوواس</w:t>
            </w:r>
          </w:p>
        </w:tc>
        <w:tc>
          <w:tcPr>
            <w:tcW w:w="7300" w:type="dxa"/>
            <w:tcMar>
              <w:top w:w="80" w:type="dxa"/>
              <w:left w:w="100" w:type="dxa"/>
              <w:bottom w:w="80" w:type="dxa"/>
              <w:right w:w="100" w:type="dxa"/>
            </w:tcMar>
            <w:vAlign w:val="center"/>
          </w:tcPr>
          <w:p w14:paraId="6847893B" w14:textId="77777777" w:rsidR="00CD2ACF" w:rsidRPr="00A27A0A" w:rsidRDefault="00000000" w:rsidP="00A27A0A">
            <w:pPr>
              <w:rPr>
                <w:sz w:val="24"/>
                <w:szCs w:val="24"/>
              </w:rPr>
            </w:pPr>
            <w:r w:rsidRPr="00A27A0A">
              <w:t>اتحادیهٔ گمرکی با تعرفهٔ خارجی مشترک (CET) اجرایی از ۲۰۱۵</w:t>
            </w:r>
          </w:p>
        </w:tc>
      </w:tr>
      <w:tr w:rsidR="00CD2ACF" w:rsidRPr="00A27A0A" w14:paraId="60202454"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13D892B9" w14:textId="77777777" w:rsidR="00CD2ACF" w:rsidRPr="00A27A0A" w:rsidRDefault="00000000" w:rsidP="00A27A0A">
            <w:pPr>
              <w:rPr>
                <w:sz w:val="24"/>
                <w:szCs w:val="24"/>
              </w:rPr>
            </w:pPr>
            <w:r w:rsidRPr="00A27A0A">
              <w:rPr>
                <w:b/>
                <w:bCs/>
              </w:rPr>
              <w:t>ساختار تعرفهٔ خارجی مشترک</w:t>
            </w:r>
          </w:p>
        </w:tc>
        <w:tc>
          <w:tcPr>
            <w:tcW w:w="7300" w:type="dxa"/>
            <w:tcMar>
              <w:top w:w="80" w:type="dxa"/>
              <w:left w:w="100" w:type="dxa"/>
              <w:bottom w:w="80" w:type="dxa"/>
              <w:right w:w="100" w:type="dxa"/>
            </w:tcMar>
            <w:vAlign w:val="center"/>
          </w:tcPr>
          <w:p w14:paraId="76817987" w14:textId="77777777" w:rsidR="00CD2ACF" w:rsidRPr="00A27A0A" w:rsidRDefault="00000000" w:rsidP="00A27A0A">
            <w:pPr>
              <w:rPr>
                <w:sz w:val="24"/>
                <w:szCs w:val="24"/>
              </w:rPr>
            </w:pPr>
            <w:r w:rsidRPr="00A27A0A">
              <w:t>پنج باند: ۰٪ (کالای اساسی اجتماعی)، ۵٪ (کالای پایه/سرمایه‌ای)، ۱۰٪ (نهاده و کالای نیمه‌ساخته)، ۲۰٪ (کالای نهایی مصرفی)، ۳۵٪ (کالای حساس با حمایت ویژه مانند برنج، دخانیات، برخی نساجی)؛ به‌علاوهٔ عوارض تکمیلی احتمالی (مالیات حمایتی موقت تا ۱۰٪، مالیات تعدیل واردات تا ۵۰٪) و عوارض جامعه ۰.۵٪</w:t>
            </w:r>
          </w:p>
        </w:tc>
      </w:tr>
      <w:tr w:rsidR="00CD2ACF" w:rsidRPr="00A27A0A" w14:paraId="08069498"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4C1EA71F" w14:textId="77777777" w:rsidR="00CD2ACF" w:rsidRPr="00A27A0A" w:rsidRDefault="00000000" w:rsidP="00A27A0A">
            <w:pPr>
              <w:rPr>
                <w:sz w:val="24"/>
                <w:szCs w:val="24"/>
              </w:rPr>
            </w:pPr>
            <w:r w:rsidRPr="00A27A0A">
              <w:rPr>
                <w:b/>
                <w:bCs/>
              </w:rPr>
              <w:t>طرح آزادسازی تجارت داخلی (ETLS)</w:t>
            </w:r>
          </w:p>
        </w:tc>
        <w:tc>
          <w:tcPr>
            <w:tcW w:w="7300" w:type="dxa"/>
            <w:tcMar>
              <w:top w:w="80" w:type="dxa"/>
              <w:left w:w="100" w:type="dxa"/>
              <w:bottom w:w="80" w:type="dxa"/>
              <w:right w:w="100" w:type="dxa"/>
            </w:tcMar>
            <w:vAlign w:val="center"/>
          </w:tcPr>
          <w:p w14:paraId="4EFE2CB9" w14:textId="77777777" w:rsidR="00CD2ACF" w:rsidRPr="00A27A0A" w:rsidRDefault="00000000" w:rsidP="00A27A0A">
            <w:pPr>
              <w:rPr>
                <w:sz w:val="24"/>
                <w:szCs w:val="24"/>
              </w:rPr>
            </w:pPr>
            <w:r w:rsidRPr="00A27A0A">
              <w:t>کالاهای بومی/تولید داخل اکوواس بین اعضا تعرفهٔ صفر دارند</w:t>
            </w:r>
          </w:p>
        </w:tc>
      </w:tr>
    </w:tbl>
    <w:p w14:paraId="7F7F4775" w14:textId="77777777" w:rsidR="00CD2ACF" w:rsidRPr="00A27A0A" w:rsidRDefault="00000000" w:rsidP="00A27A0A">
      <w:pPr>
        <w:spacing w:after="160" w:line="300" w:lineRule="auto"/>
        <w:rPr>
          <w:sz w:val="24"/>
          <w:szCs w:val="24"/>
        </w:rPr>
      </w:pPr>
      <w:r w:rsidRPr="00A27A0A">
        <w:rPr>
          <w:sz w:val="24"/>
          <w:szCs w:val="24"/>
        </w:rPr>
        <w:t>کاربرد برای جوش شیرین: نیجریه (بزرگ‌ترین اقتصاد و پرجمعیت‌ترین کشور این منطقه) همچنان عضو اکوواس است و جوش شیرین وارداتی به آن مشمول باند تعرفه‌ای مربوطهٔ CET (احتمالاً بین ۵ تا ۲۰٪ بسته به طبقه‌بندی دقیق) خواهد بود؛ لازم است این طبقه‌بندی دقیق برای HS 283630 استعلام شود.</w:t>
      </w:r>
    </w:p>
    <w:p w14:paraId="50E55534" w14:textId="77777777" w:rsidR="00CD2ACF" w:rsidRPr="00A27A0A" w:rsidRDefault="00000000" w:rsidP="00A27A0A">
      <w:pPr>
        <w:pStyle w:val="Heading2"/>
        <w:bidi/>
        <w:spacing w:before="320" w:after="160"/>
        <w:rPr>
          <w:sz w:val="28"/>
          <w:szCs w:val="28"/>
        </w:rPr>
      </w:pPr>
      <w:bookmarkStart w:id="22" w:name="_Toc240283385"/>
      <w:r w:rsidRPr="00A27A0A">
        <w:rPr>
          <w:b/>
          <w:bCs/>
          <w:color w:val="1F4E79"/>
          <w:sz w:val="28"/>
          <w:szCs w:val="28"/>
        </w:rPr>
        <w:t>۳.۱۳ سارک (SAARC) و منطقهٔ تجارت آزاد آسیای جنوبی (SAFTA)</w:t>
      </w:r>
      <w:bookmarkEnd w:id="22"/>
    </w:p>
    <w:tbl>
      <w:tblPr>
        <w:tblW w:w="950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2200"/>
        <w:gridCol w:w="7300"/>
      </w:tblGrid>
      <w:tr w:rsidR="00CD2ACF" w:rsidRPr="00A27A0A" w14:paraId="3E78F415"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090295EB" w14:textId="77777777" w:rsidR="00CD2ACF" w:rsidRPr="00A27A0A" w:rsidRDefault="00000000" w:rsidP="00A27A0A">
            <w:pPr>
              <w:rPr>
                <w:sz w:val="24"/>
                <w:szCs w:val="24"/>
              </w:rPr>
            </w:pPr>
            <w:r w:rsidRPr="00A27A0A">
              <w:rPr>
                <w:b/>
                <w:bCs/>
              </w:rPr>
              <w:t>کشورهای عضو</w:t>
            </w:r>
          </w:p>
        </w:tc>
        <w:tc>
          <w:tcPr>
            <w:tcW w:w="7300" w:type="dxa"/>
            <w:tcMar>
              <w:top w:w="80" w:type="dxa"/>
              <w:left w:w="100" w:type="dxa"/>
              <w:bottom w:w="80" w:type="dxa"/>
              <w:right w:w="100" w:type="dxa"/>
            </w:tcMar>
            <w:vAlign w:val="center"/>
          </w:tcPr>
          <w:p w14:paraId="433E0CAC" w14:textId="77777777" w:rsidR="00CD2ACF" w:rsidRPr="00A27A0A" w:rsidRDefault="00000000" w:rsidP="00A27A0A">
            <w:pPr>
              <w:rPr>
                <w:sz w:val="24"/>
                <w:szCs w:val="24"/>
              </w:rPr>
            </w:pPr>
            <w:r w:rsidRPr="00A27A0A">
              <w:t>افغانستان، بنگلادش، بوتان، هند، مالدیو، نپال، پاکستان، سریلانکا (۸ کشور)</w:t>
            </w:r>
          </w:p>
        </w:tc>
      </w:tr>
      <w:tr w:rsidR="00CD2ACF" w:rsidRPr="00A27A0A" w14:paraId="05498AEC"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41389C0D" w14:textId="77777777" w:rsidR="00CD2ACF" w:rsidRPr="00A27A0A" w:rsidRDefault="00000000" w:rsidP="00A27A0A">
            <w:pPr>
              <w:rPr>
                <w:sz w:val="24"/>
                <w:szCs w:val="24"/>
              </w:rPr>
            </w:pPr>
            <w:r w:rsidRPr="00A27A0A">
              <w:rPr>
                <w:b/>
                <w:bCs/>
              </w:rPr>
              <w:t>نوع پیمان</w:t>
            </w:r>
          </w:p>
        </w:tc>
        <w:tc>
          <w:tcPr>
            <w:tcW w:w="7300" w:type="dxa"/>
            <w:tcMar>
              <w:top w:w="80" w:type="dxa"/>
              <w:left w:w="100" w:type="dxa"/>
              <w:bottom w:w="80" w:type="dxa"/>
              <w:right w:w="100" w:type="dxa"/>
            </w:tcMar>
            <w:vAlign w:val="center"/>
          </w:tcPr>
          <w:p w14:paraId="33C77112" w14:textId="77777777" w:rsidR="00CD2ACF" w:rsidRPr="00A27A0A" w:rsidRDefault="00000000" w:rsidP="00A27A0A">
            <w:pPr>
              <w:rPr>
                <w:sz w:val="24"/>
                <w:szCs w:val="24"/>
              </w:rPr>
            </w:pPr>
            <w:r w:rsidRPr="00A27A0A">
              <w:t>منطقهٔ تجارت آزاد (SAFTA، اجرا از ۲۰۰۶) با برنامهٔ کاهش تدریجی تعرفه</w:t>
            </w:r>
          </w:p>
        </w:tc>
      </w:tr>
      <w:tr w:rsidR="00CD2ACF" w:rsidRPr="00A27A0A" w14:paraId="6ADB8B5C"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716328DE" w14:textId="77777777" w:rsidR="00CD2ACF" w:rsidRPr="00A27A0A" w:rsidRDefault="00000000" w:rsidP="00A27A0A">
            <w:pPr>
              <w:rPr>
                <w:sz w:val="24"/>
                <w:szCs w:val="24"/>
              </w:rPr>
            </w:pPr>
            <w:r w:rsidRPr="00A27A0A">
              <w:rPr>
                <w:b/>
                <w:bCs/>
              </w:rPr>
              <w:t>دسته‌بندی اعضا</w:t>
            </w:r>
          </w:p>
        </w:tc>
        <w:tc>
          <w:tcPr>
            <w:tcW w:w="7300" w:type="dxa"/>
            <w:tcMar>
              <w:top w:w="80" w:type="dxa"/>
              <w:left w:w="100" w:type="dxa"/>
              <w:bottom w:w="80" w:type="dxa"/>
              <w:right w:w="100" w:type="dxa"/>
            </w:tcMar>
            <w:vAlign w:val="center"/>
          </w:tcPr>
          <w:p w14:paraId="0423C224" w14:textId="77777777" w:rsidR="00CD2ACF" w:rsidRPr="00A27A0A" w:rsidRDefault="00000000" w:rsidP="00A27A0A">
            <w:pPr>
              <w:rPr>
                <w:sz w:val="24"/>
                <w:szCs w:val="24"/>
              </w:rPr>
            </w:pPr>
            <w:r w:rsidRPr="00A27A0A">
              <w:t>کشورهای کمتر توسعه‌یافته (بنگلادش، بوتان، مالدیو، نپال، افغانستان) در برابر کشورهای غیر-LDC (هند، پاکستان، سریلانکا) با تعهدات کاهش تعرفهٔ متفاوت (هدف نهایی تعرفهٔ ۰ تا ۵٪)</w:t>
            </w:r>
          </w:p>
        </w:tc>
      </w:tr>
      <w:tr w:rsidR="00CD2ACF" w:rsidRPr="00A27A0A" w14:paraId="2D67B4A7"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037E2FAD" w14:textId="77777777" w:rsidR="00CD2ACF" w:rsidRPr="00A27A0A" w:rsidRDefault="00000000" w:rsidP="00A27A0A">
            <w:pPr>
              <w:rPr>
                <w:sz w:val="24"/>
                <w:szCs w:val="24"/>
              </w:rPr>
            </w:pPr>
            <w:r w:rsidRPr="00A27A0A">
              <w:rPr>
                <w:b/>
                <w:bCs/>
              </w:rPr>
              <w:lastRenderedPageBreak/>
              <w:t>قاعدهٔ مبدأ</w:t>
            </w:r>
          </w:p>
        </w:tc>
        <w:tc>
          <w:tcPr>
            <w:tcW w:w="7300" w:type="dxa"/>
            <w:tcMar>
              <w:top w:w="80" w:type="dxa"/>
              <w:left w:w="100" w:type="dxa"/>
              <w:bottom w:w="80" w:type="dxa"/>
              <w:right w:w="100" w:type="dxa"/>
            </w:tcMar>
            <w:vAlign w:val="center"/>
          </w:tcPr>
          <w:p w14:paraId="1AF7BF04" w14:textId="77777777" w:rsidR="00CD2ACF" w:rsidRPr="00A27A0A" w:rsidRDefault="00000000" w:rsidP="00A27A0A">
            <w:pPr>
              <w:rPr>
                <w:sz w:val="24"/>
                <w:szCs w:val="24"/>
              </w:rPr>
            </w:pPr>
            <w:r w:rsidRPr="00A27A0A">
              <w:t>۴۰٪ ارزش‌افزوده برای غیر-LDC، ۳۰٪ برای LDC، به‌همراه تغییر ردهٔ تعرفه‌ای چهاررقمی</w:t>
            </w:r>
          </w:p>
        </w:tc>
      </w:tr>
      <w:tr w:rsidR="00CD2ACF" w:rsidRPr="00A27A0A" w14:paraId="33975806"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7E8A26FB" w14:textId="77777777" w:rsidR="00CD2ACF" w:rsidRPr="00A27A0A" w:rsidRDefault="00000000" w:rsidP="00A27A0A">
            <w:pPr>
              <w:rPr>
                <w:sz w:val="24"/>
                <w:szCs w:val="24"/>
              </w:rPr>
            </w:pPr>
            <w:r w:rsidRPr="00A27A0A">
              <w:rPr>
                <w:b/>
                <w:bCs/>
              </w:rPr>
              <w:t>نکات ویژه</w:t>
            </w:r>
          </w:p>
        </w:tc>
        <w:tc>
          <w:tcPr>
            <w:tcW w:w="7300" w:type="dxa"/>
            <w:tcMar>
              <w:top w:w="80" w:type="dxa"/>
              <w:left w:w="100" w:type="dxa"/>
              <w:bottom w:w="80" w:type="dxa"/>
              <w:right w:w="100" w:type="dxa"/>
            </w:tcMar>
            <w:vAlign w:val="center"/>
          </w:tcPr>
          <w:p w14:paraId="150673DB" w14:textId="77777777" w:rsidR="00CD2ACF" w:rsidRPr="00A27A0A" w:rsidRDefault="00000000" w:rsidP="00A27A0A">
            <w:pPr>
              <w:rPr>
                <w:sz w:val="24"/>
                <w:szCs w:val="24"/>
              </w:rPr>
            </w:pPr>
            <w:r w:rsidRPr="00A27A0A">
              <w:t>روابط سیاسی تیرهٔ هند-پاکستان عملاً اجرای مؤثر SAFTA را در سطح منطقه محدود کرده است</w:t>
            </w:r>
          </w:p>
        </w:tc>
      </w:tr>
    </w:tbl>
    <w:p w14:paraId="5018B240" w14:textId="77777777" w:rsidR="00CD2ACF" w:rsidRPr="00A27A0A" w:rsidRDefault="00000000" w:rsidP="00A27A0A">
      <w:pPr>
        <w:spacing w:after="160" w:line="300" w:lineRule="auto"/>
        <w:rPr>
          <w:sz w:val="24"/>
          <w:szCs w:val="24"/>
        </w:rPr>
      </w:pPr>
      <w:r w:rsidRPr="00A27A0A">
        <w:rPr>
          <w:sz w:val="24"/>
          <w:szCs w:val="24"/>
        </w:rPr>
        <w:t>کاربرد برای جوش شیرین: پاکستان (که همزمان عضو اکو نیز هست) و بنگلادش بازارهای پرجمعیت بالقوه‌اند؛ SAFTA برای ایران بدون اثر مستقیم است چون ایران عضو سارک نیست، اما دانستن ساختار تعرفهٔ داخلی این بلوک به درک فضای رقابتی محصولات وارداتی به این کشورها کمک می‌کند.</w:t>
      </w:r>
    </w:p>
    <w:p w14:paraId="5E7B1372" w14:textId="77777777" w:rsidR="00CD2ACF" w:rsidRPr="00A27A0A" w:rsidRDefault="00000000" w:rsidP="00A27A0A">
      <w:pPr>
        <w:rPr>
          <w:sz w:val="24"/>
          <w:szCs w:val="24"/>
        </w:rPr>
      </w:pPr>
      <w:r w:rsidRPr="00A27A0A">
        <w:rPr>
          <w:sz w:val="24"/>
          <w:szCs w:val="24"/>
        </w:rPr>
        <w:br w:type="page"/>
      </w:r>
    </w:p>
    <w:p w14:paraId="32A5E038" w14:textId="77777777" w:rsidR="00CD2ACF" w:rsidRPr="00A27A0A" w:rsidRDefault="00000000" w:rsidP="00A27A0A">
      <w:pPr>
        <w:pStyle w:val="Heading1"/>
        <w:bidi/>
        <w:spacing w:before="320" w:after="160"/>
        <w:rPr>
          <w:sz w:val="36"/>
          <w:szCs w:val="36"/>
        </w:rPr>
      </w:pPr>
      <w:bookmarkStart w:id="23" w:name="_Toc240283386"/>
      <w:r w:rsidRPr="00A27A0A">
        <w:rPr>
          <w:b/>
          <w:bCs/>
          <w:color w:val="1F4E79"/>
          <w:sz w:val="36"/>
          <w:szCs w:val="36"/>
        </w:rPr>
        <w:lastRenderedPageBreak/>
        <w:t>۴. جدول مقایسه‌ای خلاصه</w:t>
      </w:r>
      <w:bookmarkEnd w:id="23"/>
    </w:p>
    <w:p w14:paraId="20979C16" w14:textId="77777777" w:rsidR="00CD2ACF" w:rsidRPr="00A27A0A" w:rsidRDefault="00000000" w:rsidP="00A27A0A">
      <w:pPr>
        <w:spacing w:after="160" w:line="300" w:lineRule="auto"/>
        <w:rPr>
          <w:sz w:val="24"/>
          <w:szCs w:val="24"/>
        </w:rPr>
      </w:pPr>
      <w:r w:rsidRPr="00A27A0A">
        <w:rPr>
          <w:sz w:val="24"/>
          <w:szCs w:val="24"/>
        </w:rPr>
        <w:t>این جدول یک نمای کلی و فشرده از تمام پیمان‌های بررسی‌شده در این گزارش ارائه می‌دهد تا در نگاه اول بتوان نوع پیمان و ارتباط آن با ایران را تشخیص داد.</w:t>
      </w:r>
    </w:p>
    <w:tbl>
      <w:tblPr>
        <w:tblW w:w="1000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2600"/>
        <w:gridCol w:w="2400"/>
        <w:gridCol w:w="1200"/>
        <w:gridCol w:w="1900"/>
        <w:gridCol w:w="1900"/>
      </w:tblGrid>
      <w:tr w:rsidR="00CD2ACF" w:rsidRPr="00A27A0A" w14:paraId="3A99F6B7" w14:textId="77777777">
        <w:tblPrEx>
          <w:tblCellMar>
            <w:top w:w="0" w:type="dxa"/>
            <w:bottom w:w="0" w:type="dxa"/>
          </w:tblCellMar>
        </w:tblPrEx>
        <w:trPr>
          <w:tblHeader/>
        </w:trPr>
        <w:tc>
          <w:tcPr>
            <w:tcW w:w="2600" w:type="dxa"/>
            <w:shd w:val="clear" w:color="auto" w:fill="1F4E79"/>
            <w:tcMar>
              <w:top w:w="80" w:type="dxa"/>
              <w:left w:w="100" w:type="dxa"/>
              <w:bottom w:w="80" w:type="dxa"/>
              <w:right w:w="100" w:type="dxa"/>
            </w:tcMar>
            <w:vAlign w:val="center"/>
          </w:tcPr>
          <w:p w14:paraId="734BC65D" w14:textId="77777777" w:rsidR="00CD2ACF" w:rsidRPr="00A27A0A" w:rsidRDefault="00000000" w:rsidP="00A27A0A">
            <w:pPr>
              <w:rPr>
                <w:sz w:val="24"/>
                <w:szCs w:val="24"/>
              </w:rPr>
            </w:pPr>
            <w:r w:rsidRPr="00A27A0A">
              <w:rPr>
                <w:b/>
                <w:bCs/>
                <w:color w:val="FFFFFF"/>
              </w:rPr>
              <w:t>پیمان / اتحادیه</w:t>
            </w:r>
          </w:p>
        </w:tc>
        <w:tc>
          <w:tcPr>
            <w:tcW w:w="2400" w:type="dxa"/>
            <w:shd w:val="clear" w:color="auto" w:fill="1F4E79"/>
            <w:tcMar>
              <w:top w:w="80" w:type="dxa"/>
              <w:left w:w="100" w:type="dxa"/>
              <w:bottom w:w="80" w:type="dxa"/>
              <w:right w:w="100" w:type="dxa"/>
            </w:tcMar>
            <w:vAlign w:val="center"/>
          </w:tcPr>
          <w:p w14:paraId="3D05DDD7" w14:textId="77777777" w:rsidR="00CD2ACF" w:rsidRPr="00A27A0A" w:rsidRDefault="00000000" w:rsidP="00A27A0A">
            <w:pPr>
              <w:rPr>
                <w:sz w:val="24"/>
                <w:szCs w:val="24"/>
              </w:rPr>
            </w:pPr>
            <w:r w:rsidRPr="00A27A0A">
              <w:rPr>
                <w:b/>
                <w:bCs/>
                <w:color w:val="FFFFFF"/>
              </w:rPr>
              <w:t>نوع</w:t>
            </w:r>
          </w:p>
        </w:tc>
        <w:tc>
          <w:tcPr>
            <w:tcW w:w="1200" w:type="dxa"/>
            <w:shd w:val="clear" w:color="auto" w:fill="1F4E79"/>
            <w:tcMar>
              <w:top w:w="80" w:type="dxa"/>
              <w:left w:w="100" w:type="dxa"/>
              <w:bottom w:w="80" w:type="dxa"/>
              <w:right w:w="100" w:type="dxa"/>
            </w:tcMar>
            <w:vAlign w:val="center"/>
          </w:tcPr>
          <w:p w14:paraId="251C44EB" w14:textId="77777777" w:rsidR="00CD2ACF" w:rsidRPr="00A27A0A" w:rsidRDefault="00000000" w:rsidP="00A27A0A">
            <w:pPr>
              <w:rPr>
                <w:sz w:val="24"/>
                <w:szCs w:val="24"/>
              </w:rPr>
            </w:pPr>
            <w:r w:rsidRPr="00A27A0A">
              <w:rPr>
                <w:b/>
                <w:bCs/>
                <w:color w:val="FFFFFF"/>
              </w:rPr>
              <w:t>تعداد اعضا</w:t>
            </w:r>
          </w:p>
        </w:tc>
        <w:tc>
          <w:tcPr>
            <w:tcW w:w="1900" w:type="dxa"/>
            <w:shd w:val="clear" w:color="auto" w:fill="1F4E79"/>
            <w:tcMar>
              <w:top w:w="80" w:type="dxa"/>
              <w:left w:w="100" w:type="dxa"/>
              <w:bottom w:w="80" w:type="dxa"/>
              <w:right w:w="100" w:type="dxa"/>
            </w:tcMar>
            <w:vAlign w:val="center"/>
          </w:tcPr>
          <w:p w14:paraId="488CAD9C" w14:textId="77777777" w:rsidR="00CD2ACF" w:rsidRPr="00A27A0A" w:rsidRDefault="00000000" w:rsidP="00A27A0A">
            <w:pPr>
              <w:rPr>
                <w:sz w:val="24"/>
                <w:szCs w:val="24"/>
              </w:rPr>
            </w:pPr>
            <w:r w:rsidRPr="00A27A0A">
              <w:rPr>
                <w:b/>
                <w:bCs/>
                <w:color w:val="FFFFFF"/>
              </w:rPr>
              <w:t>تعرفهٔ خارجی مشترک؟</w:t>
            </w:r>
          </w:p>
        </w:tc>
        <w:tc>
          <w:tcPr>
            <w:tcW w:w="1900" w:type="dxa"/>
            <w:shd w:val="clear" w:color="auto" w:fill="1F4E79"/>
            <w:tcMar>
              <w:top w:w="80" w:type="dxa"/>
              <w:left w:w="100" w:type="dxa"/>
              <w:bottom w:w="80" w:type="dxa"/>
              <w:right w:w="100" w:type="dxa"/>
            </w:tcMar>
            <w:vAlign w:val="center"/>
          </w:tcPr>
          <w:p w14:paraId="57ED0307" w14:textId="77777777" w:rsidR="00CD2ACF" w:rsidRPr="00A27A0A" w:rsidRDefault="00000000" w:rsidP="00A27A0A">
            <w:pPr>
              <w:rPr>
                <w:sz w:val="24"/>
                <w:szCs w:val="24"/>
              </w:rPr>
            </w:pPr>
            <w:r w:rsidRPr="00A27A0A">
              <w:rPr>
                <w:b/>
                <w:bCs/>
                <w:color w:val="FFFFFF"/>
              </w:rPr>
              <w:t>ارتباط با ایران</w:t>
            </w:r>
          </w:p>
        </w:tc>
      </w:tr>
      <w:tr w:rsidR="00CD2ACF" w:rsidRPr="00A27A0A" w14:paraId="746F9911"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3F9A95C9" w14:textId="77777777" w:rsidR="00CD2ACF" w:rsidRPr="00A27A0A" w:rsidRDefault="00000000" w:rsidP="00A27A0A">
            <w:pPr>
              <w:rPr>
                <w:sz w:val="24"/>
                <w:szCs w:val="24"/>
              </w:rPr>
            </w:pPr>
            <w:r w:rsidRPr="00A27A0A">
              <w:t>EAEU (اوراسیا)</w:t>
            </w:r>
          </w:p>
        </w:tc>
        <w:tc>
          <w:tcPr>
            <w:tcW w:w="2400" w:type="dxa"/>
            <w:shd w:val="clear" w:color="auto" w:fill="F2F2F2"/>
            <w:tcMar>
              <w:top w:w="80" w:type="dxa"/>
              <w:left w:w="100" w:type="dxa"/>
              <w:bottom w:w="80" w:type="dxa"/>
              <w:right w:w="100" w:type="dxa"/>
            </w:tcMar>
            <w:vAlign w:val="center"/>
          </w:tcPr>
          <w:p w14:paraId="2871088D" w14:textId="77777777" w:rsidR="00CD2ACF" w:rsidRPr="00A27A0A" w:rsidRDefault="00000000" w:rsidP="00A27A0A">
            <w:pPr>
              <w:rPr>
                <w:sz w:val="24"/>
                <w:szCs w:val="24"/>
              </w:rPr>
            </w:pPr>
            <w:r w:rsidRPr="00A27A0A">
              <w:t>اتحادیهٔ گمرکی</w:t>
            </w:r>
          </w:p>
        </w:tc>
        <w:tc>
          <w:tcPr>
            <w:tcW w:w="1200" w:type="dxa"/>
            <w:shd w:val="clear" w:color="auto" w:fill="F2F2F2"/>
            <w:tcMar>
              <w:top w:w="80" w:type="dxa"/>
              <w:left w:w="100" w:type="dxa"/>
              <w:bottom w:w="80" w:type="dxa"/>
              <w:right w:w="100" w:type="dxa"/>
            </w:tcMar>
            <w:vAlign w:val="center"/>
          </w:tcPr>
          <w:p w14:paraId="1361DC79" w14:textId="77777777" w:rsidR="00CD2ACF" w:rsidRPr="00A27A0A" w:rsidRDefault="00000000" w:rsidP="00A27A0A">
            <w:pPr>
              <w:rPr>
                <w:sz w:val="24"/>
                <w:szCs w:val="24"/>
              </w:rPr>
            </w:pPr>
            <w:r w:rsidRPr="00A27A0A">
              <w:t>۵</w:t>
            </w:r>
          </w:p>
        </w:tc>
        <w:tc>
          <w:tcPr>
            <w:tcW w:w="1900" w:type="dxa"/>
            <w:shd w:val="clear" w:color="auto" w:fill="F2F2F2"/>
            <w:tcMar>
              <w:top w:w="80" w:type="dxa"/>
              <w:left w:w="100" w:type="dxa"/>
              <w:bottom w:w="80" w:type="dxa"/>
              <w:right w:w="100" w:type="dxa"/>
            </w:tcMar>
            <w:vAlign w:val="center"/>
          </w:tcPr>
          <w:p w14:paraId="2C53B9DE" w14:textId="77777777" w:rsidR="00CD2ACF" w:rsidRPr="00A27A0A" w:rsidRDefault="00000000" w:rsidP="00A27A0A">
            <w:pPr>
              <w:rPr>
                <w:sz w:val="24"/>
                <w:szCs w:val="24"/>
              </w:rPr>
            </w:pPr>
            <w:r w:rsidRPr="00A27A0A">
              <w:t>بله</w:t>
            </w:r>
          </w:p>
        </w:tc>
        <w:tc>
          <w:tcPr>
            <w:tcW w:w="1900" w:type="dxa"/>
            <w:shd w:val="clear" w:color="auto" w:fill="F2F2F2"/>
            <w:tcMar>
              <w:top w:w="80" w:type="dxa"/>
              <w:left w:w="100" w:type="dxa"/>
              <w:bottom w:w="80" w:type="dxa"/>
              <w:right w:w="100" w:type="dxa"/>
            </w:tcMar>
            <w:vAlign w:val="center"/>
          </w:tcPr>
          <w:p w14:paraId="230E3E0F" w14:textId="77777777" w:rsidR="00CD2ACF" w:rsidRPr="00A27A0A" w:rsidRDefault="00000000" w:rsidP="00A27A0A">
            <w:pPr>
              <w:rPr>
                <w:sz w:val="24"/>
                <w:szCs w:val="24"/>
              </w:rPr>
            </w:pPr>
            <w:r w:rsidRPr="00A27A0A">
              <w:t>FTA کامل از مه ۲۰۲۵</w:t>
            </w:r>
          </w:p>
        </w:tc>
      </w:tr>
      <w:tr w:rsidR="00CD2ACF" w:rsidRPr="00A27A0A" w14:paraId="17CA9CB1" w14:textId="77777777">
        <w:tblPrEx>
          <w:tblCellMar>
            <w:top w:w="0" w:type="dxa"/>
            <w:bottom w:w="0" w:type="dxa"/>
          </w:tblCellMar>
        </w:tblPrEx>
        <w:tc>
          <w:tcPr>
            <w:tcW w:w="2600" w:type="dxa"/>
            <w:tcMar>
              <w:top w:w="80" w:type="dxa"/>
              <w:left w:w="100" w:type="dxa"/>
              <w:bottom w:w="80" w:type="dxa"/>
              <w:right w:w="100" w:type="dxa"/>
            </w:tcMar>
            <w:vAlign w:val="center"/>
          </w:tcPr>
          <w:p w14:paraId="78501649" w14:textId="77777777" w:rsidR="00CD2ACF" w:rsidRPr="00A27A0A" w:rsidRDefault="00000000" w:rsidP="00A27A0A">
            <w:pPr>
              <w:rPr>
                <w:sz w:val="24"/>
                <w:szCs w:val="24"/>
              </w:rPr>
            </w:pPr>
            <w:r w:rsidRPr="00A27A0A">
              <w:t>ECO / ECOTA</w:t>
            </w:r>
          </w:p>
        </w:tc>
        <w:tc>
          <w:tcPr>
            <w:tcW w:w="2400" w:type="dxa"/>
            <w:tcMar>
              <w:top w:w="80" w:type="dxa"/>
              <w:left w:w="100" w:type="dxa"/>
              <w:bottom w:w="80" w:type="dxa"/>
              <w:right w:w="100" w:type="dxa"/>
            </w:tcMar>
            <w:vAlign w:val="center"/>
          </w:tcPr>
          <w:p w14:paraId="3373EB20" w14:textId="77777777" w:rsidR="00CD2ACF" w:rsidRPr="00A27A0A" w:rsidRDefault="00000000" w:rsidP="00A27A0A">
            <w:pPr>
              <w:rPr>
                <w:sz w:val="24"/>
                <w:szCs w:val="24"/>
              </w:rPr>
            </w:pPr>
            <w:r w:rsidRPr="00A27A0A">
              <w:t>منطقهٔ تجارت ترجیحی (ضعیف)</w:t>
            </w:r>
          </w:p>
        </w:tc>
        <w:tc>
          <w:tcPr>
            <w:tcW w:w="1200" w:type="dxa"/>
            <w:tcMar>
              <w:top w:w="80" w:type="dxa"/>
              <w:left w:w="100" w:type="dxa"/>
              <w:bottom w:w="80" w:type="dxa"/>
              <w:right w:w="100" w:type="dxa"/>
            </w:tcMar>
            <w:vAlign w:val="center"/>
          </w:tcPr>
          <w:p w14:paraId="0110072A" w14:textId="77777777" w:rsidR="00CD2ACF" w:rsidRPr="00A27A0A" w:rsidRDefault="00000000" w:rsidP="00A27A0A">
            <w:pPr>
              <w:rPr>
                <w:sz w:val="24"/>
                <w:szCs w:val="24"/>
              </w:rPr>
            </w:pPr>
            <w:r w:rsidRPr="00A27A0A">
              <w:t>۱۰</w:t>
            </w:r>
          </w:p>
        </w:tc>
        <w:tc>
          <w:tcPr>
            <w:tcW w:w="1900" w:type="dxa"/>
            <w:tcMar>
              <w:top w:w="80" w:type="dxa"/>
              <w:left w:w="100" w:type="dxa"/>
              <w:bottom w:w="80" w:type="dxa"/>
              <w:right w:w="100" w:type="dxa"/>
            </w:tcMar>
            <w:vAlign w:val="center"/>
          </w:tcPr>
          <w:p w14:paraId="5EEF963F" w14:textId="77777777" w:rsidR="00CD2ACF" w:rsidRPr="00A27A0A" w:rsidRDefault="00000000" w:rsidP="00A27A0A">
            <w:pPr>
              <w:rPr>
                <w:sz w:val="24"/>
                <w:szCs w:val="24"/>
              </w:rPr>
            </w:pPr>
            <w:r w:rsidRPr="00A27A0A">
              <w:t>خیر</w:t>
            </w:r>
          </w:p>
        </w:tc>
        <w:tc>
          <w:tcPr>
            <w:tcW w:w="1900" w:type="dxa"/>
            <w:tcMar>
              <w:top w:w="80" w:type="dxa"/>
              <w:left w:w="100" w:type="dxa"/>
              <w:bottom w:w="80" w:type="dxa"/>
              <w:right w:w="100" w:type="dxa"/>
            </w:tcMar>
            <w:vAlign w:val="center"/>
          </w:tcPr>
          <w:p w14:paraId="2863CD60" w14:textId="77777777" w:rsidR="00CD2ACF" w:rsidRPr="00A27A0A" w:rsidRDefault="00000000" w:rsidP="00A27A0A">
            <w:pPr>
              <w:rPr>
                <w:sz w:val="24"/>
                <w:szCs w:val="24"/>
              </w:rPr>
            </w:pPr>
            <w:r w:rsidRPr="00A27A0A">
              <w:t>عضو مؤسس</w:t>
            </w:r>
          </w:p>
        </w:tc>
      </w:tr>
      <w:tr w:rsidR="00CD2ACF" w:rsidRPr="00A27A0A" w14:paraId="35D0974F"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52E9EA59" w14:textId="77777777" w:rsidR="00CD2ACF" w:rsidRPr="00A27A0A" w:rsidRDefault="00000000" w:rsidP="00A27A0A">
            <w:pPr>
              <w:rPr>
                <w:sz w:val="24"/>
                <w:szCs w:val="24"/>
              </w:rPr>
            </w:pPr>
            <w:r w:rsidRPr="00A27A0A">
              <w:t>D-8</w:t>
            </w:r>
          </w:p>
        </w:tc>
        <w:tc>
          <w:tcPr>
            <w:tcW w:w="2400" w:type="dxa"/>
            <w:shd w:val="clear" w:color="auto" w:fill="F2F2F2"/>
            <w:tcMar>
              <w:top w:w="80" w:type="dxa"/>
              <w:left w:w="100" w:type="dxa"/>
              <w:bottom w:w="80" w:type="dxa"/>
              <w:right w:w="100" w:type="dxa"/>
            </w:tcMar>
            <w:vAlign w:val="center"/>
          </w:tcPr>
          <w:p w14:paraId="72D02D13" w14:textId="77777777" w:rsidR="00CD2ACF" w:rsidRPr="00A27A0A" w:rsidRDefault="00000000" w:rsidP="00A27A0A">
            <w:pPr>
              <w:rPr>
                <w:sz w:val="24"/>
                <w:szCs w:val="24"/>
              </w:rPr>
            </w:pPr>
            <w:r w:rsidRPr="00A27A0A">
              <w:t>همکاری اقتصادی</w:t>
            </w:r>
          </w:p>
        </w:tc>
        <w:tc>
          <w:tcPr>
            <w:tcW w:w="1200" w:type="dxa"/>
            <w:shd w:val="clear" w:color="auto" w:fill="F2F2F2"/>
            <w:tcMar>
              <w:top w:w="80" w:type="dxa"/>
              <w:left w:w="100" w:type="dxa"/>
              <w:bottom w:w="80" w:type="dxa"/>
              <w:right w:w="100" w:type="dxa"/>
            </w:tcMar>
            <w:vAlign w:val="center"/>
          </w:tcPr>
          <w:p w14:paraId="375E1C74" w14:textId="77777777" w:rsidR="00CD2ACF" w:rsidRPr="00A27A0A" w:rsidRDefault="00000000" w:rsidP="00A27A0A">
            <w:pPr>
              <w:rPr>
                <w:sz w:val="24"/>
                <w:szCs w:val="24"/>
              </w:rPr>
            </w:pPr>
            <w:r w:rsidRPr="00A27A0A">
              <w:t>۹</w:t>
            </w:r>
          </w:p>
        </w:tc>
        <w:tc>
          <w:tcPr>
            <w:tcW w:w="1900" w:type="dxa"/>
            <w:shd w:val="clear" w:color="auto" w:fill="F2F2F2"/>
            <w:tcMar>
              <w:top w:w="80" w:type="dxa"/>
              <w:left w:w="100" w:type="dxa"/>
              <w:bottom w:w="80" w:type="dxa"/>
              <w:right w:w="100" w:type="dxa"/>
            </w:tcMar>
            <w:vAlign w:val="center"/>
          </w:tcPr>
          <w:p w14:paraId="30764D02" w14:textId="77777777" w:rsidR="00CD2ACF" w:rsidRPr="00A27A0A" w:rsidRDefault="00000000" w:rsidP="00A27A0A">
            <w:pPr>
              <w:rPr>
                <w:sz w:val="24"/>
                <w:szCs w:val="24"/>
              </w:rPr>
            </w:pPr>
            <w:r w:rsidRPr="00A27A0A">
              <w:t>خیر</w:t>
            </w:r>
          </w:p>
        </w:tc>
        <w:tc>
          <w:tcPr>
            <w:tcW w:w="1900" w:type="dxa"/>
            <w:shd w:val="clear" w:color="auto" w:fill="F2F2F2"/>
            <w:tcMar>
              <w:top w:w="80" w:type="dxa"/>
              <w:left w:w="100" w:type="dxa"/>
              <w:bottom w:w="80" w:type="dxa"/>
              <w:right w:w="100" w:type="dxa"/>
            </w:tcMar>
            <w:vAlign w:val="center"/>
          </w:tcPr>
          <w:p w14:paraId="4575086A" w14:textId="77777777" w:rsidR="00CD2ACF" w:rsidRPr="00A27A0A" w:rsidRDefault="00000000" w:rsidP="00A27A0A">
            <w:pPr>
              <w:rPr>
                <w:sz w:val="24"/>
                <w:szCs w:val="24"/>
              </w:rPr>
            </w:pPr>
            <w:r w:rsidRPr="00A27A0A">
              <w:t>عضو</w:t>
            </w:r>
          </w:p>
        </w:tc>
      </w:tr>
      <w:tr w:rsidR="00CD2ACF" w:rsidRPr="00A27A0A" w14:paraId="18DDCA10" w14:textId="77777777">
        <w:tblPrEx>
          <w:tblCellMar>
            <w:top w:w="0" w:type="dxa"/>
            <w:bottom w:w="0" w:type="dxa"/>
          </w:tblCellMar>
        </w:tblPrEx>
        <w:tc>
          <w:tcPr>
            <w:tcW w:w="2600" w:type="dxa"/>
            <w:tcMar>
              <w:top w:w="80" w:type="dxa"/>
              <w:left w:w="100" w:type="dxa"/>
              <w:bottom w:w="80" w:type="dxa"/>
              <w:right w:w="100" w:type="dxa"/>
            </w:tcMar>
            <w:vAlign w:val="center"/>
          </w:tcPr>
          <w:p w14:paraId="1E499282" w14:textId="77777777" w:rsidR="00CD2ACF" w:rsidRPr="00A27A0A" w:rsidRDefault="00000000" w:rsidP="00A27A0A">
            <w:pPr>
              <w:rPr>
                <w:sz w:val="24"/>
                <w:szCs w:val="24"/>
              </w:rPr>
            </w:pPr>
            <w:r w:rsidRPr="00A27A0A">
              <w:t>CIS (منطقهٔ تجارت آزاد)</w:t>
            </w:r>
          </w:p>
        </w:tc>
        <w:tc>
          <w:tcPr>
            <w:tcW w:w="2400" w:type="dxa"/>
            <w:tcMar>
              <w:top w:w="80" w:type="dxa"/>
              <w:left w:w="100" w:type="dxa"/>
              <w:bottom w:w="80" w:type="dxa"/>
              <w:right w:w="100" w:type="dxa"/>
            </w:tcMar>
            <w:vAlign w:val="center"/>
          </w:tcPr>
          <w:p w14:paraId="078652C8" w14:textId="77777777" w:rsidR="00CD2ACF" w:rsidRPr="00A27A0A" w:rsidRDefault="00000000" w:rsidP="00A27A0A">
            <w:pPr>
              <w:rPr>
                <w:sz w:val="24"/>
                <w:szCs w:val="24"/>
              </w:rPr>
            </w:pPr>
            <w:r w:rsidRPr="00A27A0A">
              <w:t>منطقهٔ تجارت آزاد (تا حدی غیرفعال)</w:t>
            </w:r>
          </w:p>
        </w:tc>
        <w:tc>
          <w:tcPr>
            <w:tcW w:w="1200" w:type="dxa"/>
            <w:tcMar>
              <w:top w:w="80" w:type="dxa"/>
              <w:left w:w="100" w:type="dxa"/>
              <w:bottom w:w="80" w:type="dxa"/>
              <w:right w:w="100" w:type="dxa"/>
            </w:tcMar>
            <w:vAlign w:val="center"/>
          </w:tcPr>
          <w:p w14:paraId="4722760F" w14:textId="77777777" w:rsidR="00CD2ACF" w:rsidRPr="00A27A0A" w:rsidRDefault="00000000" w:rsidP="00A27A0A">
            <w:pPr>
              <w:rPr>
                <w:sz w:val="24"/>
                <w:szCs w:val="24"/>
              </w:rPr>
            </w:pPr>
            <w:r w:rsidRPr="00A27A0A">
              <w:t>۸ تا ۱۲</w:t>
            </w:r>
          </w:p>
        </w:tc>
        <w:tc>
          <w:tcPr>
            <w:tcW w:w="1900" w:type="dxa"/>
            <w:tcMar>
              <w:top w:w="80" w:type="dxa"/>
              <w:left w:w="100" w:type="dxa"/>
              <w:bottom w:w="80" w:type="dxa"/>
              <w:right w:w="100" w:type="dxa"/>
            </w:tcMar>
            <w:vAlign w:val="center"/>
          </w:tcPr>
          <w:p w14:paraId="1017E828" w14:textId="77777777" w:rsidR="00CD2ACF" w:rsidRPr="00A27A0A" w:rsidRDefault="00000000" w:rsidP="00A27A0A">
            <w:pPr>
              <w:rPr>
                <w:sz w:val="24"/>
                <w:szCs w:val="24"/>
              </w:rPr>
            </w:pPr>
            <w:r w:rsidRPr="00A27A0A">
              <w:t>خیر</w:t>
            </w:r>
          </w:p>
        </w:tc>
        <w:tc>
          <w:tcPr>
            <w:tcW w:w="1900" w:type="dxa"/>
            <w:tcMar>
              <w:top w:w="80" w:type="dxa"/>
              <w:left w:w="100" w:type="dxa"/>
              <w:bottom w:w="80" w:type="dxa"/>
              <w:right w:w="100" w:type="dxa"/>
            </w:tcMar>
            <w:vAlign w:val="center"/>
          </w:tcPr>
          <w:p w14:paraId="0031FDAF" w14:textId="77777777" w:rsidR="00CD2ACF" w:rsidRPr="00A27A0A" w:rsidRDefault="00000000" w:rsidP="00A27A0A">
            <w:pPr>
              <w:rPr>
                <w:sz w:val="24"/>
                <w:szCs w:val="24"/>
              </w:rPr>
            </w:pPr>
            <w:r w:rsidRPr="00A27A0A">
              <w:t>عضو ناظر</w:t>
            </w:r>
          </w:p>
        </w:tc>
      </w:tr>
      <w:tr w:rsidR="00CD2ACF" w:rsidRPr="00A27A0A" w14:paraId="4DBB5247"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0F9D9717" w14:textId="77777777" w:rsidR="00CD2ACF" w:rsidRPr="00A27A0A" w:rsidRDefault="00000000" w:rsidP="00A27A0A">
            <w:pPr>
              <w:rPr>
                <w:sz w:val="24"/>
                <w:szCs w:val="24"/>
              </w:rPr>
            </w:pPr>
            <w:r w:rsidRPr="00A27A0A">
              <w:t>SCO</w:t>
            </w:r>
          </w:p>
        </w:tc>
        <w:tc>
          <w:tcPr>
            <w:tcW w:w="2400" w:type="dxa"/>
            <w:shd w:val="clear" w:color="auto" w:fill="F2F2F2"/>
            <w:tcMar>
              <w:top w:w="80" w:type="dxa"/>
              <w:left w:w="100" w:type="dxa"/>
              <w:bottom w:w="80" w:type="dxa"/>
              <w:right w:w="100" w:type="dxa"/>
            </w:tcMar>
            <w:vAlign w:val="center"/>
          </w:tcPr>
          <w:p w14:paraId="2BBA15F2" w14:textId="77777777" w:rsidR="00CD2ACF" w:rsidRPr="00A27A0A" w:rsidRDefault="00000000" w:rsidP="00A27A0A">
            <w:pPr>
              <w:rPr>
                <w:sz w:val="24"/>
                <w:szCs w:val="24"/>
              </w:rPr>
            </w:pPr>
            <w:r w:rsidRPr="00A27A0A">
              <w:t>همکاری سیاسی-اقتصادی</w:t>
            </w:r>
          </w:p>
        </w:tc>
        <w:tc>
          <w:tcPr>
            <w:tcW w:w="1200" w:type="dxa"/>
            <w:shd w:val="clear" w:color="auto" w:fill="F2F2F2"/>
            <w:tcMar>
              <w:top w:w="80" w:type="dxa"/>
              <w:left w:w="100" w:type="dxa"/>
              <w:bottom w:w="80" w:type="dxa"/>
              <w:right w:w="100" w:type="dxa"/>
            </w:tcMar>
            <w:vAlign w:val="center"/>
          </w:tcPr>
          <w:p w14:paraId="1CE8A09E" w14:textId="77777777" w:rsidR="00CD2ACF" w:rsidRPr="00A27A0A" w:rsidRDefault="00000000" w:rsidP="00A27A0A">
            <w:pPr>
              <w:rPr>
                <w:sz w:val="24"/>
                <w:szCs w:val="24"/>
              </w:rPr>
            </w:pPr>
            <w:r w:rsidRPr="00A27A0A">
              <w:t>۱۰</w:t>
            </w:r>
          </w:p>
        </w:tc>
        <w:tc>
          <w:tcPr>
            <w:tcW w:w="1900" w:type="dxa"/>
            <w:shd w:val="clear" w:color="auto" w:fill="F2F2F2"/>
            <w:tcMar>
              <w:top w:w="80" w:type="dxa"/>
              <w:left w:w="100" w:type="dxa"/>
              <w:bottom w:w="80" w:type="dxa"/>
              <w:right w:w="100" w:type="dxa"/>
            </w:tcMar>
            <w:vAlign w:val="center"/>
          </w:tcPr>
          <w:p w14:paraId="23667FD4" w14:textId="77777777" w:rsidR="00CD2ACF" w:rsidRPr="00A27A0A" w:rsidRDefault="00000000" w:rsidP="00A27A0A">
            <w:pPr>
              <w:rPr>
                <w:sz w:val="24"/>
                <w:szCs w:val="24"/>
              </w:rPr>
            </w:pPr>
            <w:r w:rsidRPr="00A27A0A">
              <w:t>خیر</w:t>
            </w:r>
          </w:p>
        </w:tc>
        <w:tc>
          <w:tcPr>
            <w:tcW w:w="1900" w:type="dxa"/>
            <w:shd w:val="clear" w:color="auto" w:fill="F2F2F2"/>
            <w:tcMar>
              <w:top w:w="80" w:type="dxa"/>
              <w:left w:w="100" w:type="dxa"/>
              <w:bottom w:w="80" w:type="dxa"/>
              <w:right w:w="100" w:type="dxa"/>
            </w:tcMar>
            <w:vAlign w:val="center"/>
          </w:tcPr>
          <w:p w14:paraId="2E42A4DC" w14:textId="77777777" w:rsidR="00CD2ACF" w:rsidRPr="00A27A0A" w:rsidRDefault="00000000" w:rsidP="00A27A0A">
            <w:pPr>
              <w:rPr>
                <w:sz w:val="24"/>
                <w:szCs w:val="24"/>
              </w:rPr>
            </w:pPr>
            <w:r w:rsidRPr="00A27A0A">
              <w:t>عضو کامل (۲۰۲۳)</w:t>
            </w:r>
          </w:p>
        </w:tc>
      </w:tr>
      <w:tr w:rsidR="00CD2ACF" w:rsidRPr="00A27A0A" w14:paraId="470D2000" w14:textId="77777777">
        <w:tblPrEx>
          <w:tblCellMar>
            <w:top w:w="0" w:type="dxa"/>
            <w:bottom w:w="0" w:type="dxa"/>
          </w:tblCellMar>
        </w:tblPrEx>
        <w:tc>
          <w:tcPr>
            <w:tcW w:w="2600" w:type="dxa"/>
            <w:tcMar>
              <w:top w:w="80" w:type="dxa"/>
              <w:left w:w="100" w:type="dxa"/>
              <w:bottom w:w="80" w:type="dxa"/>
              <w:right w:w="100" w:type="dxa"/>
            </w:tcMar>
            <w:vAlign w:val="center"/>
          </w:tcPr>
          <w:p w14:paraId="26505D23" w14:textId="77777777" w:rsidR="00CD2ACF" w:rsidRPr="00A27A0A" w:rsidRDefault="00000000" w:rsidP="00A27A0A">
            <w:pPr>
              <w:rPr>
                <w:sz w:val="24"/>
                <w:szCs w:val="24"/>
              </w:rPr>
            </w:pPr>
            <w:r w:rsidRPr="00A27A0A">
              <w:t>BRICS</w:t>
            </w:r>
          </w:p>
        </w:tc>
        <w:tc>
          <w:tcPr>
            <w:tcW w:w="2400" w:type="dxa"/>
            <w:tcMar>
              <w:top w:w="80" w:type="dxa"/>
              <w:left w:w="100" w:type="dxa"/>
              <w:bottom w:w="80" w:type="dxa"/>
              <w:right w:w="100" w:type="dxa"/>
            </w:tcMar>
            <w:vAlign w:val="center"/>
          </w:tcPr>
          <w:p w14:paraId="7411DE67" w14:textId="77777777" w:rsidR="00CD2ACF" w:rsidRPr="00A27A0A" w:rsidRDefault="00000000" w:rsidP="00A27A0A">
            <w:pPr>
              <w:rPr>
                <w:sz w:val="24"/>
                <w:szCs w:val="24"/>
              </w:rPr>
            </w:pPr>
            <w:r w:rsidRPr="00A27A0A">
              <w:t>ائتلاف سیاسی-مالی</w:t>
            </w:r>
          </w:p>
        </w:tc>
        <w:tc>
          <w:tcPr>
            <w:tcW w:w="1200" w:type="dxa"/>
            <w:tcMar>
              <w:top w:w="80" w:type="dxa"/>
              <w:left w:w="100" w:type="dxa"/>
              <w:bottom w:w="80" w:type="dxa"/>
              <w:right w:w="100" w:type="dxa"/>
            </w:tcMar>
            <w:vAlign w:val="center"/>
          </w:tcPr>
          <w:p w14:paraId="6C8E1BB0" w14:textId="77777777" w:rsidR="00CD2ACF" w:rsidRPr="00A27A0A" w:rsidRDefault="00000000" w:rsidP="00A27A0A">
            <w:pPr>
              <w:rPr>
                <w:sz w:val="24"/>
                <w:szCs w:val="24"/>
              </w:rPr>
            </w:pPr>
            <w:r w:rsidRPr="00A27A0A">
              <w:t>۱۰ تا ۱۱</w:t>
            </w:r>
          </w:p>
        </w:tc>
        <w:tc>
          <w:tcPr>
            <w:tcW w:w="1900" w:type="dxa"/>
            <w:tcMar>
              <w:top w:w="80" w:type="dxa"/>
              <w:left w:w="100" w:type="dxa"/>
              <w:bottom w:w="80" w:type="dxa"/>
              <w:right w:w="100" w:type="dxa"/>
            </w:tcMar>
            <w:vAlign w:val="center"/>
          </w:tcPr>
          <w:p w14:paraId="22C91BF6" w14:textId="77777777" w:rsidR="00CD2ACF" w:rsidRPr="00A27A0A" w:rsidRDefault="00000000" w:rsidP="00A27A0A">
            <w:pPr>
              <w:rPr>
                <w:sz w:val="24"/>
                <w:szCs w:val="24"/>
              </w:rPr>
            </w:pPr>
            <w:r w:rsidRPr="00A27A0A">
              <w:t>خیر</w:t>
            </w:r>
          </w:p>
        </w:tc>
        <w:tc>
          <w:tcPr>
            <w:tcW w:w="1900" w:type="dxa"/>
            <w:tcMar>
              <w:top w:w="80" w:type="dxa"/>
              <w:left w:w="100" w:type="dxa"/>
              <w:bottom w:w="80" w:type="dxa"/>
              <w:right w:w="100" w:type="dxa"/>
            </w:tcMar>
            <w:vAlign w:val="center"/>
          </w:tcPr>
          <w:p w14:paraId="18426AEF" w14:textId="77777777" w:rsidR="00CD2ACF" w:rsidRPr="00A27A0A" w:rsidRDefault="00000000" w:rsidP="00A27A0A">
            <w:pPr>
              <w:rPr>
                <w:sz w:val="24"/>
                <w:szCs w:val="24"/>
              </w:rPr>
            </w:pPr>
            <w:r w:rsidRPr="00A27A0A">
              <w:t>عضو کامل (۲۰۲۴)</w:t>
            </w:r>
          </w:p>
        </w:tc>
      </w:tr>
      <w:tr w:rsidR="00CD2ACF" w:rsidRPr="00A27A0A" w14:paraId="3C05AABF"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5D917D49" w14:textId="77777777" w:rsidR="00CD2ACF" w:rsidRPr="00A27A0A" w:rsidRDefault="00000000" w:rsidP="00A27A0A">
            <w:pPr>
              <w:rPr>
                <w:sz w:val="24"/>
                <w:szCs w:val="24"/>
              </w:rPr>
            </w:pPr>
            <w:r w:rsidRPr="00A27A0A">
              <w:t>اتحادیهٔ اروپا (EU)</w:t>
            </w:r>
          </w:p>
        </w:tc>
        <w:tc>
          <w:tcPr>
            <w:tcW w:w="2400" w:type="dxa"/>
            <w:shd w:val="clear" w:color="auto" w:fill="F2F2F2"/>
            <w:tcMar>
              <w:top w:w="80" w:type="dxa"/>
              <w:left w:w="100" w:type="dxa"/>
              <w:bottom w:w="80" w:type="dxa"/>
              <w:right w:w="100" w:type="dxa"/>
            </w:tcMar>
            <w:vAlign w:val="center"/>
          </w:tcPr>
          <w:p w14:paraId="318038D4" w14:textId="77777777" w:rsidR="00CD2ACF" w:rsidRPr="00A27A0A" w:rsidRDefault="00000000" w:rsidP="00A27A0A">
            <w:pPr>
              <w:rPr>
                <w:sz w:val="24"/>
                <w:szCs w:val="24"/>
              </w:rPr>
            </w:pPr>
            <w:r w:rsidRPr="00A27A0A">
              <w:t>اتحادیهٔ گمرکی کامل</w:t>
            </w:r>
          </w:p>
        </w:tc>
        <w:tc>
          <w:tcPr>
            <w:tcW w:w="1200" w:type="dxa"/>
            <w:shd w:val="clear" w:color="auto" w:fill="F2F2F2"/>
            <w:tcMar>
              <w:top w:w="80" w:type="dxa"/>
              <w:left w:w="100" w:type="dxa"/>
              <w:bottom w:w="80" w:type="dxa"/>
              <w:right w:w="100" w:type="dxa"/>
            </w:tcMar>
            <w:vAlign w:val="center"/>
          </w:tcPr>
          <w:p w14:paraId="1F10F8A8" w14:textId="77777777" w:rsidR="00CD2ACF" w:rsidRPr="00A27A0A" w:rsidRDefault="00000000" w:rsidP="00A27A0A">
            <w:pPr>
              <w:rPr>
                <w:sz w:val="24"/>
                <w:szCs w:val="24"/>
              </w:rPr>
            </w:pPr>
            <w:r w:rsidRPr="00A27A0A">
              <w:t>۲۷</w:t>
            </w:r>
          </w:p>
        </w:tc>
        <w:tc>
          <w:tcPr>
            <w:tcW w:w="1900" w:type="dxa"/>
            <w:shd w:val="clear" w:color="auto" w:fill="F2F2F2"/>
            <w:tcMar>
              <w:top w:w="80" w:type="dxa"/>
              <w:left w:w="100" w:type="dxa"/>
              <w:bottom w:w="80" w:type="dxa"/>
              <w:right w:w="100" w:type="dxa"/>
            </w:tcMar>
            <w:vAlign w:val="center"/>
          </w:tcPr>
          <w:p w14:paraId="691FFE20" w14:textId="77777777" w:rsidR="00CD2ACF" w:rsidRPr="00A27A0A" w:rsidRDefault="00000000" w:rsidP="00A27A0A">
            <w:pPr>
              <w:rPr>
                <w:sz w:val="24"/>
                <w:szCs w:val="24"/>
              </w:rPr>
            </w:pPr>
            <w:r w:rsidRPr="00A27A0A">
              <w:t>بله</w:t>
            </w:r>
          </w:p>
        </w:tc>
        <w:tc>
          <w:tcPr>
            <w:tcW w:w="1900" w:type="dxa"/>
            <w:shd w:val="clear" w:color="auto" w:fill="F2F2F2"/>
            <w:tcMar>
              <w:top w:w="80" w:type="dxa"/>
              <w:left w:w="100" w:type="dxa"/>
              <w:bottom w:w="80" w:type="dxa"/>
              <w:right w:w="100" w:type="dxa"/>
            </w:tcMar>
            <w:vAlign w:val="center"/>
          </w:tcPr>
          <w:p w14:paraId="0B64FB34" w14:textId="77777777" w:rsidR="00CD2ACF" w:rsidRPr="00A27A0A" w:rsidRDefault="00000000" w:rsidP="00A27A0A">
            <w:pPr>
              <w:rPr>
                <w:sz w:val="24"/>
                <w:szCs w:val="24"/>
              </w:rPr>
            </w:pPr>
            <w:r w:rsidRPr="00A27A0A">
              <w:t>بدون FTA (تحریم)</w:t>
            </w:r>
          </w:p>
        </w:tc>
      </w:tr>
      <w:tr w:rsidR="00CD2ACF" w:rsidRPr="00A27A0A" w14:paraId="4B3D1105" w14:textId="77777777">
        <w:tblPrEx>
          <w:tblCellMar>
            <w:top w:w="0" w:type="dxa"/>
            <w:bottom w:w="0" w:type="dxa"/>
          </w:tblCellMar>
        </w:tblPrEx>
        <w:tc>
          <w:tcPr>
            <w:tcW w:w="2600" w:type="dxa"/>
            <w:tcMar>
              <w:top w:w="80" w:type="dxa"/>
              <w:left w:w="100" w:type="dxa"/>
              <w:bottom w:w="80" w:type="dxa"/>
              <w:right w:w="100" w:type="dxa"/>
            </w:tcMar>
            <w:vAlign w:val="center"/>
          </w:tcPr>
          <w:p w14:paraId="40742559" w14:textId="77777777" w:rsidR="00CD2ACF" w:rsidRPr="00A27A0A" w:rsidRDefault="00000000" w:rsidP="00A27A0A">
            <w:pPr>
              <w:rPr>
                <w:sz w:val="24"/>
                <w:szCs w:val="24"/>
              </w:rPr>
            </w:pPr>
            <w:r w:rsidRPr="00A27A0A">
              <w:t>EFTA</w:t>
            </w:r>
          </w:p>
        </w:tc>
        <w:tc>
          <w:tcPr>
            <w:tcW w:w="2400" w:type="dxa"/>
            <w:tcMar>
              <w:top w:w="80" w:type="dxa"/>
              <w:left w:w="100" w:type="dxa"/>
              <w:bottom w:w="80" w:type="dxa"/>
              <w:right w:w="100" w:type="dxa"/>
            </w:tcMar>
            <w:vAlign w:val="center"/>
          </w:tcPr>
          <w:p w14:paraId="42C99781" w14:textId="77777777" w:rsidR="00CD2ACF" w:rsidRPr="00A27A0A" w:rsidRDefault="00000000" w:rsidP="00A27A0A">
            <w:pPr>
              <w:rPr>
                <w:sz w:val="24"/>
                <w:szCs w:val="24"/>
              </w:rPr>
            </w:pPr>
            <w:r w:rsidRPr="00A27A0A">
              <w:t>منطقهٔ تجارت آزاد</w:t>
            </w:r>
          </w:p>
        </w:tc>
        <w:tc>
          <w:tcPr>
            <w:tcW w:w="1200" w:type="dxa"/>
            <w:tcMar>
              <w:top w:w="80" w:type="dxa"/>
              <w:left w:w="100" w:type="dxa"/>
              <w:bottom w:w="80" w:type="dxa"/>
              <w:right w:w="100" w:type="dxa"/>
            </w:tcMar>
            <w:vAlign w:val="center"/>
          </w:tcPr>
          <w:p w14:paraId="4AC61757" w14:textId="77777777" w:rsidR="00CD2ACF" w:rsidRPr="00A27A0A" w:rsidRDefault="00000000" w:rsidP="00A27A0A">
            <w:pPr>
              <w:rPr>
                <w:sz w:val="24"/>
                <w:szCs w:val="24"/>
              </w:rPr>
            </w:pPr>
            <w:r w:rsidRPr="00A27A0A">
              <w:t>۴</w:t>
            </w:r>
          </w:p>
        </w:tc>
        <w:tc>
          <w:tcPr>
            <w:tcW w:w="1900" w:type="dxa"/>
            <w:tcMar>
              <w:top w:w="80" w:type="dxa"/>
              <w:left w:w="100" w:type="dxa"/>
              <w:bottom w:w="80" w:type="dxa"/>
              <w:right w:w="100" w:type="dxa"/>
            </w:tcMar>
            <w:vAlign w:val="center"/>
          </w:tcPr>
          <w:p w14:paraId="2C7A3887" w14:textId="77777777" w:rsidR="00CD2ACF" w:rsidRPr="00A27A0A" w:rsidRDefault="00000000" w:rsidP="00A27A0A">
            <w:pPr>
              <w:rPr>
                <w:sz w:val="24"/>
                <w:szCs w:val="24"/>
              </w:rPr>
            </w:pPr>
            <w:r w:rsidRPr="00A27A0A">
              <w:t>خیر (هرعضو جدا)</w:t>
            </w:r>
          </w:p>
        </w:tc>
        <w:tc>
          <w:tcPr>
            <w:tcW w:w="1900" w:type="dxa"/>
            <w:tcMar>
              <w:top w:w="80" w:type="dxa"/>
              <w:left w:w="100" w:type="dxa"/>
              <w:bottom w:w="80" w:type="dxa"/>
              <w:right w:w="100" w:type="dxa"/>
            </w:tcMar>
            <w:vAlign w:val="center"/>
          </w:tcPr>
          <w:p w14:paraId="67D7574D" w14:textId="77777777" w:rsidR="00CD2ACF" w:rsidRPr="00A27A0A" w:rsidRDefault="00000000" w:rsidP="00A27A0A">
            <w:pPr>
              <w:rPr>
                <w:sz w:val="24"/>
                <w:szCs w:val="24"/>
              </w:rPr>
            </w:pPr>
            <w:r w:rsidRPr="00A27A0A">
              <w:t>بدون رابطه</w:t>
            </w:r>
          </w:p>
        </w:tc>
      </w:tr>
      <w:tr w:rsidR="00CD2ACF" w:rsidRPr="00A27A0A" w14:paraId="72A8995C"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00C2C3D0" w14:textId="77777777" w:rsidR="00CD2ACF" w:rsidRPr="00A27A0A" w:rsidRDefault="00000000" w:rsidP="00A27A0A">
            <w:pPr>
              <w:rPr>
                <w:sz w:val="24"/>
                <w:szCs w:val="24"/>
              </w:rPr>
            </w:pPr>
            <w:r w:rsidRPr="00A27A0A">
              <w:t>GCC</w:t>
            </w:r>
          </w:p>
        </w:tc>
        <w:tc>
          <w:tcPr>
            <w:tcW w:w="2400" w:type="dxa"/>
            <w:shd w:val="clear" w:color="auto" w:fill="F2F2F2"/>
            <w:tcMar>
              <w:top w:w="80" w:type="dxa"/>
              <w:left w:w="100" w:type="dxa"/>
              <w:bottom w:w="80" w:type="dxa"/>
              <w:right w:w="100" w:type="dxa"/>
            </w:tcMar>
            <w:vAlign w:val="center"/>
          </w:tcPr>
          <w:p w14:paraId="4ADEB19E" w14:textId="77777777" w:rsidR="00CD2ACF" w:rsidRPr="00A27A0A" w:rsidRDefault="00000000" w:rsidP="00A27A0A">
            <w:pPr>
              <w:rPr>
                <w:sz w:val="24"/>
                <w:szCs w:val="24"/>
              </w:rPr>
            </w:pPr>
            <w:r w:rsidRPr="00A27A0A">
              <w:t>اتحادیهٔ گمرکی</w:t>
            </w:r>
          </w:p>
        </w:tc>
        <w:tc>
          <w:tcPr>
            <w:tcW w:w="1200" w:type="dxa"/>
            <w:shd w:val="clear" w:color="auto" w:fill="F2F2F2"/>
            <w:tcMar>
              <w:top w:w="80" w:type="dxa"/>
              <w:left w:w="100" w:type="dxa"/>
              <w:bottom w:w="80" w:type="dxa"/>
              <w:right w:w="100" w:type="dxa"/>
            </w:tcMar>
            <w:vAlign w:val="center"/>
          </w:tcPr>
          <w:p w14:paraId="5C50D6EF" w14:textId="77777777" w:rsidR="00CD2ACF" w:rsidRPr="00A27A0A" w:rsidRDefault="00000000" w:rsidP="00A27A0A">
            <w:pPr>
              <w:rPr>
                <w:sz w:val="24"/>
                <w:szCs w:val="24"/>
              </w:rPr>
            </w:pPr>
            <w:r w:rsidRPr="00A27A0A">
              <w:t>۶</w:t>
            </w:r>
          </w:p>
        </w:tc>
        <w:tc>
          <w:tcPr>
            <w:tcW w:w="1900" w:type="dxa"/>
            <w:shd w:val="clear" w:color="auto" w:fill="F2F2F2"/>
            <w:tcMar>
              <w:top w:w="80" w:type="dxa"/>
              <w:left w:w="100" w:type="dxa"/>
              <w:bottom w:w="80" w:type="dxa"/>
              <w:right w:w="100" w:type="dxa"/>
            </w:tcMar>
            <w:vAlign w:val="center"/>
          </w:tcPr>
          <w:p w14:paraId="245280A4" w14:textId="77777777" w:rsidR="00CD2ACF" w:rsidRPr="00A27A0A" w:rsidRDefault="00000000" w:rsidP="00A27A0A">
            <w:pPr>
              <w:rPr>
                <w:sz w:val="24"/>
                <w:szCs w:val="24"/>
              </w:rPr>
            </w:pPr>
            <w:r w:rsidRPr="00A27A0A">
              <w:t>بله (۵٪)</w:t>
            </w:r>
          </w:p>
        </w:tc>
        <w:tc>
          <w:tcPr>
            <w:tcW w:w="1900" w:type="dxa"/>
            <w:shd w:val="clear" w:color="auto" w:fill="F2F2F2"/>
            <w:tcMar>
              <w:top w:w="80" w:type="dxa"/>
              <w:left w:w="100" w:type="dxa"/>
              <w:bottom w:w="80" w:type="dxa"/>
              <w:right w:w="100" w:type="dxa"/>
            </w:tcMar>
            <w:vAlign w:val="center"/>
          </w:tcPr>
          <w:p w14:paraId="0C1DEA0D" w14:textId="77777777" w:rsidR="00CD2ACF" w:rsidRPr="00A27A0A" w:rsidRDefault="00000000" w:rsidP="00A27A0A">
            <w:pPr>
              <w:rPr>
                <w:sz w:val="24"/>
                <w:szCs w:val="24"/>
              </w:rPr>
            </w:pPr>
            <w:r w:rsidRPr="00A27A0A">
              <w:t>بدون FTA</w:t>
            </w:r>
          </w:p>
        </w:tc>
      </w:tr>
      <w:tr w:rsidR="00CD2ACF" w:rsidRPr="00A27A0A" w14:paraId="3B6746A5" w14:textId="77777777">
        <w:tblPrEx>
          <w:tblCellMar>
            <w:top w:w="0" w:type="dxa"/>
            <w:bottom w:w="0" w:type="dxa"/>
          </w:tblCellMar>
        </w:tblPrEx>
        <w:tc>
          <w:tcPr>
            <w:tcW w:w="2600" w:type="dxa"/>
            <w:tcMar>
              <w:top w:w="80" w:type="dxa"/>
              <w:left w:w="100" w:type="dxa"/>
              <w:bottom w:w="80" w:type="dxa"/>
              <w:right w:w="100" w:type="dxa"/>
            </w:tcMar>
            <w:vAlign w:val="center"/>
          </w:tcPr>
          <w:p w14:paraId="491057CE" w14:textId="77777777" w:rsidR="00CD2ACF" w:rsidRPr="00A27A0A" w:rsidRDefault="00000000" w:rsidP="00A27A0A">
            <w:pPr>
              <w:rPr>
                <w:sz w:val="24"/>
                <w:szCs w:val="24"/>
              </w:rPr>
            </w:pPr>
            <w:r w:rsidRPr="00A27A0A">
              <w:t>GAFTA</w:t>
            </w:r>
          </w:p>
        </w:tc>
        <w:tc>
          <w:tcPr>
            <w:tcW w:w="2400" w:type="dxa"/>
            <w:tcMar>
              <w:top w:w="80" w:type="dxa"/>
              <w:left w:w="100" w:type="dxa"/>
              <w:bottom w:w="80" w:type="dxa"/>
              <w:right w:w="100" w:type="dxa"/>
            </w:tcMar>
            <w:vAlign w:val="center"/>
          </w:tcPr>
          <w:p w14:paraId="13055D92" w14:textId="77777777" w:rsidR="00CD2ACF" w:rsidRPr="00A27A0A" w:rsidRDefault="00000000" w:rsidP="00A27A0A">
            <w:pPr>
              <w:rPr>
                <w:sz w:val="24"/>
                <w:szCs w:val="24"/>
              </w:rPr>
            </w:pPr>
            <w:r w:rsidRPr="00A27A0A">
              <w:t>منطقهٔ تجارت آزاد</w:t>
            </w:r>
          </w:p>
        </w:tc>
        <w:tc>
          <w:tcPr>
            <w:tcW w:w="1200" w:type="dxa"/>
            <w:tcMar>
              <w:top w:w="80" w:type="dxa"/>
              <w:left w:w="100" w:type="dxa"/>
              <w:bottom w:w="80" w:type="dxa"/>
              <w:right w:w="100" w:type="dxa"/>
            </w:tcMar>
            <w:vAlign w:val="center"/>
          </w:tcPr>
          <w:p w14:paraId="4FE35473" w14:textId="77777777" w:rsidR="00CD2ACF" w:rsidRPr="00A27A0A" w:rsidRDefault="00000000" w:rsidP="00A27A0A">
            <w:pPr>
              <w:rPr>
                <w:sz w:val="24"/>
                <w:szCs w:val="24"/>
              </w:rPr>
            </w:pPr>
            <w:r w:rsidRPr="00A27A0A">
              <w:t>۱۷–۱۸</w:t>
            </w:r>
          </w:p>
        </w:tc>
        <w:tc>
          <w:tcPr>
            <w:tcW w:w="1900" w:type="dxa"/>
            <w:tcMar>
              <w:top w:w="80" w:type="dxa"/>
              <w:left w:w="100" w:type="dxa"/>
              <w:bottom w:w="80" w:type="dxa"/>
              <w:right w:w="100" w:type="dxa"/>
            </w:tcMar>
            <w:vAlign w:val="center"/>
          </w:tcPr>
          <w:p w14:paraId="5F2B9246" w14:textId="77777777" w:rsidR="00CD2ACF" w:rsidRPr="00A27A0A" w:rsidRDefault="00000000" w:rsidP="00A27A0A">
            <w:pPr>
              <w:rPr>
                <w:sz w:val="24"/>
                <w:szCs w:val="24"/>
              </w:rPr>
            </w:pPr>
            <w:r w:rsidRPr="00A27A0A">
              <w:t>خیر</w:t>
            </w:r>
          </w:p>
        </w:tc>
        <w:tc>
          <w:tcPr>
            <w:tcW w:w="1900" w:type="dxa"/>
            <w:tcMar>
              <w:top w:w="80" w:type="dxa"/>
              <w:left w:w="100" w:type="dxa"/>
              <w:bottom w:w="80" w:type="dxa"/>
              <w:right w:w="100" w:type="dxa"/>
            </w:tcMar>
            <w:vAlign w:val="center"/>
          </w:tcPr>
          <w:p w14:paraId="259760BF" w14:textId="77777777" w:rsidR="00CD2ACF" w:rsidRPr="00A27A0A" w:rsidRDefault="00000000" w:rsidP="00A27A0A">
            <w:pPr>
              <w:rPr>
                <w:sz w:val="24"/>
                <w:szCs w:val="24"/>
              </w:rPr>
            </w:pPr>
            <w:r w:rsidRPr="00A27A0A">
              <w:t>ایران عضو نیست</w:t>
            </w:r>
          </w:p>
        </w:tc>
      </w:tr>
      <w:tr w:rsidR="00CD2ACF" w:rsidRPr="00A27A0A" w14:paraId="4871B8C1"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040DF7D2" w14:textId="77777777" w:rsidR="00CD2ACF" w:rsidRPr="00A27A0A" w:rsidRDefault="00000000" w:rsidP="00A27A0A">
            <w:pPr>
              <w:rPr>
                <w:sz w:val="24"/>
                <w:szCs w:val="24"/>
              </w:rPr>
            </w:pPr>
            <w:r w:rsidRPr="00A27A0A">
              <w:t>ASEAN / AFTA</w:t>
            </w:r>
          </w:p>
        </w:tc>
        <w:tc>
          <w:tcPr>
            <w:tcW w:w="2400" w:type="dxa"/>
            <w:shd w:val="clear" w:color="auto" w:fill="F2F2F2"/>
            <w:tcMar>
              <w:top w:w="80" w:type="dxa"/>
              <w:left w:w="100" w:type="dxa"/>
              <w:bottom w:w="80" w:type="dxa"/>
              <w:right w:w="100" w:type="dxa"/>
            </w:tcMar>
            <w:vAlign w:val="center"/>
          </w:tcPr>
          <w:p w14:paraId="26E8D888" w14:textId="77777777" w:rsidR="00CD2ACF" w:rsidRPr="00A27A0A" w:rsidRDefault="00000000" w:rsidP="00A27A0A">
            <w:pPr>
              <w:rPr>
                <w:sz w:val="24"/>
                <w:szCs w:val="24"/>
              </w:rPr>
            </w:pPr>
            <w:r w:rsidRPr="00A27A0A">
              <w:t>منطقهٔ تجارت آزاد</w:t>
            </w:r>
          </w:p>
        </w:tc>
        <w:tc>
          <w:tcPr>
            <w:tcW w:w="1200" w:type="dxa"/>
            <w:shd w:val="clear" w:color="auto" w:fill="F2F2F2"/>
            <w:tcMar>
              <w:top w:w="80" w:type="dxa"/>
              <w:left w:w="100" w:type="dxa"/>
              <w:bottom w:w="80" w:type="dxa"/>
              <w:right w:w="100" w:type="dxa"/>
            </w:tcMar>
            <w:vAlign w:val="center"/>
          </w:tcPr>
          <w:p w14:paraId="4DC79772" w14:textId="77777777" w:rsidR="00CD2ACF" w:rsidRPr="00A27A0A" w:rsidRDefault="00000000" w:rsidP="00A27A0A">
            <w:pPr>
              <w:rPr>
                <w:sz w:val="24"/>
                <w:szCs w:val="24"/>
              </w:rPr>
            </w:pPr>
            <w:r w:rsidRPr="00A27A0A">
              <w:t>۱۰</w:t>
            </w:r>
          </w:p>
        </w:tc>
        <w:tc>
          <w:tcPr>
            <w:tcW w:w="1900" w:type="dxa"/>
            <w:shd w:val="clear" w:color="auto" w:fill="F2F2F2"/>
            <w:tcMar>
              <w:top w:w="80" w:type="dxa"/>
              <w:left w:w="100" w:type="dxa"/>
              <w:bottom w:w="80" w:type="dxa"/>
              <w:right w:w="100" w:type="dxa"/>
            </w:tcMar>
            <w:vAlign w:val="center"/>
          </w:tcPr>
          <w:p w14:paraId="7D09D989" w14:textId="77777777" w:rsidR="00CD2ACF" w:rsidRPr="00A27A0A" w:rsidRDefault="00000000" w:rsidP="00A27A0A">
            <w:pPr>
              <w:rPr>
                <w:sz w:val="24"/>
                <w:szCs w:val="24"/>
              </w:rPr>
            </w:pPr>
            <w:r w:rsidRPr="00A27A0A">
              <w:t>خیر</w:t>
            </w:r>
          </w:p>
        </w:tc>
        <w:tc>
          <w:tcPr>
            <w:tcW w:w="1900" w:type="dxa"/>
            <w:shd w:val="clear" w:color="auto" w:fill="F2F2F2"/>
            <w:tcMar>
              <w:top w:w="80" w:type="dxa"/>
              <w:left w:w="100" w:type="dxa"/>
              <w:bottom w:w="80" w:type="dxa"/>
              <w:right w:w="100" w:type="dxa"/>
            </w:tcMar>
            <w:vAlign w:val="center"/>
          </w:tcPr>
          <w:p w14:paraId="7DEB56E6" w14:textId="77777777" w:rsidR="00CD2ACF" w:rsidRPr="00A27A0A" w:rsidRDefault="00000000" w:rsidP="00A27A0A">
            <w:pPr>
              <w:rPr>
                <w:sz w:val="24"/>
                <w:szCs w:val="24"/>
              </w:rPr>
            </w:pPr>
            <w:r w:rsidRPr="00A27A0A">
              <w:t>بدون رابطه</w:t>
            </w:r>
          </w:p>
        </w:tc>
      </w:tr>
      <w:tr w:rsidR="00CD2ACF" w:rsidRPr="00A27A0A" w14:paraId="2C09B147" w14:textId="77777777">
        <w:tblPrEx>
          <w:tblCellMar>
            <w:top w:w="0" w:type="dxa"/>
            <w:bottom w:w="0" w:type="dxa"/>
          </w:tblCellMar>
        </w:tblPrEx>
        <w:tc>
          <w:tcPr>
            <w:tcW w:w="2600" w:type="dxa"/>
            <w:tcMar>
              <w:top w:w="80" w:type="dxa"/>
              <w:left w:w="100" w:type="dxa"/>
              <w:bottom w:w="80" w:type="dxa"/>
              <w:right w:w="100" w:type="dxa"/>
            </w:tcMar>
            <w:vAlign w:val="center"/>
          </w:tcPr>
          <w:p w14:paraId="4DC9A00D" w14:textId="77777777" w:rsidR="00CD2ACF" w:rsidRPr="00A27A0A" w:rsidRDefault="00000000" w:rsidP="00A27A0A">
            <w:pPr>
              <w:rPr>
                <w:sz w:val="24"/>
                <w:szCs w:val="24"/>
              </w:rPr>
            </w:pPr>
            <w:r w:rsidRPr="00A27A0A">
              <w:t>RCEP</w:t>
            </w:r>
          </w:p>
        </w:tc>
        <w:tc>
          <w:tcPr>
            <w:tcW w:w="2400" w:type="dxa"/>
            <w:tcMar>
              <w:top w:w="80" w:type="dxa"/>
              <w:left w:w="100" w:type="dxa"/>
              <w:bottom w:w="80" w:type="dxa"/>
              <w:right w:w="100" w:type="dxa"/>
            </w:tcMar>
            <w:vAlign w:val="center"/>
          </w:tcPr>
          <w:p w14:paraId="4B0DE7B1" w14:textId="77777777" w:rsidR="00CD2ACF" w:rsidRPr="00A27A0A" w:rsidRDefault="00000000" w:rsidP="00A27A0A">
            <w:pPr>
              <w:rPr>
                <w:sz w:val="24"/>
                <w:szCs w:val="24"/>
              </w:rPr>
            </w:pPr>
            <w:r w:rsidRPr="00A27A0A">
              <w:t>منطقهٔ تجارت آزاد بزرگ</w:t>
            </w:r>
          </w:p>
        </w:tc>
        <w:tc>
          <w:tcPr>
            <w:tcW w:w="1200" w:type="dxa"/>
            <w:tcMar>
              <w:top w:w="80" w:type="dxa"/>
              <w:left w:w="100" w:type="dxa"/>
              <w:bottom w:w="80" w:type="dxa"/>
              <w:right w:w="100" w:type="dxa"/>
            </w:tcMar>
            <w:vAlign w:val="center"/>
          </w:tcPr>
          <w:p w14:paraId="6F7E4A63" w14:textId="77777777" w:rsidR="00CD2ACF" w:rsidRPr="00A27A0A" w:rsidRDefault="00000000" w:rsidP="00A27A0A">
            <w:pPr>
              <w:rPr>
                <w:sz w:val="24"/>
                <w:szCs w:val="24"/>
              </w:rPr>
            </w:pPr>
            <w:r w:rsidRPr="00A27A0A">
              <w:t>۱۵</w:t>
            </w:r>
          </w:p>
        </w:tc>
        <w:tc>
          <w:tcPr>
            <w:tcW w:w="1900" w:type="dxa"/>
            <w:tcMar>
              <w:top w:w="80" w:type="dxa"/>
              <w:left w:w="100" w:type="dxa"/>
              <w:bottom w:w="80" w:type="dxa"/>
              <w:right w:w="100" w:type="dxa"/>
            </w:tcMar>
            <w:vAlign w:val="center"/>
          </w:tcPr>
          <w:p w14:paraId="5AF8B70B" w14:textId="77777777" w:rsidR="00CD2ACF" w:rsidRPr="00A27A0A" w:rsidRDefault="00000000" w:rsidP="00A27A0A">
            <w:pPr>
              <w:rPr>
                <w:sz w:val="24"/>
                <w:szCs w:val="24"/>
              </w:rPr>
            </w:pPr>
            <w:r w:rsidRPr="00A27A0A">
              <w:t>خیر</w:t>
            </w:r>
          </w:p>
        </w:tc>
        <w:tc>
          <w:tcPr>
            <w:tcW w:w="1900" w:type="dxa"/>
            <w:tcMar>
              <w:top w:w="80" w:type="dxa"/>
              <w:left w:w="100" w:type="dxa"/>
              <w:bottom w:w="80" w:type="dxa"/>
              <w:right w:w="100" w:type="dxa"/>
            </w:tcMar>
            <w:vAlign w:val="center"/>
          </w:tcPr>
          <w:p w14:paraId="1292FD3C" w14:textId="77777777" w:rsidR="00CD2ACF" w:rsidRPr="00A27A0A" w:rsidRDefault="00000000" w:rsidP="00A27A0A">
            <w:pPr>
              <w:rPr>
                <w:sz w:val="24"/>
                <w:szCs w:val="24"/>
              </w:rPr>
            </w:pPr>
            <w:r w:rsidRPr="00A27A0A">
              <w:t>ایران عضو نیست</w:t>
            </w:r>
          </w:p>
        </w:tc>
      </w:tr>
      <w:tr w:rsidR="00CD2ACF" w:rsidRPr="00A27A0A" w14:paraId="4E5C6880"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0AE2B967" w14:textId="77777777" w:rsidR="00CD2ACF" w:rsidRPr="00A27A0A" w:rsidRDefault="00000000" w:rsidP="00A27A0A">
            <w:pPr>
              <w:rPr>
                <w:sz w:val="24"/>
                <w:szCs w:val="24"/>
              </w:rPr>
            </w:pPr>
            <w:r w:rsidRPr="00A27A0A">
              <w:t>CPTPP</w:t>
            </w:r>
          </w:p>
        </w:tc>
        <w:tc>
          <w:tcPr>
            <w:tcW w:w="2400" w:type="dxa"/>
            <w:shd w:val="clear" w:color="auto" w:fill="F2F2F2"/>
            <w:tcMar>
              <w:top w:w="80" w:type="dxa"/>
              <w:left w:w="100" w:type="dxa"/>
              <w:bottom w:w="80" w:type="dxa"/>
              <w:right w:w="100" w:type="dxa"/>
            </w:tcMar>
            <w:vAlign w:val="center"/>
          </w:tcPr>
          <w:p w14:paraId="36EF5845" w14:textId="77777777" w:rsidR="00CD2ACF" w:rsidRPr="00A27A0A" w:rsidRDefault="00000000" w:rsidP="00A27A0A">
            <w:pPr>
              <w:rPr>
                <w:sz w:val="24"/>
                <w:szCs w:val="24"/>
              </w:rPr>
            </w:pPr>
            <w:r w:rsidRPr="00A27A0A">
              <w:t>منطقهٔ تجارت آزاد استاندارد بالا</w:t>
            </w:r>
          </w:p>
        </w:tc>
        <w:tc>
          <w:tcPr>
            <w:tcW w:w="1200" w:type="dxa"/>
            <w:shd w:val="clear" w:color="auto" w:fill="F2F2F2"/>
            <w:tcMar>
              <w:top w:w="80" w:type="dxa"/>
              <w:left w:w="100" w:type="dxa"/>
              <w:bottom w:w="80" w:type="dxa"/>
              <w:right w:w="100" w:type="dxa"/>
            </w:tcMar>
            <w:vAlign w:val="center"/>
          </w:tcPr>
          <w:p w14:paraId="171A1D38" w14:textId="77777777" w:rsidR="00CD2ACF" w:rsidRPr="00A27A0A" w:rsidRDefault="00000000" w:rsidP="00A27A0A">
            <w:pPr>
              <w:rPr>
                <w:sz w:val="24"/>
                <w:szCs w:val="24"/>
              </w:rPr>
            </w:pPr>
            <w:r w:rsidRPr="00A27A0A">
              <w:t>۱۲</w:t>
            </w:r>
          </w:p>
        </w:tc>
        <w:tc>
          <w:tcPr>
            <w:tcW w:w="1900" w:type="dxa"/>
            <w:shd w:val="clear" w:color="auto" w:fill="F2F2F2"/>
            <w:tcMar>
              <w:top w:w="80" w:type="dxa"/>
              <w:left w:w="100" w:type="dxa"/>
              <w:bottom w:w="80" w:type="dxa"/>
              <w:right w:w="100" w:type="dxa"/>
            </w:tcMar>
            <w:vAlign w:val="center"/>
          </w:tcPr>
          <w:p w14:paraId="5FDFB220" w14:textId="77777777" w:rsidR="00CD2ACF" w:rsidRPr="00A27A0A" w:rsidRDefault="00000000" w:rsidP="00A27A0A">
            <w:pPr>
              <w:rPr>
                <w:sz w:val="24"/>
                <w:szCs w:val="24"/>
              </w:rPr>
            </w:pPr>
            <w:r w:rsidRPr="00A27A0A">
              <w:t>خیر</w:t>
            </w:r>
          </w:p>
        </w:tc>
        <w:tc>
          <w:tcPr>
            <w:tcW w:w="1900" w:type="dxa"/>
            <w:shd w:val="clear" w:color="auto" w:fill="F2F2F2"/>
            <w:tcMar>
              <w:top w:w="80" w:type="dxa"/>
              <w:left w:w="100" w:type="dxa"/>
              <w:bottom w:w="80" w:type="dxa"/>
              <w:right w:w="100" w:type="dxa"/>
            </w:tcMar>
            <w:vAlign w:val="center"/>
          </w:tcPr>
          <w:p w14:paraId="23C16C17" w14:textId="77777777" w:rsidR="00CD2ACF" w:rsidRPr="00A27A0A" w:rsidRDefault="00000000" w:rsidP="00A27A0A">
            <w:pPr>
              <w:rPr>
                <w:sz w:val="24"/>
                <w:szCs w:val="24"/>
              </w:rPr>
            </w:pPr>
            <w:r w:rsidRPr="00A27A0A">
              <w:t>ایران عضو نیست</w:t>
            </w:r>
          </w:p>
        </w:tc>
      </w:tr>
      <w:tr w:rsidR="00CD2ACF" w:rsidRPr="00A27A0A" w14:paraId="3C3573CB" w14:textId="77777777">
        <w:tblPrEx>
          <w:tblCellMar>
            <w:top w:w="0" w:type="dxa"/>
            <w:bottom w:w="0" w:type="dxa"/>
          </w:tblCellMar>
        </w:tblPrEx>
        <w:tc>
          <w:tcPr>
            <w:tcW w:w="2600" w:type="dxa"/>
            <w:tcMar>
              <w:top w:w="80" w:type="dxa"/>
              <w:left w:w="100" w:type="dxa"/>
              <w:bottom w:w="80" w:type="dxa"/>
              <w:right w:w="100" w:type="dxa"/>
            </w:tcMar>
            <w:vAlign w:val="center"/>
          </w:tcPr>
          <w:p w14:paraId="4A21CE8A" w14:textId="77777777" w:rsidR="00CD2ACF" w:rsidRPr="00A27A0A" w:rsidRDefault="00000000" w:rsidP="00A27A0A">
            <w:pPr>
              <w:rPr>
                <w:sz w:val="24"/>
                <w:szCs w:val="24"/>
              </w:rPr>
            </w:pPr>
            <w:r w:rsidRPr="00A27A0A">
              <w:t>USMCA</w:t>
            </w:r>
          </w:p>
        </w:tc>
        <w:tc>
          <w:tcPr>
            <w:tcW w:w="2400" w:type="dxa"/>
            <w:tcMar>
              <w:top w:w="80" w:type="dxa"/>
              <w:left w:w="100" w:type="dxa"/>
              <w:bottom w:w="80" w:type="dxa"/>
              <w:right w:w="100" w:type="dxa"/>
            </w:tcMar>
            <w:vAlign w:val="center"/>
          </w:tcPr>
          <w:p w14:paraId="0DFD6E62" w14:textId="77777777" w:rsidR="00CD2ACF" w:rsidRPr="00A27A0A" w:rsidRDefault="00000000" w:rsidP="00A27A0A">
            <w:pPr>
              <w:rPr>
                <w:sz w:val="24"/>
                <w:szCs w:val="24"/>
              </w:rPr>
            </w:pPr>
            <w:r w:rsidRPr="00A27A0A">
              <w:t>منطقهٔ تجارت آزاد</w:t>
            </w:r>
          </w:p>
        </w:tc>
        <w:tc>
          <w:tcPr>
            <w:tcW w:w="1200" w:type="dxa"/>
            <w:tcMar>
              <w:top w:w="80" w:type="dxa"/>
              <w:left w:w="100" w:type="dxa"/>
              <w:bottom w:w="80" w:type="dxa"/>
              <w:right w:w="100" w:type="dxa"/>
            </w:tcMar>
            <w:vAlign w:val="center"/>
          </w:tcPr>
          <w:p w14:paraId="4E806ECE" w14:textId="77777777" w:rsidR="00CD2ACF" w:rsidRPr="00A27A0A" w:rsidRDefault="00000000" w:rsidP="00A27A0A">
            <w:pPr>
              <w:rPr>
                <w:sz w:val="24"/>
                <w:szCs w:val="24"/>
              </w:rPr>
            </w:pPr>
            <w:r w:rsidRPr="00A27A0A">
              <w:t>۳</w:t>
            </w:r>
          </w:p>
        </w:tc>
        <w:tc>
          <w:tcPr>
            <w:tcW w:w="1900" w:type="dxa"/>
            <w:tcMar>
              <w:top w:w="80" w:type="dxa"/>
              <w:left w:w="100" w:type="dxa"/>
              <w:bottom w:w="80" w:type="dxa"/>
              <w:right w:w="100" w:type="dxa"/>
            </w:tcMar>
            <w:vAlign w:val="center"/>
          </w:tcPr>
          <w:p w14:paraId="3027C06F" w14:textId="77777777" w:rsidR="00CD2ACF" w:rsidRPr="00A27A0A" w:rsidRDefault="00000000" w:rsidP="00A27A0A">
            <w:pPr>
              <w:rPr>
                <w:sz w:val="24"/>
                <w:szCs w:val="24"/>
              </w:rPr>
            </w:pPr>
            <w:r w:rsidRPr="00A27A0A">
              <w:t>خیر</w:t>
            </w:r>
          </w:p>
        </w:tc>
        <w:tc>
          <w:tcPr>
            <w:tcW w:w="1900" w:type="dxa"/>
            <w:tcMar>
              <w:top w:w="80" w:type="dxa"/>
              <w:left w:w="100" w:type="dxa"/>
              <w:bottom w:w="80" w:type="dxa"/>
              <w:right w:w="100" w:type="dxa"/>
            </w:tcMar>
            <w:vAlign w:val="center"/>
          </w:tcPr>
          <w:p w14:paraId="000E35E0" w14:textId="77777777" w:rsidR="00CD2ACF" w:rsidRPr="00A27A0A" w:rsidRDefault="00000000" w:rsidP="00A27A0A">
            <w:pPr>
              <w:rPr>
                <w:sz w:val="24"/>
                <w:szCs w:val="24"/>
              </w:rPr>
            </w:pPr>
            <w:r w:rsidRPr="00A27A0A">
              <w:t>بدون رابطه (تحریم)</w:t>
            </w:r>
          </w:p>
        </w:tc>
      </w:tr>
      <w:tr w:rsidR="00CD2ACF" w:rsidRPr="00A27A0A" w14:paraId="1226DC5D"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69A80D09" w14:textId="77777777" w:rsidR="00CD2ACF" w:rsidRPr="00A27A0A" w:rsidRDefault="00000000" w:rsidP="00A27A0A">
            <w:pPr>
              <w:rPr>
                <w:sz w:val="24"/>
                <w:szCs w:val="24"/>
              </w:rPr>
            </w:pPr>
            <w:r w:rsidRPr="00A27A0A">
              <w:t>Mercosur</w:t>
            </w:r>
          </w:p>
        </w:tc>
        <w:tc>
          <w:tcPr>
            <w:tcW w:w="2400" w:type="dxa"/>
            <w:shd w:val="clear" w:color="auto" w:fill="F2F2F2"/>
            <w:tcMar>
              <w:top w:w="80" w:type="dxa"/>
              <w:left w:w="100" w:type="dxa"/>
              <w:bottom w:w="80" w:type="dxa"/>
              <w:right w:w="100" w:type="dxa"/>
            </w:tcMar>
            <w:vAlign w:val="center"/>
          </w:tcPr>
          <w:p w14:paraId="6F08F506" w14:textId="77777777" w:rsidR="00CD2ACF" w:rsidRPr="00A27A0A" w:rsidRDefault="00000000" w:rsidP="00A27A0A">
            <w:pPr>
              <w:rPr>
                <w:sz w:val="24"/>
                <w:szCs w:val="24"/>
              </w:rPr>
            </w:pPr>
            <w:r w:rsidRPr="00A27A0A">
              <w:t>اتحادیهٔ گمرکی</w:t>
            </w:r>
          </w:p>
        </w:tc>
        <w:tc>
          <w:tcPr>
            <w:tcW w:w="1200" w:type="dxa"/>
            <w:shd w:val="clear" w:color="auto" w:fill="F2F2F2"/>
            <w:tcMar>
              <w:top w:w="80" w:type="dxa"/>
              <w:left w:w="100" w:type="dxa"/>
              <w:bottom w:w="80" w:type="dxa"/>
              <w:right w:w="100" w:type="dxa"/>
            </w:tcMar>
            <w:vAlign w:val="center"/>
          </w:tcPr>
          <w:p w14:paraId="45ACD074" w14:textId="77777777" w:rsidR="00CD2ACF" w:rsidRPr="00A27A0A" w:rsidRDefault="00000000" w:rsidP="00A27A0A">
            <w:pPr>
              <w:rPr>
                <w:sz w:val="24"/>
                <w:szCs w:val="24"/>
              </w:rPr>
            </w:pPr>
            <w:r w:rsidRPr="00A27A0A">
              <w:t>۴ تا ۵ کامل</w:t>
            </w:r>
          </w:p>
        </w:tc>
        <w:tc>
          <w:tcPr>
            <w:tcW w:w="1900" w:type="dxa"/>
            <w:shd w:val="clear" w:color="auto" w:fill="F2F2F2"/>
            <w:tcMar>
              <w:top w:w="80" w:type="dxa"/>
              <w:left w:w="100" w:type="dxa"/>
              <w:bottom w:w="80" w:type="dxa"/>
              <w:right w:w="100" w:type="dxa"/>
            </w:tcMar>
            <w:vAlign w:val="center"/>
          </w:tcPr>
          <w:p w14:paraId="11C5D3ED" w14:textId="77777777" w:rsidR="00CD2ACF" w:rsidRPr="00A27A0A" w:rsidRDefault="00000000" w:rsidP="00A27A0A">
            <w:pPr>
              <w:rPr>
                <w:sz w:val="24"/>
                <w:szCs w:val="24"/>
              </w:rPr>
            </w:pPr>
            <w:r w:rsidRPr="00A27A0A">
              <w:t>بله (با استثنا)</w:t>
            </w:r>
          </w:p>
        </w:tc>
        <w:tc>
          <w:tcPr>
            <w:tcW w:w="1900" w:type="dxa"/>
            <w:shd w:val="clear" w:color="auto" w:fill="F2F2F2"/>
            <w:tcMar>
              <w:top w:w="80" w:type="dxa"/>
              <w:left w:w="100" w:type="dxa"/>
              <w:bottom w:w="80" w:type="dxa"/>
              <w:right w:w="100" w:type="dxa"/>
            </w:tcMar>
            <w:vAlign w:val="center"/>
          </w:tcPr>
          <w:p w14:paraId="6D5FE025" w14:textId="77777777" w:rsidR="00CD2ACF" w:rsidRPr="00A27A0A" w:rsidRDefault="00000000" w:rsidP="00A27A0A">
            <w:pPr>
              <w:rPr>
                <w:sz w:val="24"/>
                <w:szCs w:val="24"/>
              </w:rPr>
            </w:pPr>
            <w:r w:rsidRPr="00A27A0A">
              <w:t>بدون FTA</w:t>
            </w:r>
          </w:p>
        </w:tc>
      </w:tr>
      <w:tr w:rsidR="00CD2ACF" w:rsidRPr="00A27A0A" w14:paraId="228B490E" w14:textId="77777777">
        <w:tblPrEx>
          <w:tblCellMar>
            <w:top w:w="0" w:type="dxa"/>
            <w:bottom w:w="0" w:type="dxa"/>
          </w:tblCellMar>
        </w:tblPrEx>
        <w:tc>
          <w:tcPr>
            <w:tcW w:w="2600" w:type="dxa"/>
            <w:tcMar>
              <w:top w:w="80" w:type="dxa"/>
              <w:left w:w="100" w:type="dxa"/>
              <w:bottom w:w="80" w:type="dxa"/>
              <w:right w:w="100" w:type="dxa"/>
            </w:tcMar>
            <w:vAlign w:val="center"/>
          </w:tcPr>
          <w:p w14:paraId="77E08511" w14:textId="77777777" w:rsidR="00CD2ACF" w:rsidRPr="00A27A0A" w:rsidRDefault="00000000" w:rsidP="00A27A0A">
            <w:pPr>
              <w:rPr>
                <w:sz w:val="24"/>
                <w:szCs w:val="24"/>
              </w:rPr>
            </w:pPr>
            <w:r w:rsidRPr="00A27A0A">
              <w:t>AfCFTA</w:t>
            </w:r>
          </w:p>
        </w:tc>
        <w:tc>
          <w:tcPr>
            <w:tcW w:w="2400" w:type="dxa"/>
            <w:tcMar>
              <w:top w:w="80" w:type="dxa"/>
              <w:left w:w="100" w:type="dxa"/>
              <w:bottom w:w="80" w:type="dxa"/>
              <w:right w:w="100" w:type="dxa"/>
            </w:tcMar>
            <w:vAlign w:val="center"/>
          </w:tcPr>
          <w:p w14:paraId="7B5DE099" w14:textId="77777777" w:rsidR="00CD2ACF" w:rsidRPr="00A27A0A" w:rsidRDefault="00000000" w:rsidP="00A27A0A">
            <w:pPr>
              <w:rPr>
                <w:sz w:val="24"/>
                <w:szCs w:val="24"/>
              </w:rPr>
            </w:pPr>
            <w:r w:rsidRPr="00A27A0A">
              <w:t>منطقهٔ تجارت آزاد قاره‌ای</w:t>
            </w:r>
          </w:p>
        </w:tc>
        <w:tc>
          <w:tcPr>
            <w:tcW w:w="1200" w:type="dxa"/>
            <w:tcMar>
              <w:top w:w="80" w:type="dxa"/>
              <w:left w:w="100" w:type="dxa"/>
              <w:bottom w:w="80" w:type="dxa"/>
              <w:right w:w="100" w:type="dxa"/>
            </w:tcMar>
            <w:vAlign w:val="center"/>
          </w:tcPr>
          <w:p w14:paraId="5B7E3E7F" w14:textId="77777777" w:rsidR="00CD2ACF" w:rsidRPr="00A27A0A" w:rsidRDefault="00000000" w:rsidP="00A27A0A">
            <w:pPr>
              <w:rPr>
                <w:sz w:val="24"/>
                <w:szCs w:val="24"/>
              </w:rPr>
            </w:pPr>
            <w:r w:rsidRPr="00A27A0A">
              <w:t>۵۴</w:t>
            </w:r>
          </w:p>
        </w:tc>
        <w:tc>
          <w:tcPr>
            <w:tcW w:w="1900" w:type="dxa"/>
            <w:tcMar>
              <w:top w:w="80" w:type="dxa"/>
              <w:left w:w="100" w:type="dxa"/>
              <w:bottom w:w="80" w:type="dxa"/>
              <w:right w:w="100" w:type="dxa"/>
            </w:tcMar>
            <w:vAlign w:val="center"/>
          </w:tcPr>
          <w:p w14:paraId="15308427" w14:textId="77777777" w:rsidR="00CD2ACF" w:rsidRPr="00A27A0A" w:rsidRDefault="00000000" w:rsidP="00A27A0A">
            <w:pPr>
              <w:rPr>
                <w:sz w:val="24"/>
                <w:szCs w:val="24"/>
              </w:rPr>
            </w:pPr>
            <w:r w:rsidRPr="00A27A0A">
              <w:t>خیر</w:t>
            </w:r>
          </w:p>
        </w:tc>
        <w:tc>
          <w:tcPr>
            <w:tcW w:w="1900" w:type="dxa"/>
            <w:tcMar>
              <w:top w:w="80" w:type="dxa"/>
              <w:left w:w="100" w:type="dxa"/>
              <w:bottom w:w="80" w:type="dxa"/>
              <w:right w:w="100" w:type="dxa"/>
            </w:tcMar>
            <w:vAlign w:val="center"/>
          </w:tcPr>
          <w:p w14:paraId="014A82DF" w14:textId="77777777" w:rsidR="00CD2ACF" w:rsidRPr="00A27A0A" w:rsidRDefault="00000000" w:rsidP="00A27A0A">
            <w:pPr>
              <w:rPr>
                <w:sz w:val="24"/>
                <w:szCs w:val="24"/>
              </w:rPr>
            </w:pPr>
            <w:r w:rsidRPr="00A27A0A">
              <w:t>ایران عضو نیست</w:t>
            </w:r>
          </w:p>
        </w:tc>
      </w:tr>
      <w:tr w:rsidR="00CD2ACF" w:rsidRPr="00A27A0A" w14:paraId="08A9E7E1"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547E5FB9" w14:textId="77777777" w:rsidR="00CD2ACF" w:rsidRPr="00A27A0A" w:rsidRDefault="00000000" w:rsidP="00A27A0A">
            <w:pPr>
              <w:rPr>
                <w:sz w:val="24"/>
                <w:szCs w:val="24"/>
              </w:rPr>
            </w:pPr>
            <w:r w:rsidRPr="00A27A0A">
              <w:t>ECOWAS</w:t>
            </w:r>
          </w:p>
        </w:tc>
        <w:tc>
          <w:tcPr>
            <w:tcW w:w="2400" w:type="dxa"/>
            <w:shd w:val="clear" w:color="auto" w:fill="F2F2F2"/>
            <w:tcMar>
              <w:top w:w="80" w:type="dxa"/>
              <w:left w:w="100" w:type="dxa"/>
              <w:bottom w:w="80" w:type="dxa"/>
              <w:right w:w="100" w:type="dxa"/>
            </w:tcMar>
            <w:vAlign w:val="center"/>
          </w:tcPr>
          <w:p w14:paraId="0F2B260C" w14:textId="77777777" w:rsidR="00CD2ACF" w:rsidRPr="00A27A0A" w:rsidRDefault="00000000" w:rsidP="00A27A0A">
            <w:pPr>
              <w:rPr>
                <w:sz w:val="24"/>
                <w:szCs w:val="24"/>
              </w:rPr>
            </w:pPr>
            <w:r w:rsidRPr="00A27A0A">
              <w:t>اتحادیهٔ گمرکی</w:t>
            </w:r>
          </w:p>
        </w:tc>
        <w:tc>
          <w:tcPr>
            <w:tcW w:w="1200" w:type="dxa"/>
            <w:shd w:val="clear" w:color="auto" w:fill="F2F2F2"/>
            <w:tcMar>
              <w:top w:w="80" w:type="dxa"/>
              <w:left w:w="100" w:type="dxa"/>
              <w:bottom w:w="80" w:type="dxa"/>
              <w:right w:w="100" w:type="dxa"/>
            </w:tcMar>
            <w:vAlign w:val="center"/>
          </w:tcPr>
          <w:p w14:paraId="055F5076" w14:textId="77777777" w:rsidR="00CD2ACF" w:rsidRPr="00A27A0A" w:rsidRDefault="00000000" w:rsidP="00A27A0A">
            <w:pPr>
              <w:rPr>
                <w:sz w:val="24"/>
                <w:szCs w:val="24"/>
              </w:rPr>
            </w:pPr>
            <w:r w:rsidRPr="00A27A0A">
              <w:t>۱۲</w:t>
            </w:r>
          </w:p>
        </w:tc>
        <w:tc>
          <w:tcPr>
            <w:tcW w:w="1900" w:type="dxa"/>
            <w:shd w:val="clear" w:color="auto" w:fill="F2F2F2"/>
            <w:tcMar>
              <w:top w:w="80" w:type="dxa"/>
              <w:left w:w="100" w:type="dxa"/>
              <w:bottom w:w="80" w:type="dxa"/>
              <w:right w:w="100" w:type="dxa"/>
            </w:tcMar>
            <w:vAlign w:val="center"/>
          </w:tcPr>
          <w:p w14:paraId="349E77E3" w14:textId="77777777" w:rsidR="00CD2ACF" w:rsidRPr="00A27A0A" w:rsidRDefault="00000000" w:rsidP="00A27A0A">
            <w:pPr>
              <w:rPr>
                <w:sz w:val="24"/>
                <w:szCs w:val="24"/>
              </w:rPr>
            </w:pPr>
            <w:r w:rsidRPr="00A27A0A">
              <w:t>بله (۵ باند)</w:t>
            </w:r>
          </w:p>
        </w:tc>
        <w:tc>
          <w:tcPr>
            <w:tcW w:w="1900" w:type="dxa"/>
            <w:shd w:val="clear" w:color="auto" w:fill="F2F2F2"/>
            <w:tcMar>
              <w:top w:w="80" w:type="dxa"/>
              <w:left w:w="100" w:type="dxa"/>
              <w:bottom w:w="80" w:type="dxa"/>
              <w:right w:w="100" w:type="dxa"/>
            </w:tcMar>
            <w:vAlign w:val="center"/>
          </w:tcPr>
          <w:p w14:paraId="3E6A2212" w14:textId="77777777" w:rsidR="00CD2ACF" w:rsidRPr="00A27A0A" w:rsidRDefault="00000000" w:rsidP="00A27A0A">
            <w:pPr>
              <w:rPr>
                <w:sz w:val="24"/>
                <w:szCs w:val="24"/>
              </w:rPr>
            </w:pPr>
            <w:r w:rsidRPr="00A27A0A">
              <w:t>بدون رابطه</w:t>
            </w:r>
          </w:p>
        </w:tc>
      </w:tr>
      <w:tr w:rsidR="00CD2ACF" w:rsidRPr="00A27A0A" w14:paraId="1B32F4C6" w14:textId="77777777">
        <w:tblPrEx>
          <w:tblCellMar>
            <w:top w:w="0" w:type="dxa"/>
            <w:bottom w:w="0" w:type="dxa"/>
          </w:tblCellMar>
        </w:tblPrEx>
        <w:tc>
          <w:tcPr>
            <w:tcW w:w="2600" w:type="dxa"/>
            <w:tcMar>
              <w:top w:w="80" w:type="dxa"/>
              <w:left w:w="100" w:type="dxa"/>
              <w:bottom w:w="80" w:type="dxa"/>
              <w:right w:w="100" w:type="dxa"/>
            </w:tcMar>
            <w:vAlign w:val="center"/>
          </w:tcPr>
          <w:p w14:paraId="79316652" w14:textId="77777777" w:rsidR="00CD2ACF" w:rsidRPr="00A27A0A" w:rsidRDefault="00000000" w:rsidP="00A27A0A">
            <w:pPr>
              <w:rPr>
                <w:sz w:val="24"/>
                <w:szCs w:val="24"/>
              </w:rPr>
            </w:pPr>
            <w:r w:rsidRPr="00A27A0A">
              <w:t>AES (اتحادیهٔ ساحل)</w:t>
            </w:r>
          </w:p>
        </w:tc>
        <w:tc>
          <w:tcPr>
            <w:tcW w:w="2400" w:type="dxa"/>
            <w:tcMar>
              <w:top w:w="80" w:type="dxa"/>
              <w:left w:w="100" w:type="dxa"/>
              <w:bottom w:w="80" w:type="dxa"/>
              <w:right w:w="100" w:type="dxa"/>
            </w:tcMar>
            <w:vAlign w:val="center"/>
          </w:tcPr>
          <w:p w14:paraId="772F51D8" w14:textId="77777777" w:rsidR="00CD2ACF" w:rsidRPr="00A27A0A" w:rsidRDefault="00000000" w:rsidP="00A27A0A">
            <w:pPr>
              <w:rPr>
                <w:sz w:val="24"/>
                <w:szCs w:val="24"/>
              </w:rPr>
            </w:pPr>
            <w:r w:rsidRPr="00A27A0A">
              <w:t>در حال شکل‌گیری</w:t>
            </w:r>
          </w:p>
        </w:tc>
        <w:tc>
          <w:tcPr>
            <w:tcW w:w="1200" w:type="dxa"/>
            <w:tcMar>
              <w:top w:w="80" w:type="dxa"/>
              <w:left w:w="100" w:type="dxa"/>
              <w:bottom w:w="80" w:type="dxa"/>
              <w:right w:w="100" w:type="dxa"/>
            </w:tcMar>
            <w:vAlign w:val="center"/>
          </w:tcPr>
          <w:p w14:paraId="6D63C79F" w14:textId="77777777" w:rsidR="00CD2ACF" w:rsidRPr="00A27A0A" w:rsidRDefault="00000000" w:rsidP="00A27A0A">
            <w:pPr>
              <w:rPr>
                <w:sz w:val="24"/>
                <w:szCs w:val="24"/>
              </w:rPr>
            </w:pPr>
            <w:r w:rsidRPr="00A27A0A">
              <w:t>۳</w:t>
            </w:r>
          </w:p>
        </w:tc>
        <w:tc>
          <w:tcPr>
            <w:tcW w:w="1900" w:type="dxa"/>
            <w:tcMar>
              <w:top w:w="80" w:type="dxa"/>
              <w:left w:w="100" w:type="dxa"/>
              <w:bottom w:w="80" w:type="dxa"/>
              <w:right w:w="100" w:type="dxa"/>
            </w:tcMar>
            <w:vAlign w:val="center"/>
          </w:tcPr>
          <w:p w14:paraId="27EE1E37" w14:textId="77777777" w:rsidR="00CD2ACF" w:rsidRPr="00A27A0A" w:rsidRDefault="00000000" w:rsidP="00A27A0A">
            <w:pPr>
              <w:rPr>
                <w:sz w:val="24"/>
                <w:szCs w:val="24"/>
              </w:rPr>
            </w:pPr>
            <w:r w:rsidRPr="00A27A0A">
              <w:t>نامشخص</w:t>
            </w:r>
          </w:p>
        </w:tc>
        <w:tc>
          <w:tcPr>
            <w:tcW w:w="1900" w:type="dxa"/>
            <w:tcMar>
              <w:top w:w="80" w:type="dxa"/>
              <w:left w:w="100" w:type="dxa"/>
              <w:bottom w:w="80" w:type="dxa"/>
              <w:right w:w="100" w:type="dxa"/>
            </w:tcMar>
            <w:vAlign w:val="center"/>
          </w:tcPr>
          <w:p w14:paraId="7509FCC5" w14:textId="77777777" w:rsidR="00CD2ACF" w:rsidRPr="00A27A0A" w:rsidRDefault="00000000" w:rsidP="00A27A0A">
            <w:pPr>
              <w:rPr>
                <w:sz w:val="24"/>
                <w:szCs w:val="24"/>
              </w:rPr>
            </w:pPr>
            <w:r w:rsidRPr="00A27A0A">
              <w:t>بدون رابطه</w:t>
            </w:r>
          </w:p>
        </w:tc>
      </w:tr>
      <w:tr w:rsidR="00CD2ACF" w:rsidRPr="00A27A0A" w14:paraId="793A58C8"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0CE5164A" w14:textId="77777777" w:rsidR="00CD2ACF" w:rsidRPr="00A27A0A" w:rsidRDefault="00000000" w:rsidP="00A27A0A">
            <w:pPr>
              <w:rPr>
                <w:sz w:val="24"/>
                <w:szCs w:val="24"/>
              </w:rPr>
            </w:pPr>
            <w:r w:rsidRPr="00A27A0A">
              <w:t>SAARC / SAFTA</w:t>
            </w:r>
          </w:p>
        </w:tc>
        <w:tc>
          <w:tcPr>
            <w:tcW w:w="2400" w:type="dxa"/>
            <w:shd w:val="clear" w:color="auto" w:fill="F2F2F2"/>
            <w:tcMar>
              <w:top w:w="80" w:type="dxa"/>
              <w:left w:w="100" w:type="dxa"/>
              <w:bottom w:w="80" w:type="dxa"/>
              <w:right w:w="100" w:type="dxa"/>
            </w:tcMar>
            <w:vAlign w:val="center"/>
          </w:tcPr>
          <w:p w14:paraId="4B94DDDD" w14:textId="77777777" w:rsidR="00CD2ACF" w:rsidRPr="00A27A0A" w:rsidRDefault="00000000" w:rsidP="00A27A0A">
            <w:pPr>
              <w:rPr>
                <w:sz w:val="24"/>
                <w:szCs w:val="24"/>
              </w:rPr>
            </w:pPr>
            <w:r w:rsidRPr="00A27A0A">
              <w:t>منطقهٔ تجارت آزاد</w:t>
            </w:r>
          </w:p>
        </w:tc>
        <w:tc>
          <w:tcPr>
            <w:tcW w:w="1200" w:type="dxa"/>
            <w:shd w:val="clear" w:color="auto" w:fill="F2F2F2"/>
            <w:tcMar>
              <w:top w:w="80" w:type="dxa"/>
              <w:left w:w="100" w:type="dxa"/>
              <w:bottom w:w="80" w:type="dxa"/>
              <w:right w:w="100" w:type="dxa"/>
            </w:tcMar>
            <w:vAlign w:val="center"/>
          </w:tcPr>
          <w:p w14:paraId="29103DFB" w14:textId="77777777" w:rsidR="00CD2ACF" w:rsidRPr="00A27A0A" w:rsidRDefault="00000000" w:rsidP="00A27A0A">
            <w:pPr>
              <w:rPr>
                <w:sz w:val="24"/>
                <w:szCs w:val="24"/>
              </w:rPr>
            </w:pPr>
            <w:r w:rsidRPr="00A27A0A">
              <w:t>۸</w:t>
            </w:r>
          </w:p>
        </w:tc>
        <w:tc>
          <w:tcPr>
            <w:tcW w:w="1900" w:type="dxa"/>
            <w:shd w:val="clear" w:color="auto" w:fill="F2F2F2"/>
            <w:tcMar>
              <w:top w:w="80" w:type="dxa"/>
              <w:left w:w="100" w:type="dxa"/>
              <w:bottom w:w="80" w:type="dxa"/>
              <w:right w:w="100" w:type="dxa"/>
            </w:tcMar>
            <w:vAlign w:val="center"/>
          </w:tcPr>
          <w:p w14:paraId="6F267FBA" w14:textId="77777777" w:rsidR="00CD2ACF" w:rsidRPr="00A27A0A" w:rsidRDefault="00000000" w:rsidP="00A27A0A">
            <w:pPr>
              <w:rPr>
                <w:sz w:val="24"/>
                <w:szCs w:val="24"/>
              </w:rPr>
            </w:pPr>
            <w:r w:rsidRPr="00A27A0A">
              <w:t>خیر</w:t>
            </w:r>
          </w:p>
        </w:tc>
        <w:tc>
          <w:tcPr>
            <w:tcW w:w="1900" w:type="dxa"/>
            <w:shd w:val="clear" w:color="auto" w:fill="F2F2F2"/>
            <w:tcMar>
              <w:top w:w="80" w:type="dxa"/>
              <w:left w:w="100" w:type="dxa"/>
              <w:bottom w:w="80" w:type="dxa"/>
              <w:right w:w="100" w:type="dxa"/>
            </w:tcMar>
            <w:vAlign w:val="center"/>
          </w:tcPr>
          <w:p w14:paraId="32FEEF98" w14:textId="77777777" w:rsidR="00CD2ACF" w:rsidRPr="00A27A0A" w:rsidRDefault="00000000" w:rsidP="00A27A0A">
            <w:pPr>
              <w:rPr>
                <w:sz w:val="24"/>
                <w:szCs w:val="24"/>
              </w:rPr>
            </w:pPr>
            <w:r w:rsidRPr="00A27A0A">
              <w:t>ایران عضو نیست</w:t>
            </w:r>
          </w:p>
        </w:tc>
      </w:tr>
    </w:tbl>
    <w:p w14:paraId="4E6CE432" w14:textId="77777777" w:rsidR="00CD2ACF" w:rsidRPr="00A27A0A" w:rsidRDefault="00CD2ACF" w:rsidP="00A27A0A">
      <w:pPr>
        <w:spacing w:after="120"/>
        <w:rPr>
          <w:sz w:val="24"/>
          <w:szCs w:val="24"/>
        </w:rPr>
      </w:pPr>
    </w:p>
    <w:p w14:paraId="427B2F9A" w14:textId="77777777" w:rsidR="00CD2ACF" w:rsidRPr="00A27A0A" w:rsidRDefault="00000000" w:rsidP="00A27A0A">
      <w:pPr>
        <w:pStyle w:val="Heading1"/>
        <w:bidi/>
        <w:spacing w:before="320" w:after="160"/>
        <w:rPr>
          <w:sz w:val="36"/>
          <w:szCs w:val="36"/>
        </w:rPr>
      </w:pPr>
      <w:bookmarkStart w:id="24" w:name="_Toc240283387"/>
      <w:r w:rsidRPr="00A27A0A">
        <w:rPr>
          <w:b/>
          <w:bCs/>
          <w:color w:val="1F4E79"/>
          <w:sz w:val="36"/>
          <w:szCs w:val="36"/>
        </w:rPr>
        <w:t>۵. کاربرد عملی این اطلاعات برای صادرات جوش شیرین پارس</w:t>
      </w:r>
      <w:bookmarkEnd w:id="24"/>
    </w:p>
    <w:p w14:paraId="0ADDEDD5" w14:textId="77777777" w:rsidR="00CD2ACF" w:rsidRPr="00A27A0A" w:rsidRDefault="00000000" w:rsidP="00A27A0A">
      <w:pPr>
        <w:pStyle w:val="ListParagraph"/>
        <w:numPr>
          <w:ilvl w:val="0"/>
          <w:numId w:val="1"/>
        </w:numPr>
        <w:bidi/>
        <w:spacing w:after="100" w:line="300" w:lineRule="auto"/>
        <w:rPr>
          <w:sz w:val="24"/>
          <w:szCs w:val="24"/>
        </w:rPr>
      </w:pPr>
      <w:r w:rsidRPr="00A27A0A">
        <w:rPr>
          <w:sz w:val="24"/>
          <w:szCs w:val="24"/>
        </w:rPr>
        <w:t>اولویت اول (مزیت تعرفه‌ای واقعی و فعال): کشورهای عضو اتحادیهٔ اقتصادی اوراسیا — روسیه، قزاقستان، بلاروس، قرقیزستان، ارمنستان — به دلیل موافقت‌نامهٔ تجارت آزاد کامل ایران–EAEU از مه ۲۰۲۵. لازم است دقیقاً بررسی شود آیا کد HS 283630 در فهرست ۹۰٪ کالاهای مشمول تخفیف قرار دارد یا در فهرست استثناها.</w:t>
      </w:r>
    </w:p>
    <w:p w14:paraId="7EF9B168" w14:textId="77777777" w:rsidR="00CD2ACF" w:rsidRPr="00A27A0A" w:rsidRDefault="00000000" w:rsidP="00A27A0A">
      <w:pPr>
        <w:pStyle w:val="ListParagraph"/>
        <w:numPr>
          <w:ilvl w:val="0"/>
          <w:numId w:val="1"/>
        </w:numPr>
        <w:bidi/>
        <w:spacing w:after="100" w:line="300" w:lineRule="auto"/>
        <w:rPr>
          <w:sz w:val="24"/>
          <w:szCs w:val="24"/>
        </w:rPr>
      </w:pPr>
      <w:r w:rsidRPr="00A27A0A">
        <w:rPr>
          <w:sz w:val="24"/>
          <w:szCs w:val="24"/>
        </w:rPr>
        <w:lastRenderedPageBreak/>
        <w:t>اولویت دوم (نزدیکی جغرافیایی + تعرفهٔ نسبتاً پایین): کشورهای شورای همکاری خلیج فارس (GCC)، به‌ویژه امارات و عربستان، با تعرفهٔ خارجی مشترک نسبتاً پایین (۵٪) و هزینهٔ حمل کم؛ در صورت وجود موافقت‌نامهٔ ترجیحی احتمالی در آینده، ارزش پیگیری دارد.</w:t>
      </w:r>
    </w:p>
    <w:p w14:paraId="4C17E95A" w14:textId="77777777" w:rsidR="00CD2ACF" w:rsidRPr="00A27A0A" w:rsidRDefault="00000000" w:rsidP="00A27A0A">
      <w:pPr>
        <w:pStyle w:val="ListParagraph"/>
        <w:numPr>
          <w:ilvl w:val="0"/>
          <w:numId w:val="1"/>
        </w:numPr>
        <w:bidi/>
        <w:spacing w:after="100" w:line="300" w:lineRule="auto"/>
        <w:rPr>
          <w:sz w:val="24"/>
          <w:szCs w:val="24"/>
        </w:rPr>
      </w:pPr>
      <w:r w:rsidRPr="00A27A0A">
        <w:rPr>
          <w:sz w:val="24"/>
          <w:szCs w:val="24"/>
        </w:rPr>
        <w:t>شناخت رقبای دارای مزیت ساختاری: ترکیه از طریق اتحادیهٔ گمرکی با اروپا به بازار ۲۷ کشوری اروپا با تعرفهٔ صفر دسترسی دارد؛ چین از طریق RCEP به بازارهای بزرگ آسیا-اقیانوسیه؛ این دو رقیب اصلی جوش شیرین ایران در بسیاری از بازارهای سوم باید همواره با این مزیت تعرفه‌ای در نظر گرفته شوند.</w:t>
      </w:r>
    </w:p>
    <w:p w14:paraId="4C60043A" w14:textId="77777777" w:rsidR="00CD2ACF" w:rsidRPr="00A27A0A" w:rsidRDefault="00000000" w:rsidP="00A27A0A">
      <w:pPr>
        <w:pStyle w:val="ListParagraph"/>
        <w:numPr>
          <w:ilvl w:val="0"/>
          <w:numId w:val="1"/>
        </w:numPr>
        <w:bidi/>
        <w:spacing w:after="100" w:line="300" w:lineRule="auto"/>
        <w:rPr>
          <w:sz w:val="24"/>
          <w:szCs w:val="24"/>
        </w:rPr>
      </w:pPr>
      <w:r w:rsidRPr="00A27A0A">
        <w:rPr>
          <w:sz w:val="24"/>
          <w:szCs w:val="24"/>
        </w:rPr>
        <w:t>بازارهایی که ایران در هیچ پیمانی با آن‌ها نیست (اتحادیهٔ اروپا، آمریکای شمالی، آ‌سه‌آن، RCEP، CPTPP، Mercosur، SAARC، AfCFTA): ورود کالا صرفاً بر اساس تعرفهٔ استاندارد (MFN) آن کشور خواهد بود؛ رقابت‌پذیری باید کاملاً بر پایهٔ قیمت FOB (پایهٔ ۲۵۰ دلار/تن) و هزینهٔ حمل ارزیابی شود، نه امتیاز تعرفه‌ای.</w:t>
      </w:r>
    </w:p>
    <w:p w14:paraId="1A8EF971" w14:textId="77777777" w:rsidR="00CD2ACF" w:rsidRPr="00A27A0A" w:rsidRDefault="00000000" w:rsidP="00A27A0A">
      <w:pPr>
        <w:pStyle w:val="ListParagraph"/>
        <w:numPr>
          <w:ilvl w:val="0"/>
          <w:numId w:val="1"/>
        </w:numPr>
        <w:bidi/>
        <w:spacing w:after="100" w:line="300" w:lineRule="auto"/>
        <w:rPr>
          <w:sz w:val="24"/>
          <w:szCs w:val="24"/>
        </w:rPr>
      </w:pPr>
      <w:r w:rsidRPr="00A27A0A">
        <w:rPr>
          <w:sz w:val="24"/>
          <w:szCs w:val="24"/>
        </w:rPr>
        <w:t>هشدار به‌روزرسانی: ساختار برخی بلوک‌ها در حال تغییر سریع است — تجزیهٔ اکوواس/تشکیل AES (ژانویهٔ ۲۰۲۵)، بازنگری USMCA (از ژوئیهٔ ۲۰۲۶)، بحران انسجام Mercosur (۲۰۲۶)، گسترش بریکس و NDB. توصیه می‌شود پیش از هر تصمیم صادراتی مهم، وضعیت به‌روز هر بلوک به‌طور مجزا بررسی شود.</w:t>
      </w:r>
    </w:p>
    <w:p w14:paraId="7A042BC1" w14:textId="77777777" w:rsidR="00CD2ACF" w:rsidRPr="00A27A0A" w:rsidRDefault="00000000" w:rsidP="00A27A0A">
      <w:pPr>
        <w:pStyle w:val="ListParagraph"/>
        <w:numPr>
          <w:ilvl w:val="0"/>
          <w:numId w:val="1"/>
        </w:numPr>
        <w:bidi/>
        <w:spacing w:after="100" w:line="300" w:lineRule="auto"/>
        <w:rPr>
          <w:sz w:val="24"/>
          <w:szCs w:val="24"/>
        </w:rPr>
      </w:pPr>
      <w:r w:rsidRPr="00A27A0A">
        <w:rPr>
          <w:sz w:val="24"/>
          <w:szCs w:val="24"/>
        </w:rPr>
        <w:t>گام پیشنهادی بعدی: برای هر کشور هدفی که پیش‌تر یا در آینده بررسی می‌شود (مطابق روال پروندهٔ اسکیل تحقیق بازار کشور به کشور)، یک ردیف مشخص با عنوان «عضویت در پیمان‌های چندجانبه و تعرفهٔ دقیق HS 283630» به گزارش آن کشور افزوده شود تا این نقشهٔ کلی به داده‌ای دقیق و قابل‌استناد برای همان کشور تبدیل شود.</w:t>
      </w:r>
    </w:p>
    <w:p w14:paraId="0D0F84CD" w14:textId="77777777" w:rsidR="00CD2ACF" w:rsidRPr="00A27A0A" w:rsidRDefault="00000000" w:rsidP="00A27A0A">
      <w:pPr>
        <w:pStyle w:val="Heading1"/>
        <w:bidi/>
        <w:spacing w:before="320" w:after="160"/>
        <w:rPr>
          <w:sz w:val="36"/>
          <w:szCs w:val="36"/>
        </w:rPr>
      </w:pPr>
      <w:bookmarkStart w:id="25" w:name="_Toc240283388"/>
      <w:r w:rsidRPr="00A27A0A">
        <w:rPr>
          <w:b/>
          <w:bCs/>
          <w:color w:val="1F4E79"/>
          <w:sz w:val="36"/>
          <w:szCs w:val="36"/>
        </w:rPr>
        <w:t>۶. منابع اصلی برای استعلام دقیق و به‌روز</w:t>
      </w:r>
      <w:bookmarkEnd w:id="25"/>
    </w:p>
    <w:p w14:paraId="27665F5A" w14:textId="77777777" w:rsidR="00CD2ACF" w:rsidRPr="00A27A0A" w:rsidRDefault="00000000" w:rsidP="00A27A0A">
      <w:pPr>
        <w:spacing w:after="160" w:line="300" w:lineRule="auto"/>
        <w:rPr>
          <w:sz w:val="24"/>
          <w:szCs w:val="24"/>
        </w:rPr>
      </w:pPr>
      <w:r w:rsidRPr="00A27A0A">
        <w:rPr>
          <w:sz w:val="24"/>
          <w:szCs w:val="24"/>
        </w:rPr>
        <w:t>برای دقیق‌ترین و به‌روزترین ارقام تعرفه‌ای (به تفکیک کد HS و کشور)، همواره منابع رسمی زیر را به‌جای این گزارش کلی مرجع قرار دهید:</w:t>
      </w:r>
    </w:p>
    <w:p w14:paraId="1D64BFFC" w14:textId="77777777" w:rsidR="00CD2ACF" w:rsidRPr="00A27A0A" w:rsidRDefault="00000000" w:rsidP="00A27A0A">
      <w:pPr>
        <w:pStyle w:val="ListParagraph"/>
        <w:numPr>
          <w:ilvl w:val="0"/>
          <w:numId w:val="1"/>
        </w:numPr>
        <w:bidi/>
        <w:spacing w:after="100" w:line="300" w:lineRule="auto"/>
        <w:rPr>
          <w:sz w:val="24"/>
          <w:szCs w:val="24"/>
        </w:rPr>
      </w:pPr>
      <w:r w:rsidRPr="00A27A0A">
        <w:rPr>
          <w:sz w:val="24"/>
          <w:szCs w:val="24"/>
        </w:rPr>
        <w:t>پایگاه Trade Map (مرکز تجارت بین‌المللی ITC) و Market Access Map (macmap.org) برای تعرفهٔ دقیق به تفکیک کد HS و جفت کشور مبدأ-مقصد</w:t>
      </w:r>
    </w:p>
    <w:p w14:paraId="3D25FA8B" w14:textId="77777777" w:rsidR="00CD2ACF" w:rsidRPr="00A27A0A" w:rsidRDefault="00000000" w:rsidP="00A27A0A">
      <w:pPr>
        <w:pStyle w:val="ListParagraph"/>
        <w:numPr>
          <w:ilvl w:val="0"/>
          <w:numId w:val="1"/>
        </w:numPr>
        <w:bidi/>
        <w:spacing w:after="100" w:line="300" w:lineRule="auto"/>
        <w:rPr>
          <w:sz w:val="24"/>
          <w:szCs w:val="24"/>
        </w:rPr>
      </w:pPr>
      <w:r w:rsidRPr="00A27A0A">
        <w:rPr>
          <w:sz w:val="24"/>
          <w:szCs w:val="24"/>
        </w:rPr>
        <w:t>پایگاه‌های رسمی گمرک هر کشور یا اتحادیه (مانند کمیسیون اقتصادی اوراسیا eec.eaeunion.org، دبیرخانهٔ AfCFTA، دبیرخانهٔ ECOWAS)</w:t>
      </w:r>
    </w:p>
    <w:p w14:paraId="750971B9" w14:textId="77777777" w:rsidR="00CD2ACF" w:rsidRPr="00A27A0A" w:rsidRDefault="00000000" w:rsidP="00A27A0A">
      <w:pPr>
        <w:pStyle w:val="ListParagraph"/>
        <w:numPr>
          <w:ilvl w:val="0"/>
          <w:numId w:val="1"/>
        </w:numPr>
        <w:bidi/>
        <w:spacing w:after="100" w:line="300" w:lineRule="auto"/>
        <w:rPr>
          <w:sz w:val="24"/>
          <w:szCs w:val="24"/>
        </w:rPr>
      </w:pPr>
      <w:r w:rsidRPr="00A27A0A">
        <w:rPr>
          <w:sz w:val="24"/>
          <w:szCs w:val="24"/>
        </w:rPr>
        <w:t>سازمان توسعهٔ تجارت ایران و اتاق بازرگانی ایران برای وضعیت به‌روز موافقت‌نامه‌های تجاری ترجیحی ایران با سایر کشورها</w:t>
      </w:r>
    </w:p>
    <w:p w14:paraId="065CAE23" w14:textId="77777777" w:rsidR="00CD2ACF" w:rsidRPr="00A27A0A" w:rsidRDefault="00000000" w:rsidP="00A27A0A">
      <w:pPr>
        <w:pStyle w:val="ListParagraph"/>
        <w:numPr>
          <w:ilvl w:val="0"/>
          <w:numId w:val="1"/>
        </w:numPr>
        <w:bidi/>
        <w:spacing w:after="100" w:line="300" w:lineRule="auto"/>
        <w:rPr>
          <w:sz w:val="24"/>
          <w:szCs w:val="24"/>
        </w:rPr>
      </w:pPr>
      <w:r w:rsidRPr="00A27A0A">
        <w:rPr>
          <w:sz w:val="24"/>
          <w:szCs w:val="24"/>
        </w:rPr>
        <w:t>پایگاه WTO Regional Trade Agreements Database برای فهرست رسمی و وضعیت اجرای هر پیمان تجاری منطقه‌ای در سطح جهان</w:t>
      </w:r>
    </w:p>
    <w:sectPr w:rsidR="00CD2ACF" w:rsidRPr="00A27A0A">
      <w:headerReference w:type="default" r:id="rId7"/>
      <w:footerReference w:type="default" r:id="rId8"/>
      <w:pgSz w:w="12240" w:h="15840"/>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4B2715" w14:textId="77777777" w:rsidR="0013780C" w:rsidRDefault="0013780C">
      <w:r>
        <w:separator/>
      </w:r>
    </w:p>
  </w:endnote>
  <w:endnote w:type="continuationSeparator" w:id="0">
    <w:p w14:paraId="6EED7D5D" w14:textId="77777777" w:rsidR="0013780C" w:rsidRDefault="001378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044627" w14:textId="77777777" w:rsidR="00CD2ACF" w:rsidRDefault="00000000">
    <w:pPr>
      <w:jc w:val="center"/>
    </w:pPr>
    <w:r>
      <w:rPr>
        <w:sz w:val="16"/>
        <w:szCs w:val="16"/>
      </w:rPr>
      <w:fldChar w:fldCharType="begin"/>
    </w:r>
    <w:r>
      <w:rPr>
        <w:sz w:val="16"/>
        <w:szCs w:val="16"/>
      </w:rPr>
      <w:instrText>PAGE</w:instrText>
    </w:r>
    <w:r>
      <w:rPr>
        <w:sz w:val="16"/>
        <w:szCs w:val="16"/>
      </w:rPr>
      <w:fldChar w:fldCharType="separate"/>
    </w:r>
    <w:r w:rsidR="00A27A0A">
      <w:rPr>
        <w:noProof/>
        <w:sz w:val="16"/>
        <w:szCs w:val="16"/>
      </w:rPr>
      <w:t>2</w:t>
    </w:r>
    <w:r>
      <w:rPr>
        <w:sz w:val="16"/>
        <w:szCs w:val="16"/>
      </w:rPr>
      <w:fldChar w:fldCharType="end"/>
    </w:r>
    <w:r>
      <w:rPr>
        <w:sz w:val="16"/>
        <w:szCs w:val="16"/>
      </w:rPr>
      <w:t xml:space="preserve"> / </w:t>
    </w:r>
    <w:r>
      <w:rPr>
        <w:sz w:val="16"/>
        <w:szCs w:val="16"/>
      </w:rPr>
      <w:fldChar w:fldCharType="begin"/>
    </w:r>
    <w:r>
      <w:rPr>
        <w:sz w:val="16"/>
        <w:szCs w:val="16"/>
      </w:rPr>
      <w:instrText>NUMPAGES</w:instrText>
    </w:r>
    <w:r>
      <w:rPr>
        <w:sz w:val="16"/>
        <w:szCs w:val="16"/>
      </w:rPr>
      <w:fldChar w:fldCharType="separate"/>
    </w:r>
    <w:r w:rsidR="00A27A0A">
      <w:rPr>
        <w:noProof/>
        <w:sz w:val="16"/>
        <w:szCs w:val="16"/>
      </w:rPr>
      <w:t>3</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E2A448" w14:textId="77777777" w:rsidR="0013780C" w:rsidRDefault="0013780C">
      <w:r>
        <w:separator/>
      </w:r>
    </w:p>
  </w:footnote>
  <w:footnote w:type="continuationSeparator" w:id="0">
    <w:p w14:paraId="02FC9A97" w14:textId="77777777" w:rsidR="0013780C" w:rsidRDefault="001378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D8995" w14:textId="77777777" w:rsidR="00CD2ACF" w:rsidRDefault="00000000">
    <w:pPr>
      <w:jc w:val="center"/>
    </w:pPr>
    <w:r>
      <w:rPr>
        <w:color w:val="888888"/>
        <w:sz w:val="16"/>
        <w:szCs w:val="16"/>
      </w:rPr>
      <w:t>پژوهش اتحادیه‌ها و پیمان‌های تجاری چندجانبه جهان — جوش شیرین پارس</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B87BA1"/>
    <w:multiLevelType w:val="hybridMultilevel"/>
    <w:tmpl w:val="5B7E4FD2"/>
    <w:lvl w:ilvl="0" w:tplc="BCE07C10">
      <w:start w:val="1"/>
      <w:numFmt w:val="bullet"/>
      <w:lvlText w:val="●"/>
      <w:lvlJc w:val="left"/>
      <w:pPr>
        <w:ind w:left="720" w:hanging="360"/>
      </w:pPr>
    </w:lvl>
    <w:lvl w:ilvl="1" w:tplc="0646E880">
      <w:start w:val="1"/>
      <w:numFmt w:val="bullet"/>
      <w:lvlText w:val="○"/>
      <w:lvlJc w:val="left"/>
      <w:pPr>
        <w:ind w:left="1440" w:hanging="360"/>
      </w:pPr>
    </w:lvl>
    <w:lvl w:ilvl="2" w:tplc="FA0C4A0C">
      <w:start w:val="1"/>
      <w:numFmt w:val="bullet"/>
      <w:lvlText w:val="■"/>
      <w:lvlJc w:val="left"/>
      <w:pPr>
        <w:ind w:left="2160" w:hanging="360"/>
      </w:pPr>
    </w:lvl>
    <w:lvl w:ilvl="3" w:tplc="3C02A9FA">
      <w:start w:val="1"/>
      <w:numFmt w:val="bullet"/>
      <w:lvlText w:val="●"/>
      <w:lvlJc w:val="left"/>
      <w:pPr>
        <w:ind w:left="2880" w:hanging="360"/>
      </w:pPr>
    </w:lvl>
    <w:lvl w:ilvl="4" w:tplc="63263CBE">
      <w:start w:val="1"/>
      <w:numFmt w:val="bullet"/>
      <w:lvlText w:val="○"/>
      <w:lvlJc w:val="left"/>
      <w:pPr>
        <w:ind w:left="3600" w:hanging="360"/>
      </w:pPr>
    </w:lvl>
    <w:lvl w:ilvl="5" w:tplc="CDDE4F8E">
      <w:start w:val="1"/>
      <w:numFmt w:val="bullet"/>
      <w:lvlText w:val="■"/>
      <w:lvlJc w:val="left"/>
      <w:pPr>
        <w:ind w:left="4320" w:hanging="360"/>
      </w:pPr>
    </w:lvl>
    <w:lvl w:ilvl="6" w:tplc="7FCC279A">
      <w:start w:val="1"/>
      <w:numFmt w:val="bullet"/>
      <w:lvlText w:val="●"/>
      <w:lvlJc w:val="left"/>
      <w:pPr>
        <w:ind w:left="5040" w:hanging="360"/>
      </w:pPr>
    </w:lvl>
    <w:lvl w:ilvl="7" w:tplc="C79096E4">
      <w:start w:val="1"/>
      <w:numFmt w:val="bullet"/>
      <w:lvlText w:val="●"/>
      <w:lvlJc w:val="left"/>
      <w:pPr>
        <w:ind w:left="5760" w:hanging="360"/>
      </w:pPr>
    </w:lvl>
    <w:lvl w:ilvl="8" w:tplc="1784A92E">
      <w:start w:val="1"/>
      <w:numFmt w:val="bullet"/>
      <w:lvlText w:val="●"/>
      <w:lvlJc w:val="left"/>
      <w:pPr>
        <w:ind w:left="6480" w:hanging="360"/>
      </w:pPr>
    </w:lvl>
  </w:abstractNum>
  <w:num w:numId="1" w16cid:durableId="8808280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2ACF"/>
    <w:rsid w:val="0013780C"/>
    <w:rsid w:val="00A27A0A"/>
    <w:rsid w:val="00CD2ACF"/>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EEF89"/>
  <w15:docId w15:val="{859C7283-6C87-4FDA-970A-AEB364B61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rtl/>
        <w:lang w:val="en-US" w:eastAsia="en-US" w:bidi="fa-IR"/>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27A0A"/>
    <w:pPr>
      <w:spacing w:after="100"/>
    </w:pPr>
  </w:style>
  <w:style w:type="paragraph" w:styleId="TOC2">
    <w:name w:val="toc 2"/>
    <w:basedOn w:val="Normal"/>
    <w:next w:val="Normal"/>
    <w:autoRedefine/>
    <w:uiPriority w:val="39"/>
    <w:unhideWhenUsed/>
    <w:rsid w:val="00A27A0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4342</Words>
  <Characters>24752</Characters>
  <Application>Microsoft Office Word</Application>
  <DocSecurity>0</DocSecurity>
  <Lines>206</Lines>
  <Paragraphs>58</Paragraphs>
  <ScaleCrop>false</ScaleCrop>
  <Company/>
  <LinksUpToDate>false</LinksUpToDate>
  <CharactersWithSpaces>29036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Plus</cp:lastModifiedBy>
  <cp:revision>3</cp:revision>
  <dcterms:created xsi:type="dcterms:W3CDTF">2026-09-14T05:55:00Z</dcterms:created>
  <dcterms:modified xsi:type="dcterms:W3CDTF">2026-09-14T09:33:00Z</dcterms:modified>
</cp:coreProperties>
</file>