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200"/>
        <w:jc w:val="center"/>
      </w:pPr>
      <w:r>
        <w:rPr>
          <w:rFonts w:ascii="Tahoma" w:cs="Tahoma" w:eastAsia="Tahoma" w:hAnsi="Tahoma"/>
          <w:b/>
          <w:bCs/>
          <w:color w:val="1F5C8B"/>
          <w:sz w:val="32"/>
          <w:szCs w:val="32"/>
          <w:rtl/>
        </w:rPr>
        <w:t xml:space="preserve">گزارش خلاصه مدیریتی — بازار واردات جوش شیرین جمهوری تاجیکستان</w:t>
      </w:r>
    </w:p>
    <w:p>
      <w:pPr>
        <w:bidi/>
        <w:spacing w:after="60"/>
        <w:jc w:val="center"/>
      </w:pPr>
      <w:r>
        <w:rPr>
          <w:rFonts w:ascii="Tahoma" w:cs="Tahoma" w:eastAsia="Tahoma" w:hAnsi="Tahoma"/>
          <w:color w:val="444444"/>
          <w:sz w:val="22"/>
          <w:szCs w:val="22"/>
          <w:rtl/>
        </w:rPr>
        <w:t xml:space="preserve">ارزیابی فشرده رقابت‌پذیری «جوش شیرین پارس» در برابر تأمین‌کنندگان فعلی بازار</w:t>
      </w:r>
    </w:p>
    <w:p>
      <w:pPr>
        <w:pBdr>
          <w:bottom w:val="single" w:color="1F5C8B" w:sz="12" w:space="6"/>
        </w:pBdr>
        <w:bidi/>
        <w:spacing w:after="220"/>
        <w:jc w:val="center"/>
      </w:pPr>
      <w:r>
        <w:rPr>
          <w:rFonts w:ascii="Tahoma" w:cs="Tahoma" w:eastAsia="Tahoma" w:hAnsi="Tahoma"/>
          <w:color w:val="666666"/>
          <w:sz w:val="19"/>
          <w:szCs w:val="19"/>
          <w:rtl/>
        </w:rPr>
        <w:t xml:space="preserve">تاریخ تنظیم: مهر ۱۴۰۵ (سپتامبر ۲۰۲۶)   |   کد تعرفه: HS 283630</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۱. خلاصه مدیریتی</w:t>
      </w:r>
    </w:p>
    <w:p>
      <w:pPr>
        <w:bidi/>
        <w:spacing w:after="60" w:before="60" w:line="300"/>
        <w:jc w:val="right"/>
      </w:pPr>
      <w:r>
        <w:rPr>
          <w:rFonts w:ascii="Tahoma" w:cs="Tahoma" w:eastAsia="Tahoma" w:hAnsi="Tahoma"/>
          <w:b w:val="false"/>
          <w:bCs w:val="false"/>
          <w:color w:val="000000"/>
          <w:sz w:val="21"/>
          <w:szCs w:val="21"/>
          <w:rtl/>
        </w:rPr>
        <w:t xml:space="preserve">این گزارش، خلاصه‌ای فشرده از تحلیل بازار واردات جوش شیرین (بی‌کربنات سدیم، HS 283630) جمهوری تاجیکستان — کشوری کاملاً محصور در خشکی و بدون تولید داخلی این محصول — ارائه می‌دهد. برآورد قیمت تمام‌شده «جوش شیرین پارس» بر مبنای FOB پایه ۲۵۰ دلار در تن (مبدأ ایران) محاسبه شده و در برابر تأمین‌کنندگان فعلی بازار، به‌ویژه روسیه (تأمین‌کننده مسلط) و ایران (تأمین‌کننده دوم)، سنجیده شده است.</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۲. آمار واردات و سهم بازار مبادی تأمین (۲۰۲۰-۲۰۲۳)</w:t>
      </w:r>
    </w:p>
    <w:p>
      <w:pPr>
        <w:bidi/>
        <w:spacing w:after="60" w:before="60" w:line="300"/>
        <w:jc w:val="right"/>
      </w:pPr>
      <w:r>
        <w:rPr>
          <w:rFonts w:ascii="Tahoma" w:cs="Tahoma" w:eastAsia="Tahoma" w:hAnsi="Tahoma"/>
          <w:b w:val="false"/>
          <w:bCs w:val="false"/>
          <w:color w:val="000000"/>
          <w:sz w:val="21"/>
          <w:szCs w:val="21"/>
          <w:rtl/>
        </w:rPr>
        <w:t xml:space="preserve">طبق آخرین سال آماری کامل گزارش‌شده به پایگاه WITS/UN Comtrade (۲۰۲۳)، واردات تاجیکستان به ۲,۴۳۰.۶ تن به ارزش ۱,۲۶۲.۷ هزار دلار رسید (رشد ۴۹.۳ درصدی نسبت به سال قبل؛ آمار خوداظهاری وارداتی تاجیکستان برای سال‌های ۲۰۲۴-۲۰۲۵ هنوز منتشر نشده است). این روند با کلان تجارت خارجی کشور همسو است: کل واردات تاجیکستان در سال ۲۰۲۵ با رشد ۱۸.۶ درصدی به ۸.۲۹ میلیارد دلار رسید و عمده این رشد از سوی چین، روسیه و ایران بوده است. کشورهای اصلی صادرکننده به تاجیکستان به شرح زیر می‌باشند:</w:t>
      </w:r>
    </w:p>
    <w:p>
      <w:pPr>
        <w:bidi/>
        <w:spacing w:after="60" w:before="60" w:line="300"/>
        <w:jc w:val="right"/>
      </w:pPr>
      <w:r>
        <w:rPr>
          <w:rFonts w:ascii="Tahoma" w:cs="Tahoma" w:eastAsia="Tahoma" w:hAnsi="Tahoma"/>
          <w:b/>
          <w:bCs/>
          <w:color w:val="000000"/>
          <w:sz w:val="21"/>
          <w:szCs w:val="21"/>
          <w:rtl/>
        </w:rPr>
        <w:t xml:space="preserve">روسیه (رتبه ۱ تأمین‌کننده): حجم واردات ۱,۶۵۷.۴ تن (حدود ۶۸ تا ۷۲ درصد سهم بازار)</w:t>
      </w:r>
    </w:p>
    <w:p>
      <w:pPr>
        <w:bidi/>
        <w:spacing w:after="60" w:before="60" w:line="300"/>
        <w:jc w:val="right"/>
      </w:pPr>
      <w:r>
        <w:rPr>
          <w:rFonts w:ascii="Tahoma" w:cs="Tahoma" w:eastAsia="Tahoma" w:hAnsi="Tahoma"/>
          <w:b w:val="false"/>
          <w:bCs w:val="false"/>
          <w:color w:val="000000"/>
          <w:sz w:val="21"/>
          <w:szCs w:val="21"/>
          <w:rtl/>
        </w:rPr>
        <w:t xml:space="preserve">ارزش کل: ۰.۹۱ میلیون دلار</w:t>
      </w:r>
    </w:p>
    <w:p>
      <w:pPr>
        <w:bidi/>
        <w:spacing w:after="60" w:before="60" w:line="300"/>
        <w:jc w:val="right"/>
      </w:pPr>
      <w:r>
        <w:rPr>
          <w:rFonts w:ascii="Tahoma" w:cs="Tahoma" w:eastAsia="Tahoma" w:hAnsi="Tahoma"/>
          <w:b w:val="false"/>
          <w:bCs w:val="false"/>
          <w:color w:val="000000"/>
          <w:sz w:val="21"/>
          <w:szCs w:val="21"/>
          <w:rtl/>
        </w:rPr>
        <w:t xml:space="preserve">قیمت واحد واقعاً ثبت‌شده در بندر ورودی تاجیکستان: حدود ۵۴۶ دلار بر تن</w:t>
      </w:r>
    </w:p>
    <w:p>
      <w:pPr>
        <w:bidi/>
        <w:spacing w:after="60" w:before="60" w:line="300"/>
        <w:jc w:val="right"/>
      </w:pPr>
      <w:r>
        <w:rPr>
          <w:rFonts w:ascii="Tahoma" w:cs="Tahoma" w:eastAsia="Tahoma" w:hAnsi="Tahoma"/>
          <w:b w:val="false"/>
          <w:bCs w:val="false"/>
          <w:color w:val="000000"/>
          <w:sz w:val="21"/>
          <w:szCs w:val="21"/>
          <w:rtl/>
        </w:rPr>
        <w:t xml:space="preserve">سرویس گمرک فدرال روسیه از مارس ۲۰۲۲ انتشار آمار تفصیلی صادرات به تفکیک کالا و کشور مقصد را متوقف کرده و هیچ رقم رسمی جدیدتری برای سال‌های ۲۰۲۴-۲۰۲۵ منتشر نشده؛ رقم فوق آخرین سنجه مستند موجود است.</w:t>
      </w:r>
    </w:p>
    <w:p>
      <w:pPr>
        <w:bidi/>
        <w:spacing w:after="60" w:before="60" w:line="300"/>
        <w:jc w:val="right"/>
      </w:pPr>
      <w:r>
        <w:rPr>
          <w:rFonts w:ascii="Tahoma" w:cs="Tahoma" w:eastAsia="Tahoma" w:hAnsi="Tahoma"/>
          <w:b/>
          <w:bCs/>
          <w:color w:val="000000"/>
          <w:sz w:val="21"/>
          <w:szCs w:val="21"/>
          <w:rtl/>
        </w:rPr>
        <w:t xml:space="preserve">ایران (رتبه ۲ تأمین‌کننده): حجم واردات ۷۱۸.۲ تن طبق آمار وارداتی رسمی تاجیکستان (حدود ۲۶ تا ۳۰ درصد سهم بازار)</w:t>
      </w:r>
    </w:p>
    <w:p>
      <w:pPr>
        <w:bidi/>
        <w:spacing w:after="60" w:before="60" w:line="300"/>
        <w:jc w:val="right"/>
      </w:pPr>
      <w:r>
        <w:rPr>
          <w:rFonts w:ascii="Tahoma" w:cs="Tahoma" w:eastAsia="Tahoma" w:hAnsi="Tahoma"/>
          <w:b w:val="false"/>
          <w:bCs w:val="false"/>
          <w:color w:val="000000"/>
          <w:sz w:val="21"/>
          <w:szCs w:val="21"/>
          <w:rtl/>
        </w:rPr>
        <w:t xml:space="preserve">ارزش کل: ۰.۳۳ میلیون دلار</w:t>
      </w:r>
    </w:p>
    <w:p>
      <w:pPr>
        <w:bidi/>
        <w:spacing w:after="60" w:before="60" w:line="300"/>
        <w:jc w:val="right"/>
      </w:pPr>
      <w:r>
        <w:rPr>
          <w:rFonts w:ascii="Tahoma" w:cs="Tahoma" w:eastAsia="Tahoma" w:hAnsi="Tahoma"/>
          <w:b w:val="false"/>
          <w:bCs w:val="false"/>
          <w:color w:val="000000"/>
          <w:sz w:val="21"/>
          <w:szCs w:val="21"/>
          <w:rtl/>
        </w:rPr>
        <w:t xml:space="preserve">قیمت واحد ثبت‌شده: حدود ۴۵۷ دلار بر تن — این رقم با آمار خام صادراتی گمرک ایران (۳۸۸.۸ تن، ۱۹۰ دلار بر تن) به‌طور محسوسی مغایرت دارد؛ جزئیات این ناسازگاری در گزارش تحلیلی کامل، بخش ۲-۴ آمده است.</w:t>
      </w:r>
    </w:p>
    <w:p>
      <w:pPr>
        <w:bidi/>
        <w:spacing w:after="60" w:before="60" w:line="300"/>
        <w:jc w:val="right"/>
      </w:pPr>
      <w:r>
        <w:rPr>
          <w:rFonts w:ascii="Tahoma" w:cs="Tahoma" w:eastAsia="Tahoma" w:hAnsi="Tahoma"/>
          <w:b/>
          <w:bCs/>
          <w:color w:val="000000"/>
          <w:sz w:val="21"/>
          <w:szCs w:val="21"/>
          <w:rtl/>
        </w:rPr>
        <w:t xml:space="preserve">پاکستان (رتبه ۳ تأمین‌کننده): حجم واردات ۴۳.۱ تن (حدود ۱.۸ درصد سهم بازار)</w:t>
      </w:r>
    </w:p>
    <w:p>
      <w:pPr>
        <w:bidi/>
        <w:spacing w:after="60" w:before="60" w:line="300"/>
        <w:jc w:val="right"/>
      </w:pPr>
      <w:r>
        <w:rPr>
          <w:rFonts w:ascii="Tahoma" w:cs="Tahoma" w:eastAsia="Tahoma" w:hAnsi="Tahoma"/>
          <w:b w:val="false"/>
          <w:bCs w:val="false"/>
          <w:color w:val="000000"/>
          <w:sz w:val="21"/>
          <w:szCs w:val="21"/>
          <w:rtl/>
        </w:rPr>
        <w:t xml:space="preserve">ارزش کل: ۰.۰۲ میلیون دلار</w:t>
      </w:r>
    </w:p>
    <w:p>
      <w:pPr>
        <w:bidi/>
        <w:spacing w:after="60" w:before="60" w:line="300"/>
        <w:jc w:val="right"/>
      </w:pPr>
      <w:r>
        <w:rPr>
          <w:rFonts w:ascii="Tahoma" w:cs="Tahoma" w:eastAsia="Tahoma" w:hAnsi="Tahoma"/>
          <w:b w:val="false"/>
          <w:bCs w:val="false"/>
          <w:color w:val="000000"/>
          <w:sz w:val="21"/>
          <w:szCs w:val="21"/>
          <w:rtl/>
        </w:rPr>
        <w:t xml:space="preserve">قیمت واحد ثبت‌شده: حدود ۵۰۵ دلار بر تن</w:t>
      </w:r>
    </w:p>
    <w:p>
      <w:pPr>
        <w:bidi/>
        <w:spacing w:after="60" w:before="60" w:line="300"/>
        <w:jc w:val="right"/>
      </w:pPr>
      <w:r>
        <w:rPr>
          <w:rFonts w:ascii="Tahoma" w:cs="Tahoma" w:eastAsia="Tahoma" w:hAnsi="Tahoma"/>
          <w:b/>
          <w:bCs/>
          <w:color w:val="000000"/>
          <w:sz w:val="21"/>
          <w:szCs w:val="21"/>
          <w:rtl/>
        </w:rPr>
        <w:t xml:space="preserve">چین و ترکیه (مبادی کوچک، در حال رشد): آخرین آمار در دسترس</w:t>
      </w:r>
    </w:p>
    <w:p>
      <w:pPr>
        <w:bidi/>
        <w:spacing w:after="60" w:before="60" w:line="300"/>
        <w:jc w:val="right"/>
      </w:pPr>
      <w:r>
        <w:rPr>
          <w:rFonts w:ascii="Tahoma" w:cs="Tahoma" w:eastAsia="Tahoma" w:hAnsi="Tahoma"/>
          <w:b w:val="false"/>
          <w:bCs w:val="false"/>
          <w:color w:val="000000"/>
          <w:sz w:val="21"/>
          <w:szCs w:val="21"/>
          <w:rtl/>
        </w:rPr>
        <w:t xml:space="preserve">چین: از ۱.۵ تن در سال ۲۰۲۳ (به‌روایت واردات تاجیکستان) به ۶.۰ تن در سال ۲۰۲۴ (به‌روایت گمرک چین، ۵۲۷ دلار بر تن) رسیده است.</w:t>
      </w:r>
    </w:p>
    <w:p>
      <w:pPr>
        <w:bidi/>
        <w:spacing w:after="60" w:before="60" w:line="300"/>
        <w:jc w:val="right"/>
      </w:pPr>
      <w:r>
        <w:rPr>
          <w:rFonts w:ascii="Tahoma" w:cs="Tahoma" w:eastAsia="Tahoma" w:hAnsi="Tahoma"/>
          <w:b w:val="false"/>
          <w:bCs w:val="false"/>
          <w:color w:val="000000"/>
          <w:sz w:val="21"/>
          <w:szCs w:val="21"/>
          <w:rtl/>
        </w:rPr>
        <w:t xml:space="preserve">ترکیه: ۵.۵ تن در سال ۲۰۲۳ (با ناسازگاری ارزشی میان دو طرف آماری) و ۹.۳ تن در سال ۲۰۲۴ به‌روایت گمرک ترکیه (۵۱۳ دلار بر تن). هر دو مبدأ همچنان زیر ۱ درصد سهم بازار قرار دارند.</w:t>
      </w:r>
    </w:p>
    <w:p>
      <w:pPr>
        <w:bidi/>
        <w:spacing w:after="160" w:before="60"/>
        <w:jc w:val="right"/>
      </w:pPr>
      <w:r>
        <w:rPr>
          <w:rFonts w:ascii="Tahoma" w:cs="Tahoma" w:eastAsia="Tahoma" w:hAnsi="Tahoma"/>
          <w:i/>
          <w:iCs/>
          <w:color w:val="5A6B7A"/>
          <w:sz w:val="17"/>
          <w:szCs w:val="17"/>
          <w:rtl/>
        </w:rPr>
        <w:t xml:space="preserve">یادداشت روش‌شناسی: آمار وارداتی تاجیکستان طبق رویه استاندارد Comtrade به‌طور معمول بر مبنای CIF ثبت می‌شود؛ بنابراین قیمت‌های واحد بالا شامل هزینه حمل و بیمه هستند، برخلاف قیمت‌های FOB مبدأ در بخش بعد.</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۳. برآورد بازار سال ۲۰۲۵ (برون‌یابی بر پایه روند رشد)</w:t>
      </w:r>
    </w:p>
    <w:p>
      <w:pPr>
        <w:bidi/>
        <w:spacing w:after="60" w:before="60" w:line="300"/>
        <w:jc w:val="right"/>
      </w:pPr>
      <w:r>
        <w:rPr>
          <w:rFonts w:ascii="Tahoma" w:cs="Tahoma" w:eastAsia="Tahoma" w:hAnsi="Tahoma"/>
          <w:b w:val="false"/>
          <w:bCs w:val="false"/>
          <w:color w:val="000000"/>
          <w:sz w:val="21"/>
          <w:szCs w:val="21"/>
          <w:rtl/>
        </w:rPr>
        <w:t xml:space="preserve">در غیاب آمار خوداظهاری رسمی وارداتی تاجیکستان برای سال‌های ۲۰۲۴ و ۲۰۲۵، حجم و ارزش بازار برای سال ۲۰۲۵ بر پایه سه روش برون‌یابی مستقل از مبنای آخرین سال کامل (۲۰۲۳) محاسبه شده است. این ارقام یک برآورد مدل‌محور است، نه آمار رسمی گزارش‌شده:</w:t>
      </w:r>
    </w:p>
    <w:tbl>
      <w:tblPr>
        <w:bidiVisual/>
        <w:tblW w:type="dxa" w:w="9500"/>
        <w:tblBorders>
          <w:top w:val="single" w:color="A6BCD1" w:sz="4"/>
          <w:left w:val="single" w:color="A6BCD1" w:sz="4"/>
          <w:bottom w:val="single" w:color="A6BCD1" w:sz="4"/>
          <w:right w:val="single" w:color="A6BCD1" w:sz="4"/>
          <w:insideH w:val="single" w:color="C9D8E5" w:sz="2"/>
          <w:insideV w:val="single" w:color="C9D8E5" w:sz="2"/>
        </w:tblBorders>
      </w:tblPr>
      <w:tblGrid>
        <w:gridCol w:w="3300"/>
        <w:gridCol w:w="2200"/>
        <w:gridCol w:w="1900"/>
        <w:gridCol w:w="2100"/>
      </w:tblGrid>
      <w:tr>
        <w:trPr>
          <w:cantSplit/>
          <w:tblHeader/>
        </w:trPr>
        <w:tc>
          <w:tcPr>
            <w:tcW w:type="dxa" w:w="33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روش برون‌یابی</w:t>
            </w:r>
          </w:p>
        </w:tc>
        <w:tc>
          <w:tcPr>
            <w:tcW w:type="dxa" w:w="22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نرخ رشد سالانه مفروض</w:t>
            </w:r>
          </w:p>
        </w:tc>
        <w:tc>
          <w:tcPr>
            <w:tcW w:type="dxa" w:w="19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حجم برآوردی ۲۰۲۵ (تن)</w:t>
            </w:r>
          </w:p>
        </w:tc>
        <w:tc>
          <w:tcPr>
            <w:tcW w:type="dxa" w:w="21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ارزش برآوردی ۲۰۲۵ (هزار دلار)</w:t>
            </w:r>
          </w:p>
        </w:tc>
      </w:tr>
      <w:tr>
        <w:trPr>
          <w:cantSplit/>
        </w:trPr>
        <w:tc>
          <w:tcPr>
            <w:tcW w:type="dxa" w:w="33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میانگین هندسی رشد محصول (CAGR واقعی ۲۰۲۰-۲۰۲۳)</w:t>
            </w:r>
          </w:p>
        </w:tc>
        <w:tc>
          <w:tcPr>
            <w:tcW w:type="dxa" w:w="22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حجمی ۱۶.۶٪ / ارزشی ۱۹.۴٪</w:t>
            </w:r>
          </w:p>
        </w:tc>
        <w:tc>
          <w:tcPr>
            <w:tcW w:type="dxa" w:w="19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۳,۳۰۲.۳</w:t>
            </w:r>
          </w:p>
        </w:tc>
        <w:tc>
          <w:tcPr>
            <w:tcW w:type="dxa" w:w="21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۱,۷۹۹.۰</w:t>
            </w:r>
          </w:p>
        </w:tc>
      </w:tr>
      <w:tr>
        <w:trPr>
          <w:cantSplit/>
        </w:trPr>
        <w:tc>
          <w:tcPr>
            <w:tcW w:type="dxa" w:w="33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میانگین حسابی رشد سالانه محصول (۲۰۲۱ تا ۲۰۲۳)</w:t>
            </w:r>
          </w:p>
        </w:tc>
        <w:tc>
          <w:tcPr>
            <w:tcW w:type="dxa" w:w="22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۲۰.۲٪</w:t>
            </w:r>
          </w:p>
        </w:tc>
        <w:tc>
          <w:tcPr>
            <w:tcW w:type="dxa" w:w="19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۳,۵۱۱.۷</w:t>
            </w:r>
          </w:p>
        </w:tc>
        <w:tc>
          <w:tcPr>
            <w:tcW w:type="dxa" w:w="21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۱,۸۲۴.۴</w:t>
            </w:r>
          </w:p>
        </w:tc>
      </w:tr>
      <w:tr>
        <w:trPr>
          <w:cantSplit/>
        </w:trPr>
        <w:tc>
          <w:tcPr>
            <w:tcW w:type="dxa" w:w="33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نرخ رشد کلان واردات تاجیکستان در سال ۲۰۲۵ (همه کالاها)</w:t>
            </w:r>
          </w:p>
        </w:tc>
        <w:tc>
          <w:tcPr>
            <w:tcW w:type="dxa" w:w="22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۱۸.۶٪</w:t>
            </w:r>
          </w:p>
        </w:tc>
        <w:tc>
          <w:tcPr>
            <w:tcW w:type="dxa" w:w="19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۳,۴۱۸.۹</w:t>
            </w:r>
          </w:p>
        </w:tc>
        <w:tc>
          <w:tcPr>
            <w:tcW w:type="dxa" w:w="21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۱,۷۷۶.۱</w:t>
            </w:r>
          </w:p>
        </w:tc>
      </w:tr>
      <w:tr>
        <w:trPr>
          <w:cantSplit/>
        </w:trPr>
        <w:tc>
          <w:tcPr>
            <w:tcW w:type="dxa" w:w="33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میانگین سه روش (برآورد مرکزی)</w:t>
            </w:r>
          </w:p>
        </w:tc>
        <w:tc>
          <w:tcPr>
            <w:tcW w:type="dxa" w:w="22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w:t>
            </w:r>
          </w:p>
        </w:tc>
        <w:tc>
          <w:tcPr>
            <w:tcW w:type="dxa" w:w="19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۳,۴۱۱.۰</w:t>
            </w:r>
          </w:p>
        </w:tc>
        <w:tc>
          <w:tcPr>
            <w:tcW w:type="dxa" w:w="21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۱,۷۹۹.۸</w:t>
            </w:r>
          </w:p>
        </w:tc>
      </w:tr>
    </w:tbl>
    <w:p>
      <w:pPr>
        <w:bidi/>
        <w:spacing w:after="60" w:before="60" w:line="300"/>
        <w:jc w:val="right"/>
      </w:pPr>
      <w:r>
        <w:rPr>
          <w:rFonts w:ascii="Tahoma" w:cs="Tahoma" w:eastAsia="Tahoma" w:hAnsi="Tahoma"/>
          <w:b w:val="false"/>
          <w:bCs w:val="false"/>
          <w:color w:val="000000"/>
          <w:sz w:val="21"/>
          <w:szCs w:val="21"/>
          <w:rtl/>
        </w:rPr>
        <w:t xml:space="preserve">تفکیک برآورد مرکزی به تفکیک کشور مبدأ، با فرض ثابت‌ماندن سهم‌های بازار سال ۲۰۲۳: روسیه ۲,۳۲۶.۳ تن (۱,۲۹۰.۵ هزار دلار)، ایران ۱,۰۰۹.۷ تن (۴۶۸.۰ هزار دلار)، پاکستان ۶۱.۴ تن (۳۰.۶ هزار دلار)، ترکیه و ازبکستان هر یک حدود ۶.۸ تن، و چین ۳.۴ تن.</w:t>
      </w:r>
    </w:p>
    <w:p>
      <w:pPr>
        <w:bidi/>
        <w:spacing w:after="160" w:before="60"/>
        <w:jc w:val="right"/>
      </w:pPr>
      <w:r>
        <w:rPr>
          <w:rFonts w:ascii="Tahoma" w:cs="Tahoma" w:eastAsia="Tahoma" w:hAnsi="Tahoma"/>
          <w:i/>
          <w:iCs/>
          <w:color w:val="5A6B7A"/>
          <w:sz w:val="17"/>
          <w:szCs w:val="17"/>
          <w:rtl/>
        </w:rPr>
        <w:t xml:space="preserve">محدودیت روش‌شناسی: این برآورد بر دو فرض ساده‌کننده استوار است — تداوم روند رشد تاریخی، و ثابت‌ماندن سهم نسبی هر مبدأ تأمین‌کننده. با توجه به شکاف اطلاعاتی موجود در آمار صادراتی روسیه پس از سال ۲۰۲۲، احتمال انحراف واقعی سهم روسیه از این فرض را نمی‌توان رد کرد. جزئیات کامل این برآورد در گزارش تحلیلی کامل، بخش ۲-۵ آمده است.</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۴. بررسی قیمت‌های FOB در مبادی مبدأ (دو کشور کلیدی)</w:t>
      </w:r>
    </w:p>
    <w:p>
      <w:pPr>
        <w:pStyle w:val="ListParagraph"/>
        <w:numPr>
          <w:ilvl w:val="0"/>
          <w:numId w:val="2"/>
        </w:numPr>
        <w:bidi/>
        <w:spacing w:after="40" w:before="40" w:line="300"/>
        <w:jc w:val="right"/>
      </w:pPr>
      <w:r>
        <w:rPr>
          <w:rFonts w:ascii="Tahoma" w:cs="Tahoma" w:eastAsia="Tahoma" w:hAnsi="Tahoma"/>
          <w:b/>
          <w:bCs/>
          <w:sz w:val="21"/>
          <w:szCs w:val="21"/>
          <w:rtl/>
        </w:rPr>
        <w:t xml:space="preserve">روسیه (باشقیر سودا/استرلیتماک، بسته‌بندی خرده‌فروشی ۵۰۰ گرمی): محدوده برآوردی EXW ۳۸۰ تا ۵۰۰ دلار بر تن؛ قیمت واقعاً ثبت‌شده در ورود به تاجیکستان (۵۴۶ دلار) به‌طور قابل‌توجهی بالاتر است — نشانه نفوذ برند خرده‌فروشی، نه کارایی هزینه.</w:t>
      </w:r>
    </w:p>
    <w:p>
      <w:pPr>
        <w:pStyle w:val="ListParagraph"/>
        <w:numPr>
          <w:ilvl w:val="0"/>
          <w:numId w:val="2"/>
        </w:numPr>
        <w:bidi/>
        <w:spacing w:after="40" w:before="40" w:line="300"/>
        <w:jc w:val="right"/>
      </w:pPr>
      <w:r>
        <w:rPr>
          <w:rFonts w:ascii="Tahoma" w:cs="Tahoma" w:eastAsia="Tahoma" w:hAnsi="Tahoma"/>
          <w:b/>
          <w:bCs/>
          <w:sz w:val="21"/>
          <w:szCs w:val="21"/>
          <w:rtl/>
        </w:rPr>
        <w:t xml:space="preserve">ایران: مبنای FOB شرکت ۲۵۰ دلار بر تن؛ آمار وارداتی رسمی تاجیکستان قیمت ورود را ۴۵۷ دلار ثبت کرده، در حالی که آمار صادراتی اخیر گمرک ایران نرخی نزدیک به ۱۹۰ دلار بر تن نشان می‌دهد (نک بخش ۲ برای توضیح این ناسازگاری).</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۵. تخمین قیمت تمام‌شده (CIF) «جوش شیرین پارس» در دوشنبه</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مبنا: FOB پایه ۲۵۰ دلار بر تن (مبدأ ایران)، کانتینر استاندارد ۲۰ فوت (۲۵ تن فله کیسه‌ای/پالت)</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مسیر: مشهد → سرخس/لطف‌آباد (مرز ایران-ترکمنستان) → عشق‌آباد → ترکمن‌آباد/فرآب → بخارا (ازبکستان) → قارشی → ترمذ/گالابا-آمازنگ (مرز ازبکستان-تاجیکستان) → دوشنبه؛ کریدوری کاملاً زمینی و بدون نیاز به ترانزیت دریایی، اثبات‌شده عملاً از دسامبر ۲۰۲۵ (بخش سرخس-بخارا) و از سال ۲۰۱۸ (بخش بخارا-دوشنبه)</w:t>
      </w:r>
    </w:p>
    <w:p>
      <w:pPr>
        <w:pStyle w:val="ListParagraph"/>
        <w:numPr>
          <w:ilvl w:val="0"/>
          <w:numId w:val="2"/>
        </w:numPr>
        <w:bidi/>
        <w:spacing w:after="40" w:before="40" w:line="300"/>
        <w:jc w:val="right"/>
      </w:pPr>
      <w:r>
        <w:rPr>
          <w:rFonts w:ascii="Tahoma" w:cs="Tahoma" w:eastAsia="Tahoma" w:hAnsi="Tahoma"/>
          <w:b w:val="false"/>
          <w:bCs w:val="false"/>
          <w:sz w:val="21"/>
          <w:szCs w:val="21"/>
          <w:rtl/>
        </w:rPr>
        <w:t xml:space="preserve">بازه کرایه حمل: از ۸۱ تا ۹۲ دلار بر تن در سناریوی ریلی عادی تا ۱۶۶ تا ۱۷۷ دلار بر تن در سناریوی جاده‌ای اوج‌فصل</w:t>
      </w:r>
    </w:p>
    <w:p>
      <w:pPr>
        <w:bidi/>
        <w:spacing w:after="60" w:before="60" w:line="300"/>
        <w:jc w:val="right"/>
      </w:pPr>
      <w:r>
        <w:rPr>
          <w:rFonts w:ascii="Tahoma" w:cs="Tahoma" w:eastAsia="Tahoma" w:hAnsi="Tahoma"/>
          <w:b/>
          <w:bCs/>
          <w:color w:val="000000"/>
          <w:sz w:val="22"/>
          <w:szCs w:val="22"/>
          <w:rtl/>
        </w:rPr>
        <w:t xml:space="preserve">CIF دوشنبه — شرایط عادی (کریدور ریلی): ۳۳۱ تا ۳۴۲ دلار بر تن</w:t>
      </w:r>
    </w:p>
    <w:p>
      <w:pPr>
        <w:bidi/>
        <w:spacing w:after="60" w:before="60" w:line="300"/>
        <w:jc w:val="right"/>
      </w:pPr>
      <w:r>
        <w:rPr>
          <w:rFonts w:ascii="Tahoma" w:cs="Tahoma" w:eastAsia="Tahoma" w:hAnsi="Tahoma"/>
          <w:b/>
          <w:bCs/>
          <w:color w:val="000000"/>
          <w:sz w:val="22"/>
          <w:szCs w:val="22"/>
          <w:rtl/>
        </w:rPr>
        <w:t xml:space="preserve">CIF دوشنبه — اوج فصل / کریدور جاده‌ای: ۴۱۶ تا ۴۲۷ دلار بر تن</w:t>
      </w:r>
    </w:p>
    <w:p>
      <w:pPr>
        <w:pStyle w:val="Heading1"/>
        <w:pBdr>
          <w:bottom w:val="single" w:color="1F5C8B" w:sz="8" w:space="4"/>
        </w:pBdr>
        <w:bidi/>
        <w:spacing w:after="140" w:before="300"/>
        <w:jc w:val="right"/>
      </w:pPr>
      <w:r>
        <w:rPr>
          <w:rFonts w:ascii="Tahoma" w:cs="Tahoma" w:eastAsia="Tahoma" w:hAnsi="Tahoma"/>
          <w:b/>
          <w:bCs/>
          <w:color w:val="1F5C8B"/>
          <w:sz w:val="27"/>
          <w:szCs w:val="27"/>
          <w:rtl/>
        </w:rPr>
        <w:t xml:space="preserve">۶. جدول مقایسه‌ای جامع بازار</w:t>
      </w:r>
    </w:p>
    <w:tbl>
      <w:tblPr>
        <w:bidiVisual/>
        <w:tblW w:type="dxa" w:w="9300"/>
        <w:tblBorders>
          <w:top w:val="single" w:color="A6BCD1" w:sz="4"/>
          <w:left w:val="single" w:color="A6BCD1" w:sz="4"/>
          <w:bottom w:val="single" w:color="A6BCD1" w:sz="4"/>
          <w:right w:val="single" w:color="A6BCD1" w:sz="4"/>
          <w:insideH w:val="single" w:color="C9D8E5" w:sz="2"/>
          <w:insideV w:val="single" w:color="C9D8E5" w:sz="2"/>
        </w:tblBorders>
      </w:tblPr>
      <w:tblGrid>
        <w:gridCol w:w="2400"/>
        <w:gridCol w:w="2300"/>
        <w:gridCol w:w="2300"/>
        <w:gridCol w:w="2300"/>
      </w:tblGrid>
      <w:tr>
        <w:trPr>
          <w:cantSplit/>
          <w:tblHeader/>
        </w:trPr>
        <w:tc>
          <w:tcPr>
            <w:tcW w:type="dxa" w:w="24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کشور/تأمین‌کننده</w:t>
            </w:r>
          </w:p>
        </w:tc>
        <w:tc>
          <w:tcPr>
            <w:tcW w:type="dxa" w:w="23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قیمت FOB/EXW در مبدأ (دلار/تن)</w:t>
            </w:r>
          </w:p>
        </w:tc>
        <w:tc>
          <w:tcPr>
            <w:tcW w:type="dxa" w:w="23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هزینه حمل و بیمه تا دوشنبه (دلار/تن)</w:t>
            </w:r>
          </w:p>
        </w:tc>
        <w:tc>
          <w:tcPr>
            <w:tcW w:type="dxa" w:w="2300"/>
            <w:shd w:fill="1F5C8B" w:color="auto" w:val="clear"/>
            <w:tcMar>
              <w:top w:type="dxa" w:w="60"/>
              <w:left w:type="dxa" w:w="80"/>
              <w:bottom w:type="dxa" w:w="60"/>
              <w:right w:type="dxa" w:w="80"/>
            </w:tcMar>
          </w:tcPr>
          <w:p>
            <w:pPr>
              <w:bidi/>
              <w:spacing w:after="40" w:before="40"/>
              <w:jc w:val="center"/>
            </w:pPr>
            <w:r>
              <w:rPr>
                <w:rFonts w:ascii="Tahoma" w:cs="Tahoma" w:eastAsia="Tahoma" w:hAnsi="Tahoma"/>
                <w:b/>
                <w:bCs/>
                <w:color w:val="FFFFFF"/>
                <w:sz w:val="19"/>
                <w:szCs w:val="19"/>
                <w:rtl/>
              </w:rPr>
              <w:t xml:space="preserve">قیمت تمام‌شده CIF (دلار/تن)</w:t>
            </w:r>
          </w:p>
        </w:tc>
      </w:tr>
      <w:tr>
        <w:trPr>
          <w:cantSplit/>
        </w:trPr>
        <w:tc>
          <w:tcPr>
            <w:tcW w:type="dxa" w:w="24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روسیه</w:t>
            </w:r>
          </w:p>
        </w:tc>
        <w:tc>
          <w:tcPr>
            <w:tcW w:type="dxa" w:w="23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۳۸۰–۵۰۰ (برآورد EXW)</w:t>
            </w:r>
          </w:p>
        </w:tc>
        <w:tc>
          <w:tcPr>
            <w:tcW w:type="dxa" w:w="23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w:t>
            </w:r>
          </w:p>
        </w:tc>
        <w:tc>
          <w:tcPr>
            <w:tcW w:type="dxa" w:w="23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۵۴۶ (واقعی)</w:t>
            </w:r>
          </w:p>
        </w:tc>
      </w:tr>
      <w:tr>
        <w:trPr>
          <w:cantSplit/>
        </w:trPr>
        <w:tc>
          <w:tcPr>
            <w:tcW w:type="dxa" w:w="24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ایران — آمار رسمی تاجیکستان</w:t>
            </w:r>
          </w:p>
        </w:tc>
        <w:tc>
          <w:tcPr>
            <w:tcW w:type="dxa" w:w="23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۲۵۰ (پایه شرکت)</w:t>
            </w:r>
          </w:p>
        </w:tc>
        <w:tc>
          <w:tcPr>
            <w:tcW w:type="dxa" w:w="23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w:t>
            </w:r>
          </w:p>
        </w:tc>
        <w:tc>
          <w:tcPr>
            <w:tcW w:type="dxa" w:w="23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۴۵۷ (واقعی)</w:t>
            </w:r>
          </w:p>
        </w:tc>
      </w:tr>
      <w:tr>
        <w:trPr>
          <w:cantSplit/>
        </w:trPr>
        <w:tc>
          <w:tcPr>
            <w:tcW w:type="dxa" w:w="24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ایران — آمار صادراتی اخیر گمرک ایران</w:t>
            </w:r>
          </w:p>
        </w:tc>
        <w:tc>
          <w:tcPr>
            <w:tcW w:type="dxa" w:w="23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w:t>
            </w:r>
          </w:p>
        </w:tc>
        <w:tc>
          <w:tcPr>
            <w:tcW w:type="dxa" w:w="23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w:t>
            </w:r>
          </w:p>
        </w:tc>
        <w:tc>
          <w:tcPr>
            <w:tcW w:type="dxa" w:w="2300"/>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۱۹۰ (نرخ صادراتی مرزی)</w:t>
            </w:r>
          </w:p>
        </w:tc>
      </w:tr>
      <w:tr>
        <w:trPr>
          <w:cantSplit/>
        </w:trPr>
        <w:tc>
          <w:tcPr>
            <w:tcW w:type="dxa" w:w="24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پاکستان</w:t>
            </w:r>
          </w:p>
        </w:tc>
        <w:tc>
          <w:tcPr>
            <w:tcW w:type="dxa" w:w="23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w:t>
            </w:r>
          </w:p>
        </w:tc>
        <w:tc>
          <w:tcPr>
            <w:tcW w:type="dxa" w:w="23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w:t>
            </w:r>
          </w:p>
        </w:tc>
        <w:tc>
          <w:tcPr>
            <w:tcW w:type="dxa" w:w="23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۵۰۵ (واقعی)</w:t>
            </w:r>
          </w:p>
        </w:tc>
      </w:tr>
      <w:tr>
        <w:trPr>
          <w:cantSplit/>
        </w:trPr>
        <w:tc>
          <w:tcPr>
            <w:tcW w:type="dxa" w:w="24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جوش شیرین پارس — عادی (ریل)</w:t>
            </w:r>
          </w:p>
        </w:tc>
        <w:tc>
          <w:tcPr>
            <w:tcW w:type="dxa" w:w="23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۲۵۰</w:t>
            </w:r>
          </w:p>
        </w:tc>
        <w:tc>
          <w:tcPr>
            <w:tcW w:type="dxa" w:w="23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۸۱–۹۲</w:t>
            </w:r>
          </w:p>
        </w:tc>
        <w:tc>
          <w:tcPr>
            <w:tcW w:type="dxa" w:w="2300"/>
            <w:shd w:fill="FFF2CC" w:color="auto" w:val="clear"/>
            <w:tcMar>
              <w:top w:type="dxa" w:w="60"/>
              <w:left w:type="dxa" w:w="80"/>
              <w:bottom w:type="dxa" w:w="60"/>
              <w:right w:type="dxa" w:w="80"/>
            </w:tcMar>
          </w:tcPr>
          <w:p>
            <w:pPr>
              <w:bidi/>
              <w:spacing w:after="40" w:before="40"/>
              <w:jc w:val="center"/>
            </w:pPr>
            <w:r>
              <w:rPr>
                <w:rFonts w:ascii="Tahoma" w:cs="Tahoma" w:eastAsia="Tahoma" w:hAnsi="Tahoma"/>
                <w:b/>
                <w:bCs/>
                <w:color w:val="000000"/>
                <w:sz w:val="19"/>
                <w:szCs w:val="19"/>
                <w:rtl/>
              </w:rPr>
              <w:t xml:space="preserve">۳۳۱–۳۴۲</w:t>
            </w:r>
          </w:p>
        </w:tc>
      </w:tr>
      <w:tr>
        <w:trPr>
          <w:cantSplit/>
        </w:trPr>
        <w:tc>
          <w:tcPr>
            <w:tcW w:type="dxa" w:w="24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جوش شیرین پارس — اوج/جاده</w:t>
            </w:r>
          </w:p>
        </w:tc>
        <w:tc>
          <w:tcPr>
            <w:tcW w:type="dxa" w:w="23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۲۵۰</w:t>
            </w:r>
          </w:p>
        </w:tc>
        <w:tc>
          <w:tcPr>
            <w:tcW w:type="dxa" w:w="23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۱۶۶–۱۷۷</w:t>
            </w:r>
          </w:p>
        </w:tc>
        <w:tc>
          <w:tcPr>
            <w:tcW w:type="dxa" w:w="2300"/>
            <w:shd w:fill="F2F6FA" w:color="auto" w:val="clear"/>
            <w:tcMar>
              <w:top w:type="dxa" w:w="60"/>
              <w:left w:type="dxa" w:w="80"/>
              <w:bottom w:type="dxa" w:w="60"/>
              <w:right w:type="dxa" w:w="80"/>
            </w:tcMar>
          </w:tcPr>
          <w:p>
            <w:pPr>
              <w:bidi/>
              <w:spacing w:after="40" w:before="40"/>
              <w:jc w:val="center"/>
            </w:pPr>
            <w:r>
              <w:rPr>
                <w:rFonts w:ascii="Tahoma" w:cs="Tahoma" w:eastAsia="Tahoma" w:hAnsi="Tahoma"/>
                <w:b w:val="false"/>
                <w:bCs w:val="false"/>
                <w:color w:val="000000"/>
                <w:sz w:val="19"/>
                <w:szCs w:val="19"/>
                <w:rtl/>
              </w:rPr>
              <w:t xml:space="preserve">۴۱۶–۴۲۷</w:t>
            </w:r>
          </w:p>
        </w:tc>
      </w:tr>
    </w:tbl>
    <w:p>
      <w:pPr>
        <w:bidi/>
        <w:spacing w:after="160" w:before="60"/>
        <w:jc w:val="right"/>
      </w:pPr>
      <w:r>
        <w:rPr>
          <w:rFonts w:ascii="Tahoma" w:cs="Tahoma" w:eastAsia="Tahoma" w:hAnsi="Tahoma"/>
          <w:i/>
          <w:iCs/>
          <w:color w:val="5A6B7A"/>
          <w:sz w:val="17"/>
          <w:szCs w:val="17"/>
          <w:rtl/>
        </w:rPr>
        <w:t xml:space="preserve">در سناریوی ریلی عادی، قیمت تمام‌شده برآوردی پارس حدود ۳۸ تا ۳۹ درصد کمتر از میانگین قیمت واقعی واردات روسیه و حدود ۲۵ تا ۲۸ درصد کمتر از میانگین رسمی واردات از ایران است.</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360" w:hanging="200"/>
      </w:pPr>
    </w:lvl>
  </w:abstractNum>
  <w:abstractNum w:abstractNumId="3" w15:restartNumberingAfterBreak="0">
    <w:multiLevelType w:val="hybridMultilevel"/>
    <w:lvl w:ilvl="0" w15:tentative="1">
      <w:start w:val="1"/>
      <w:numFmt w:val="decimal"/>
      <w:lvlText w:val="%1."/>
      <w:lvlJc w:val="right"/>
      <w:pPr>
        <w:ind w:star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2026-09-26T06:00:24.800Z</dcterms:created>
  <dcterms:modified xsi:type="dcterms:W3CDTF">2026-09-26T06:00:24.809Z</dcterms:modified>
</cp:coreProperties>
</file>

<file path=docProps/custom.xml><?xml version="1.0" encoding="utf-8"?>
<Properties xmlns="http://schemas.openxmlformats.org/officeDocument/2006/custom-properties" xmlns:vt="http://schemas.openxmlformats.org/officeDocument/2006/docPropsVTypes"/>
</file>