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 w:eastAsia="zh-CN"/>
        </w:rPr>
        <w:t>撤销与重做是客户端的功能，可以参考Windows中记事本的撤销与重做，我</w:t>
      </w:r>
      <w:r>
        <w:rPr>
          <w:lang w:val="en-US" w:eastAsia="zh-CN"/>
        </w:rPr>
        <w:t>大致列出了以下几点，欢迎补充。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1.连续删除要恢复的时候，进行撤销操作后，是恢复连续删除的所有字。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2.选中一段文字删除的时候，进行撤销操作后，是恢复删除的文字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3.一个词一个词连续输入的时候，进行撤销操作后，是恢复连续输入之前的状态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4.复制粘贴，剪切的时候，进行撤销操作后，需要恢复这些操作以前的状态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34153"/>
    <w:rsid w:val="085451EE"/>
    <w:rsid w:val="2E16308E"/>
    <w:rsid w:val="46D83F75"/>
    <w:rsid w:val="4E8800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2016-06-28T02:42:03Z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