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4 – Project Planning</w:t>
      </w:r>
    </w:p>
    <w:p>
      <w:pPr>
        <w:jc w:val="center"/>
      </w:pPr>
      <w:r>
        <w:rPr>
          <w:b/>
        </w:rPr>
        <w:t>Milestone / Phase Owner: Suba Lakshmi 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4.1 Eight-Phase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Phase</w:t>
            </w:r>
          </w:p>
        </w:tc>
        <w:tc>
          <w:tcPr>
            <w:tcW w:type="dxa" w:w="3360"/>
            <w:shd w:fill="E8F1F8"/>
          </w:tcPr>
          <w:p>
            <w:r>
              <w:t>Owner</w:t>
            </w:r>
          </w:p>
        </w:tc>
        <w:tc>
          <w:tcPr>
            <w:tcW w:type="dxa" w:w="3360"/>
            <w:shd w:fill="E8F1F8"/>
          </w:tcPr>
          <w:p>
            <w:r>
              <w:t>Work</w:t>
            </w:r>
          </w:p>
        </w:tc>
      </w:tr>
      <w:tr>
        <w:tc>
          <w:tcPr>
            <w:tcW w:type="dxa" w:w="3360"/>
          </w:tcPr>
          <w:p>
            <w:r>
              <w:t>Phase 1 – Brainstorming &amp; Ideation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Project idea, problem statement, user story and objectives</w:t>
            </w:r>
          </w:p>
        </w:tc>
      </w:tr>
      <w:tr>
        <w:tc>
          <w:tcPr>
            <w:tcW w:type="dxa" w:w="3360"/>
          </w:tcPr>
          <w:p>
            <w:r>
              <w:t>Phase 2 – Requirement Analysis</w:t>
            </w:r>
          </w:p>
        </w:tc>
        <w:tc>
          <w:tcPr>
            <w:tcW w:type="dxa" w:w="3360"/>
          </w:tcPr>
          <w:p>
            <w:r>
              <w:t>Birundha Jeevan M</w:t>
            </w:r>
          </w:p>
        </w:tc>
        <w:tc>
          <w:tcPr>
            <w:tcW w:type="dxa" w:w="3360"/>
          </w:tcPr>
          <w:p>
            <w:r>
              <w:t>Functional/platform requirements and inputs/outputs</w:t>
            </w:r>
          </w:p>
        </w:tc>
      </w:tr>
      <w:tr>
        <w:tc>
          <w:tcPr>
            <w:tcW w:type="dxa" w:w="3360"/>
          </w:tcPr>
          <w:p>
            <w:r>
              <w:t>Phase 3 – Project Design</w:t>
            </w:r>
          </w:p>
        </w:tc>
        <w:tc>
          <w:tcPr>
            <w:tcW w:type="dxa" w:w="3360"/>
          </w:tcPr>
          <w:p>
            <w:r>
              <w:t>Vijaya Sneha M</w:t>
            </w:r>
          </w:p>
        </w:tc>
        <w:tc>
          <w:tcPr>
            <w:tcW w:type="dxa" w:w="3360"/>
          </w:tcPr>
          <w:p>
            <w:r>
              <w:t>Automation architecture and process flow</w:t>
            </w:r>
          </w:p>
        </w:tc>
      </w:tr>
      <w:tr>
        <w:tc>
          <w:tcPr>
            <w:tcW w:type="dxa" w:w="3360"/>
          </w:tcPr>
          <w:p>
            <w:r>
              <w:t>Phase 4 – Project Planning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Planning and breakdown of the three source milestones</w:t>
            </w:r>
          </w:p>
        </w:tc>
      </w:tr>
      <w:tr>
        <w:tc>
          <w:tcPr>
            <w:tcW w:type="dxa" w:w="3360"/>
          </w:tcPr>
          <w:p>
            <w:r>
              <w:t>Phase 5 – Project Development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Milestone 1 – Flow implementation</w:t>
            </w:r>
          </w:p>
        </w:tc>
      </w:tr>
      <w:tr>
        <w:tc>
          <w:tcPr>
            <w:tcW w:type="dxa" w:w="3360"/>
          </w:tcPr>
          <w:p>
            <w:r>
              <w:t>Phase 6 – Project Testing</w:t>
            </w:r>
          </w:p>
        </w:tc>
        <w:tc>
          <w:tcPr>
            <w:tcW w:type="dxa" w:w="3360"/>
          </w:tcPr>
          <w:p>
            <w:r>
              <w:t>Birundha Jeevan M</w:t>
            </w:r>
          </w:p>
        </w:tc>
        <w:tc>
          <w:tcPr>
            <w:tcW w:type="dxa" w:w="3360"/>
          </w:tcPr>
          <w:p>
            <w:r>
              <w:t>Verification across the implemented flow and catalog process</w:t>
            </w:r>
          </w:p>
        </w:tc>
      </w:tr>
      <w:tr>
        <w:tc>
          <w:tcPr>
            <w:tcW w:type="dxa" w:w="3360"/>
          </w:tcPr>
          <w:p>
            <w:r>
              <w:t>Phase 7 – Project Documentation</w:t>
            </w:r>
          </w:p>
        </w:tc>
        <w:tc>
          <w:tcPr>
            <w:tcW w:type="dxa" w:w="3360"/>
          </w:tcPr>
          <w:p>
            <w:r>
              <w:t>Vijaya Sneha M</w:t>
            </w:r>
          </w:p>
        </w:tc>
        <w:tc>
          <w:tcPr>
            <w:tcW w:type="dxa" w:w="3360"/>
          </w:tcPr>
          <w:p>
            <w:r>
              <w:t>Milestone 2 &amp; 3 evidence, documentation and final report organization</w:t>
            </w:r>
          </w:p>
        </w:tc>
      </w:tr>
      <w:tr>
        <w:tc>
          <w:tcPr>
            <w:tcW w:type="dxa" w:w="3360"/>
          </w:tcPr>
          <w:p>
            <w:r>
              <w:t>Phase 8 – Project Demonstration</w:t>
            </w:r>
          </w:p>
        </w:tc>
        <w:tc>
          <w:tcPr>
            <w:tcW w:type="dxa" w:w="3360"/>
          </w:tcPr>
          <w:p>
            <w:r>
              <w:t>All Team Members</w:t>
            </w:r>
          </w:p>
        </w:tc>
        <w:tc>
          <w:tcPr>
            <w:tcW w:type="dxa" w:w="3360"/>
          </w:tcPr>
          <w:p>
            <w:r>
              <w:t>End-to-end demonstration of Milestones 1, 2 and 3</w:t>
            </w:r>
          </w:p>
        </w:tc>
      </w:tr>
    </w:tbl>
    <w:p>
      <w:pPr>
        <w:pStyle w:val="Heading1"/>
      </w:pPr>
      <w:r>
        <w:t>4.2 Three-Milestone Allocation</w:t>
      </w:r>
    </w:p>
    <w:p>
      <w:pPr>
        <w:pStyle w:val="Heading1"/>
      </w:pPr>
      <w:r>
        <w:t>Source Milestone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Source Milestone</w:t>
            </w:r>
          </w:p>
        </w:tc>
        <w:tc>
          <w:tcPr>
            <w:tcW w:type="dxa" w:w="3360"/>
            <w:shd w:fill="E8F1F8"/>
          </w:tcPr>
          <w:p>
            <w:r>
              <w:t>Activity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Milestone 1 – Flow</w:t>
            </w:r>
          </w:p>
        </w:tc>
        <w:tc>
          <w:tcPr>
            <w:tcW w:type="dxa" w:w="3360"/>
          </w:tcPr>
          <w:p>
            <w:r>
              <w:t>Create and activate Standard laptop task Flow</w:t>
            </w:r>
          </w:p>
        </w:tc>
        <w:tc>
          <w:tcPr>
            <w:tcW w:type="dxa" w:w="3360"/>
          </w:tcPr>
          <w:p>
            <w:r>
              <w:t>Automate Catalog Task creation after Service Catalog approval</w:t>
            </w:r>
          </w:p>
        </w:tc>
      </w:tr>
      <w:tr>
        <w:tc>
          <w:tcPr>
            <w:tcW w:type="dxa" w:w="3360"/>
          </w:tcPr>
          <w:p>
            <w:r>
              <w:t>Milestone 2 – Flow Assignment</w:t>
            </w:r>
          </w:p>
        </w:tc>
        <w:tc>
          <w:tcPr>
            <w:tcW w:type="dxa" w:w="3360"/>
          </w:tcPr>
          <w:p>
            <w:r>
              <w:t>Assign the Flow to Standard Laptop service catalog</w:t>
            </w:r>
          </w:p>
        </w:tc>
        <w:tc>
          <w:tcPr>
            <w:tcW w:type="dxa" w:w="3360"/>
          </w:tcPr>
          <w:p>
            <w:r>
              <w:t>Connect the configured Flow to the catalog item</w:t>
            </w:r>
          </w:p>
        </w:tc>
      </w:tr>
      <w:tr>
        <w:tc>
          <w:tcPr>
            <w:tcW w:type="dxa" w:w="3360"/>
          </w:tcPr>
          <w:p>
            <w:r>
              <w:t>Milestone 3 – Service Catalog</w:t>
            </w:r>
          </w:p>
        </w:tc>
        <w:tc>
          <w:tcPr>
            <w:tcW w:type="dxa" w:w="3360"/>
          </w:tcPr>
          <w:p>
            <w:r>
              <w:t>Place Standard Laptop order and verify approval/task</w:t>
            </w:r>
          </w:p>
        </w:tc>
        <w:tc>
          <w:tcPr>
            <w:tcW w:type="dxa" w:w="3360"/>
          </w:tcPr>
          <w:p>
            <w:r>
              <w:t>Demonstrate complete working process</w:t>
            </w:r>
          </w:p>
        </w:tc>
      </w:tr>
    </w:tbl>
    <w:p>
      <w:pPr>
        <w:pStyle w:val="Heading1"/>
      </w:pPr>
      <w:r>
        <w:t>4.3 Implementation Sequence</w:t>
      </w:r>
    </w:p>
    <w:p>
      <w:pPr>
        <w:pStyle w:val="ListNumber"/>
      </w:pPr>
      <w:r>
        <w:t>Plan the project and requirements.</w:t>
      </w:r>
    </w:p>
    <w:p>
      <w:pPr>
        <w:pStyle w:val="ListNumber"/>
      </w:pPr>
      <w:r>
        <w:t>Create and activate the Standard laptop task Flow.</w:t>
      </w:r>
    </w:p>
    <w:p>
      <w:pPr>
        <w:pStyle w:val="ListNumber"/>
      </w:pPr>
      <w:r>
        <w:t>Assign the Flow to the Standard Laptop catalog item.</w:t>
      </w:r>
    </w:p>
    <w:p>
      <w:pPr>
        <w:pStyle w:val="ListNumber"/>
      </w:pPr>
      <w:r>
        <w:t>Place a Standard Laptop request.</w:t>
      </w:r>
    </w:p>
    <w:p>
      <w:pPr>
        <w:pStyle w:val="ListNumber"/>
      </w:pPr>
      <w:r>
        <w:t>Verify approval and generated Catalog Task.</w:t>
      </w:r>
    </w:p>
    <w:p>
      <w:pPr>
        <w:pStyle w:val="ListNumber"/>
      </w:pPr>
      <w:r>
        <w:t>Prepare testing, documentation and final demonstration.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