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Spec="center" w:tblpY="200"/>
        <w:tblW w:w="0" w:type="auto"/>
        <w:tblLook w:val="01E0" w:firstRow="1" w:lastRow="1" w:firstColumn="1" w:lastColumn="1" w:noHBand="0" w:noVBand="0"/>
      </w:tblPr>
      <w:tblGrid>
        <w:gridCol w:w="10400"/>
        <w:gridCol w:w="1578"/>
      </w:tblGrid>
      <w:tr w:rsidR="00B6127B" w:rsidRPr="00211C9E" w:rsidTr="0041328B">
        <w:trPr>
          <w:trHeight w:val="2268"/>
        </w:trPr>
        <w:tc>
          <w:tcPr>
            <w:tcW w:w="11978" w:type="dxa"/>
            <w:gridSpan w:val="2"/>
            <w:shd w:val="clear" w:color="auto" w:fill="auto"/>
            <w:vAlign w:val="bottom"/>
          </w:tcPr>
          <w:p w:rsidR="00B6127B" w:rsidRPr="00211C9E" w:rsidRDefault="00B6127B" w:rsidP="0041328B">
            <w:pPr>
              <w:spacing w:before="80" w:after="80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11C9E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384069B0" wp14:editId="1A234B5F">
                  <wp:extent cx="3143250" cy="1181100"/>
                  <wp:effectExtent l="0" t="0" r="0" b="0"/>
                  <wp:docPr id="2" name="Picture 2" descr="cid:image001.png@01D3AFAE.B0078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AFAE.B0078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27B" w:rsidRPr="00211C9E" w:rsidTr="0041328B">
        <w:tc>
          <w:tcPr>
            <w:tcW w:w="1197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6127B" w:rsidRPr="00211C9E" w:rsidRDefault="00B6127B" w:rsidP="0041328B">
            <w:pPr>
              <w:spacing w:before="80" w:after="80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B6127B" w:rsidRPr="00211C9E" w:rsidRDefault="00B6127B" w:rsidP="0041328B">
            <w:pPr>
              <w:spacing w:before="80" w:after="80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B6127B" w:rsidRPr="00211C9E" w:rsidRDefault="008F1033" w:rsidP="0041328B">
            <w:pPr>
              <w:spacing w:before="80" w:after="80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8F1033">
              <w:rPr>
                <w:rFonts w:ascii="Arial" w:hAnsi="Arial" w:cs="Arial"/>
                <w:b/>
                <w:bCs/>
                <w:sz w:val="40"/>
                <w:szCs w:val="40"/>
              </w:rPr>
              <w:t>ASI End User Preference Centre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R2</w:t>
            </w:r>
          </w:p>
        </w:tc>
      </w:tr>
      <w:tr w:rsidR="00B6127B" w:rsidRPr="00211C9E" w:rsidTr="0041328B">
        <w:trPr>
          <w:trHeight w:val="567"/>
        </w:trPr>
        <w:tc>
          <w:tcPr>
            <w:tcW w:w="11978" w:type="dxa"/>
            <w:gridSpan w:val="2"/>
            <w:tcMar>
              <w:left w:w="0" w:type="dxa"/>
              <w:right w:w="0" w:type="dxa"/>
            </w:tcMar>
            <w:vAlign w:val="center"/>
          </w:tcPr>
          <w:p w:rsidR="00B6127B" w:rsidRPr="00211C9E" w:rsidRDefault="00BC4A43" w:rsidP="0041328B">
            <w:pPr>
              <w:rPr>
                <w:rFonts w:ascii="Arial" w:hAnsi="Arial" w:cs="Arial"/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6"/>
              </w:rPr>
              <w:t xml:space="preserve">Knowledge </w:t>
            </w:r>
            <w:r w:rsidR="00DA5C03"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6"/>
              </w:rPr>
              <w:t xml:space="preserve"> </w:t>
            </w:r>
            <w:r w:rsidR="00B6127B"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6"/>
              </w:rPr>
              <w:t>Handover</w:t>
            </w:r>
            <w:r w:rsidR="00B6127B" w:rsidRPr="00211C9E"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6"/>
              </w:rPr>
              <w:t xml:space="preserve"> Document</w:t>
            </w:r>
          </w:p>
          <w:p w:rsidR="00B6127B" w:rsidRPr="00211C9E" w:rsidRDefault="00B6127B" w:rsidP="0041328B">
            <w:pPr>
              <w:rPr>
                <w:rFonts w:ascii="Arial" w:hAnsi="Arial" w:cs="Arial"/>
                <w:b/>
                <w:color w:val="808080" w:themeColor="background1" w:themeShade="80"/>
                <w:sz w:val="36"/>
                <w:szCs w:val="36"/>
              </w:rPr>
            </w:pPr>
          </w:p>
          <w:p w:rsidR="00B6127B" w:rsidRPr="00211C9E" w:rsidRDefault="00B6127B" w:rsidP="0041328B">
            <w:pPr>
              <w:rPr>
                <w:rFonts w:ascii="Arial" w:hAnsi="Arial" w:cs="Arial"/>
                <w:b/>
                <w:color w:val="808080" w:themeColor="background1" w:themeShade="80"/>
                <w:sz w:val="36"/>
                <w:szCs w:val="36"/>
              </w:rPr>
            </w:pPr>
          </w:p>
        </w:tc>
      </w:tr>
      <w:tr w:rsidR="00B6127B" w:rsidRPr="00211C9E" w:rsidTr="0041328B">
        <w:trPr>
          <w:trHeight w:val="567"/>
        </w:trPr>
        <w:tc>
          <w:tcPr>
            <w:tcW w:w="11978" w:type="dxa"/>
            <w:gridSpan w:val="2"/>
            <w:tcMar>
              <w:left w:w="0" w:type="dxa"/>
              <w:right w:w="0" w:type="dxa"/>
            </w:tcMar>
            <w:vAlign w:val="center"/>
          </w:tcPr>
          <w:p w:rsidR="00B6127B" w:rsidRPr="00211C9E" w:rsidRDefault="00B6127B" w:rsidP="0041328B">
            <w:pPr>
              <w:rPr>
                <w:rFonts w:ascii="Arial" w:hAnsi="Arial" w:cs="Arial"/>
                <w:b/>
              </w:rPr>
            </w:pPr>
          </w:p>
        </w:tc>
      </w:tr>
      <w:tr w:rsidR="00B6127B" w:rsidRPr="00211C9E" w:rsidTr="0041328B">
        <w:trPr>
          <w:trHeight w:val="794"/>
        </w:trPr>
        <w:tc>
          <w:tcPr>
            <w:tcW w:w="11978" w:type="dxa"/>
            <w:gridSpan w:val="2"/>
            <w:tcMar>
              <w:left w:w="0" w:type="dxa"/>
              <w:right w:w="0" w:type="dxa"/>
            </w:tcMar>
            <w:vAlign w:val="bottom"/>
          </w:tcPr>
          <w:p w:rsidR="00B6127B" w:rsidRPr="00211C9E" w:rsidRDefault="00B6127B" w:rsidP="0041328B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B6127B" w:rsidRPr="00211C9E" w:rsidTr="0041328B">
        <w:trPr>
          <w:gridAfter w:val="1"/>
          <w:wAfter w:w="1578" w:type="dxa"/>
          <w:trHeight w:val="340"/>
        </w:trPr>
        <w:tc>
          <w:tcPr>
            <w:tcW w:w="10400" w:type="dxa"/>
            <w:tcMar>
              <w:left w:w="0" w:type="dxa"/>
              <w:right w:w="0" w:type="dxa"/>
            </w:tcMar>
            <w:vAlign w:val="bottom"/>
          </w:tcPr>
          <w:p w:rsidR="00B6127B" w:rsidRPr="00211C9E" w:rsidRDefault="00B6127B" w:rsidP="0041328B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B6127B" w:rsidRPr="00211C9E" w:rsidTr="0041328B">
        <w:trPr>
          <w:gridAfter w:val="1"/>
          <w:wAfter w:w="1578" w:type="dxa"/>
          <w:trHeight w:val="443"/>
        </w:trPr>
        <w:tc>
          <w:tcPr>
            <w:tcW w:w="10400" w:type="dxa"/>
            <w:tcMar>
              <w:left w:w="0" w:type="dxa"/>
              <w:right w:w="0" w:type="dxa"/>
            </w:tcMar>
            <w:vAlign w:val="bottom"/>
          </w:tcPr>
          <w:p w:rsidR="00B6127B" w:rsidRPr="00211C9E" w:rsidRDefault="00B6127B" w:rsidP="0041328B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B6127B" w:rsidRPr="00211C9E" w:rsidTr="0041328B">
        <w:trPr>
          <w:gridAfter w:val="1"/>
          <w:wAfter w:w="1578" w:type="dxa"/>
          <w:trHeight w:val="443"/>
        </w:trPr>
        <w:tc>
          <w:tcPr>
            <w:tcW w:w="10400" w:type="dxa"/>
            <w:tcMar>
              <w:left w:w="0" w:type="dxa"/>
              <w:right w:w="0" w:type="dxa"/>
            </w:tcMar>
            <w:vAlign w:val="bottom"/>
          </w:tcPr>
          <w:p w:rsidR="00B6127B" w:rsidRPr="00211C9E" w:rsidRDefault="00B6127B" w:rsidP="0041328B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B6127B" w:rsidRPr="00211C9E" w:rsidRDefault="00B6127B" w:rsidP="0041328B">
      <w:pPr>
        <w:rPr>
          <w:rFonts w:ascii="Arial" w:hAnsi="Arial" w:cs="Arial"/>
        </w:rPr>
      </w:pPr>
    </w:p>
    <w:p w:rsidR="00B6127B" w:rsidRPr="00211C9E" w:rsidRDefault="00B6127B" w:rsidP="0041328B">
      <w:pPr>
        <w:pStyle w:val="Heading1"/>
        <w:rPr>
          <w:rFonts w:cs="Arial"/>
        </w:rPr>
      </w:pPr>
      <w:bookmarkStart w:id="0" w:name="_Toc426364327"/>
      <w:bookmarkStart w:id="1" w:name="_Toc2605916"/>
      <w:r w:rsidRPr="00211C9E">
        <w:rPr>
          <w:rFonts w:cs="Arial"/>
        </w:rPr>
        <w:lastRenderedPageBreak/>
        <w:t>Contents</w:t>
      </w:r>
      <w:bookmarkEnd w:id="1"/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n-GB" w:eastAsia="zh-TW"/>
        </w:rPr>
        <w:id w:val="1419211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127B" w:rsidRPr="00211C9E" w:rsidRDefault="00B6127B" w:rsidP="0041328B">
          <w:pPr>
            <w:pStyle w:val="TOCHeading"/>
            <w:rPr>
              <w:rFonts w:ascii="Arial" w:hAnsi="Arial" w:cs="Arial"/>
            </w:rPr>
          </w:pPr>
          <w:r w:rsidRPr="00211C9E">
            <w:rPr>
              <w:rFonts w:ascii="Arial" w:hAnsi="Arial" w:cs="Arial"/>
            </w:rPr>
            <w:t>Tab</w:t>
          </w:r>
          <w:bookmarkStart w:id="2" w:name="_GoBack"/>
          <w:bookmarkEnd w:id="2"/>
          <w:r w:rsidRPr="00211C9E">
            <w:rPr>
              <w:rFonts w:ascii="Arial" w:hAnsi="Arial" w:cs="Arial"/>
            </w:rPr>
            <w:t>le of Contents</w:t>
          </w:r>
        </w:p>
        <w:p w:rsidR="00A413FE" w:rsidRDefault="00B6127B">
          <w:pPr>
            <w:pStyle w:val="TOC1"/>
            <w:tabs>
              <w:tab w:val="left" w:pos="440"/>
              <w:tab w:val="right" w:leader="dot" w:pos="15388"/>
            </w:tabs>
            <w:rPr>
              <w:noProof/>
              <w:lang w:val="en-US" w:eastAsia="en-US"/>
            </w:rPr>
          </w:pPr>
          <w:r w:rsidRPr="00211C9E">
            <w:rPr>
              <w:rFonts w:ascii="Arial" w:hAnsi="Arial" w:cs="Arial"/>
            </w:rPr>
            <w:fldChar w:fldCharType="begin"/>
          </w:r>
          <w:r w:rsidRPr="00211C9E">
            <w:rPr>
              <w:rFonts w:ascii="Arial" w:hAnsi="Arial" w:cs="Arial"/>
            </w:rPr>
            <w:instrText xml:space="preserve"> TOC \o "1-3" \h \z \u </w:instrText>
          </w:r>
          <w:r w:rsidRPr="00211C9E">
            <w:rPr>
              <w:rFonts w:ascii="Arial" w:hAnsi="Arial" w:cs="Arial"/>
            </w:rPr>
            <w:fldChar w:fldCharType="separate"/>
          </w:r>
          <w:hyperlink w:anchor="_Toc2605916" w:history="1">
            <w:r w:rsidR="00A413FE" w:rsidRPr="001742D9">
              <w:rPr>
                <w:rStyle w:val="Hyperlink"/>
                <w:rFonts w:cs="Arial"/>
                <w:noProof/>
              </w:rPr>
              <w:t>1</w:t>
            </w:r>
            <w:r w:rsidR="00A413FE">
              <w:rPr>
                <w:noProof/>
                <w:lang w:val="en-US" w:eastAsia="en-US"/>
              </w:rPr>
              <w:tab/>
            </w:r>
            <w:r w:rsidR="00A413FE" w:rsidRPr="001742D9">
              <w:rPr>
                <w:rStyle w:val="Hyperlink"/>
                <w:rFonts w:cs="Arial"/>
                <w:noProof/>
              </w:rPr>
              <w:t>Contents</w:t>
            </w:r>
            <w:r w:rsidR="00A413FE">
              <w:rPr>
                <w:noProof/>
                <w:webHidden/>
              </w:rPr>
              <w:tab/>
            </w:r>
            <w:r w:rsidR="00A413FE">
              <w:rPr>
                <w:noProof/>
                <w:webHidden/>
              </w:rPr>
              <w:fldChar w:fldCharType="begin"/>
            </w:r>
            <w:r w:rsidR="00A413FE">
              <w:rPr>
                <w:noProof/>
                <w:webHidden/>
              </w:rPr>
              <w:instrText xml:space="preserve"> PAGEREF _Toc2605916 \h </w:instrText>
            </w:r>
            <w:r w:rsidR="00A413FE">
              <w:rPr>
                <w:noProof/>
                <w:webHidden/>
              </w:rPr>
            </w:r>
            <w:r w:rsidR="00A413FE">
              <w:rPr>
                <w:noProof/>
                <w:webHidden/>
              </w:rPr>
              <w:fldChar w:fldCharType="separate"/>
            </w:r>
            <w:r w:rsidR="00A413FE">
              <w:rPr>
                <w:noProof/>
                <w:webHidden/>
              </w:rPr>
              <w:t>2</w:t>
            </w:r>
            <w:r w:rsidR="00A413FE"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left" w:pos="440"/>
              <w:tab w:val="right" w:leader="dot" w:pos="15388"/>
            </w:tabs>
            <w:rPr>
              <w:noProof/>
              <w:lang w:val="en-US" w:eastAsia="en-US"/>
            </w:rPr>
          </w:pPr>
          <w:hyperlink w:anchor="_Toc2605917" w:history="1">
            <w:r w:rsidRPr="001742D9">
              <w:rPr>
                <w:rStyle w:val="Hyperlink"/>
                <w:rFonts w:cs="Arial"/>
                <w:noProof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18" w:history="1">
            <w:r w:rsidRPr="001742D9">
              <w:rPr>
                <w:rStyle w:val="Hyperlink"/>
                <w:rFonts w:cs="Arial"/>
                <w:noProof/>
              </w:rPr>
              <w:t>2.1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left" w:pos="440"/>
              <w:tab w:val="right" w:leader="dot" w:pos="15388"/>
            </w:tabs>
            <w:rPr>
              <w:noProof/>
              <w:lang w:val="en-US" w:eastAsia="en-US"/>
            </w:rPr>
          </w:pPr>
          <w:hyperlink w:anchor="_Toc2605919" w:history="1">
            <w:r w:rsidRPr="001742D9">
              <w:rPr>
                <w:rStyle w:val="Hyperlink"/>
                <w:rFonts w:cs="Arial"/>
                <w:noProof/>
              </w:rPr>
              <w:t>3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Introduction /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0" w:history="1">
            <w:r w:rsidRPr="001742D9">
              <w:rPr>
                <w:rStyle w:val="Hyperlink"/>
                <w:rFonts w:cs="Arial"/>
                <w:noProof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1" w:history="1">
            <w:r w:rsidRPr="001742D9">
              <w:rPr>
                <w:rStyle w:val="Hyperlink"/>
                <w:rFonts w:cs="Arial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2" w:history="1">
            <w:r w:rsidRPr="001742D9">
              <w:rPr>
                <w:rStyle w:val="Hyperlink"/>
                <w:rFonts w:cs="Arial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left" w:pos="44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3" w:history="1">
            <w:r w:rsidRPr="001742D9">
              <w:rPr>
                <w:rStyle w:val="Hyperlink"/>
                <w:rFonts w:cs="Arial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EUPC R2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4" w:history="1">
            <w:r w:rsidRPr="001742D9">
              <w:rPr>
                <w:rStyle w:val="Hyperlink"/>
                <w:noProof/>
              </w:rPr>
              <w:t>4.1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noProof/>
              </w:rPr>
              <w:t>How is EUPC placed between ASI site core site and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5" w:history="1">
            <w:r w:rsidRPr="001742D9">
              <w:rPr>
                <w:rStyle w:val="Hyperlink"/>
                <w:rFonts w:cs="Arial"/>
                <w:noProof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How is translation handled (labels, investor types and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6" w:history="1">
            <w:r w:rsidRPr="001742D9">
              <w:rPr>
                <w:rStyle w:val="Hyperlink"/>
                <w:noProof/>
              </w:rPr>
              <w:t>4.3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noProof/>
              </w:rPr>
              <w:t>How to control explicit consent checkbox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7" w:history="1">
            <w:r w:rsidRPr="001742D9">
              <w:rPr>
                <w:rStyle w:val="Hyperlink"/>
                <w:noProof/>
              </w:rPr>
              <w:t>4.4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noProof/>
              </w:rPr>
              <w:t>How to control Client type option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8" w:history="1">
            <w:r w:rsidRPr="001742D9">
              <w:rPr>
                <w:rStyle w:val="Hyperlink"/>
                <w:rFonts w:cs="Arial"/>
                <w:noProof/>
              </w:rPr>
              <w:t>4.5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Where is EUPC Custom styling?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29" w:history="1">
            <w:r w:rsidRPr="001742D9">
              <w:rPr>
                <w:rStyle w:val="Hyperlink"/>
                <w:rFonts w:cs="Arial"/>
                <w:noProof/>
              </w:rPr>
              <w:t>4.6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Where is GTM Tracking code?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30" w:history="1">
            <w:r w:rsidRPr="001742D9">
              <w:rPr>
                <w:rStyle w:val="Hyperlink"/>
                <w:rFonts w:cs="Arial"/>
                <w:noProof/>
              </w:rPr>
              <w:t>4.7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How redirection works for deep links in email - verification, unsubscribe, my preference?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31" w:history="1">
            <w:r w:rsidRPr="001742D9">
              <w:rPr>
                <w:rStyle w:val="Hyperlink"/>
                <w:rFonts w:cs="Arial"/>
                <w:noProof/>
              </w:rPr>
              <w:t>4.8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How Smart Search is configured for Fund Names?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32" w:history="1">
            <w:r w:rsidRPr="001742D9">
              <w:rPr>
                <w:rStyle w:val="Hyperlink"/>
                <w:rFonts w:cs="Arial"/>
                <w:noProof/>
              </w:rPr>
              <w:t>4.9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Sending Profile Update request email to BDM?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2"/>
            <w:tabs>
              <w:tab w:val="left" w:pos="880"/>
              <w:tab w:val="right" w:leader="dot" w:pos="15388"/>
            </w:tabs>
            <w:rPr>
              <w:noProof/>
              <w:lang w:val="en-US" w:eastAsia="en-US"/>
            </w:rPr>
          </w:pPr>
          <w:hyperlink w:anchor="_Toc2605933" w:history="1">
            <w:r w:rsidRPr="001742D9">
              <w:rPr>
                <w:rStyle w:val="Hyperlink"/>
                <w:rFonts w:cs="Arial"/>
                <w:noProof/>
              </w:rPr>
              <w:t>4.11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rFonts w:cs="Arial"/>
                <w:noProof/>
              </w:rPr>
              <w:t>Resend Verification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left" w:pos="440"/>
              <w:tab w:val="right" w:leader="dot" w:pos="15388"/>
            </w:tabs>
            <w:rPr>
              <w:noProof/>
              <w:lang w:val="en-US" w:eastAsia="en-US"/>
            </w:rPr>
          </w:pPr>
          <w:hyperlink w:anchor="_Toc2605934" w:history="1">
            <w:r w:rsidRPr="001742D9">
              <w:rPr>
                <w:rStyle w:val="Hyperlink"/>
                <w:noProof/>
              </w:rPr>
              <w:t>5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noProof/>
              </w:rPr>
              <w:t>EUPC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right" w:leader="dot" w:pos="15388"/>
            </w:tabs>
            <w:rPr>
              <w:noProof/>
              <w:lang w:val="en-US" w:eastAsia="en-US"/>
            </w:rPr>
          </w:pPr>
          <w:hyperlink w:anchor="_Toc2605935" w:history="1">
            <w:r w:rsidRPr="001742D9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right" w:leader="dot" w:pos="15388"/>
            </w:tabs>
            <w:rPr>
              <w:noProof/>
              <w:lang w:val="en-US" w:eastAsia="en-US"/>
            </w:rPr>
          </w:pPr>
          <w:hyperlink w:anchor="_Toc2605936" w:history="1">
            <w:r w:rsidRPr="001742D9">
              <w:rPr>
                <w:rStyle w:val="Hyperlink"/>
                <w:noProof/>
              </w:rPr>
              <w:t>Low Level Diagram depicting the Lightning UI components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FE" w:rsidRDefault="00A413FE">
          <w:pPr>
            <w:pStyle w:val="TOC1"/>
            <w:tabs>
              <w:tab w:val="left" w:pos="440"/>
              <w:tab w:val="right" w:leader="dot" w:pos="15388"/>
            </w:tabs>
            <w:rPr>
              <w:noProof/>
              <w:lang w:val="en-US" w:eastAsia="en-US"/>
            </w:rPr>
          </w:pPr>
          <w:hyperlink w:anchor="_Toc2605937" w:history="1">
            <w:r w:rsidRPr="001742D9">
              <w:rPr>
                <w:rStyle w:val="Hyperlink"/>
                <w:noProof/>
              </w:rPr>
              <w:t>6</w:t>
            </w:r>
            <w:r>
              <w:rPr>
                <w:noProof/>
                <w:lang w:val="en-US" w:eastAsia="en-US"/>
              </w:rPr>
              <w:tab/>
            </w:r>
            <w:r w:rsidRPr="001742D9">
              <w:rPr>
                <w:rStyle w:val="Hyperlink"/>
                <w:noProof/>
              </w:rPr>
              <w:t>EUPC – All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7B" w:rsidRPr="00211C9E" w:rsidRDefault="00B6127B" w:rsidP="0041328B">
          <w:pPr>
            <w:rPr>
              <w:rFonts w:ascii="Arial" w:hAnsi="Arial" w:cs="Arial"/>
            </w:rPr>
          </w:pPr>
          <w:r w:rsidRPr="00211C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B6127B" w:rsidRPr="00211C9E" w:rsidRDefault="00B6127B" w:rsidP="0041328B">
      <w:pPr>
        <w:pStyle w:val="NoSpacing"/>
        <w:rPr>
          <w:rFonts w:ascii="Arial" w:hAnsi="Arial" w:cs="Arial"/>
          <w:lang w:val="en-US" w:eastAsia="en-US"/>
        </w:rPr>
      </w:pPr>
    </w:p>
    <w:p w:rsidR="00B6127B" w:rsidRPr="00211C9E" w:rsidRDefault="00B6127B" w:rsidP="0041328B">
      <w:pPr>
        <w:pStyle w:val="Heading1"/>
        <w:rPr>
          <w:rFonts w:cs="Arial"/>
        </w:rPr>
      </w:pPr>
      <w:bookmarkStart w:id="3" w:name="_Toc2605917"/>
      <w:r w:rsidRPr="00211C9E">
        <w:rPr>
          <w:rFonts w:cs="Arial"/>
        </w:rPr>
        <w:lastRenderedPageBreak/>
        <w:t>Version Control</w:t>
      </w:r>
      <w:bookmarkEnd w:id="3"/>
    </w:p>
    <w:p w:rsidR="00B6127B" w:rsidRPr="00211C9E" w:rsidRDefault="00B6127B" w:rsidP="0041328B">
      <w:pPr>
        <w:rPr>
          <w:rFonts w:ascii="Arial" w:hAnsi="Arial" w:cs="Arial"/>
          <w:lang w:val="en-US" w:eastAsia="en-US"/>
        </w:rPr>
      </w:pPr>
    </w:p>
    <w:p w:rsidR="00B6127B" w:rsidRPr="00211C9E" w:rsidRDefault="00B6127B" w:rsidP="0041328B">
      <w:pPr>
        <w:pStyle w:val="Heading2"/>
        <w:rPr>
          <w:rFonts w:cs="Arial"/>
        </w:rPr>
      </w:pPr>
      <w:bookmarkStart w:id="4" w:name="_Toc2605918"/>
      <w:r w:rsidRPr="00211C9E">
        <w:rPr>
          <w:rFonts w:cs="Arial"/>
        </w:rPr>
        <w:t>Version Control</w:t>
      </w:r>
      <w:bookmarkEnd w:id="4"/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7"/>
        <w:gridCol w:w="1250"/>
        <w:gridCol w:w="1652"/>
        <w:gridCol w:w="1706"/>
        <w:gridCol w:w="1818"/>
      </w:tblGrid>
      <w:tr w:rsidR="005C6532" w:rsidRPr="00211C9E" w:rsidTr="005C6532">
        <w:trPr>
          <w:trHeight w:val="390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1F497D" w:themeFill="text2"/>
            <w:hideMark/>
          </w:tcPr>
          <w:p w:rsidR="005C6532" w:rsidRPr="00211C9E" w:rsidRDefault="005C6532" w:rsidP="0041328B">
            <w:pPr>
              <w:rPr>
                <w:rFonts w:cs="Arial"/>
                <w:b/>
                <w:color w:val="FFFFFF" w:themeColor="background1"/>
              </w:rPr>
            </w:pPr>
            <w:r w:rsidRPr="00211C9E">
              <w:rPr>
                <w:rFonts w:cs="Arial"/>
                <w:b/>
                <w:color w:val="FFFFFF" w:themeColor="background1"/>
              </w:rPr>
              <w:t>Version</w:t>
            </w: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1F497D" w:themeFill="text2"/>
            <w:hideMark/>
          </w:tcPr>
          <w:p w:rsidR="005C6532" w:rsidRPr="00211C9E" w:rsidRDefault="005C6532" w:rsidP="0041328B">
            <w:pPr>
              <w:rPr>
                <w:rFonts w:cs="Arial"/>
                <w:b/>
                <w:color w:val="FFFFFF" w:themeColor="background1"/>
              </w:rPr>
            </w:pPr>
            <w:r w:rsidRPr="00211C9E">
              <w:rPr>
                <w:rFonts w:cs="Arial"/>
                <w:b/>
                <w:color w:val="FFFFFF" w:themeColor="background1"/>
              </w:rPr>
              <w:t>Comment</w:t>
            </w: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1F497D" w:themeFill="text2"/>
            <w:hideMark/>
          </w:tcPr>
          <w:p w:rsidR="005C6532" w:rsidRPr="00211C9E" w:rsidRDefault="005C6532" w:rsidP="0041328B">
            <w:pPr>
              <w:rPr>
                <w:rFonts w:cs="Arial"/>
                <w:b/>
                <w:color w:val="FFFFFF" w:themeColor="background1"/>
              </w:rPr>
            </w:pPr>
            <w:r w:rsidRPr="00211C9E">
              <w:rPr>
                <w:rFonts w:cs="Arial"/>
                <w:b/>
                <w:color w:val="FFFFFF" w:themeColor="background1"/>
              </w:rPr>
              <w:t>Date</w:t>
            </w: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1F497D" w:themeFill="text2"/>
          </w:tcPr>
          <w:p w:rsidR="005C6532" w:rsidRPr="00211C9E" w:rsidRDefault="005C6532" w:rsidP="0041328B">
            <w:pPr>
              <w:rPr>
                <w:rFonts w:cs="Arial"/>
                <w:b/>
                <w:color w:val="FFFFFF" w:themeColor="background1"/>
              </w:rPr>
            </w:pPr>
            <w:r w:rsidRPr="00211C9E">
              <w:rPr>
                <w:rFonts w:cs="Arial"/>
                <w:b/>
                <w:color w:val="FFFFFF" w:themeColor="background1"/>
              </w:rPr>
              <w:t>Author</w:t>
            </w: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1F497D" w:themeFill="text2"/>
          </w:tcPr>
          <w:p w:rsidR="005C6532" w:rsidRPr="00211C9E" w:rsidRDefault="005C6532" w:rsidP="0041328B">
            <w:p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Reviewed By</w:t>
            </w: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  <w:r w:rsidRPr="00211C9E">
              <w:rPr>
                <w:rFonts w:cs="Arial"/>
              </w:rPr>
              <w:t>Created</w:t>
            </w: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5C6532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March 2019</w:t>
            </w: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  <w:r>
              <w:rPr>
                <w:rFonts w:cs="Arial"/>
              </w:rPr>
              <w:t>Alok Kumar</w:t>
            </w: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Default="005C6532" w:rsidP="0041328B">
            <w:pPr>
              <w:rPr>
                <w:rFonts w:cs="Arial"/>
              </w:rPr>
            </w:pPr>
            <w:r>
              <w:rPr>
                <w:rFonts w:cs="Arial"/>
              </w:rPr>
              <w:t>Subal Chaudhari</w:t>
            </w: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  <w:tr w:rsidR="005C6532" w:rsidRPr="00211C9E" w:rsidTr="005C6532">
        <w:trPr>
          <w:trHeight w:val="276"/>
        </w:trPr>
        <w:tc>
          <w:tcPr>
            <w:tcW w:w="183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  <w:vAlign w:val="center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6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7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  <w:tc>
          <w:tcPr>
            <w:tcW w:w="18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6D9F1" w:themeFill="text2" w:themeFillTint="33"/>
          </w:tcPr>
          <w:p w:rsidR="005C6532" w:rsidRPr="00211C9E" w:rsidRDefault="005C6532" w:rsidP="0041328B">
            <w:pPr>
              <w:rPr>
                <w:rFonts w:cs="Arial"/>
              </w:rPr>
            </w:pPr>
          </w:p>
        </w:tc>
      </w:tr>
    </w:tbl>
    <w:p w:rsidR="00B6127B" w:rsidRPr="00211C9E" w:rsidRDefault="00B6127B" w:rsidP="0041328B">
      <w:pPr>
        <w:rPr>
          <w:rFonts w:ascii="Arial" w:hAnsi="Arial" w:cs="Arial"/>
          <w:lang w:val="en-US" w:eastAsia="en-US"/>
        </w:rPr>
      </w:pPr>
    </w:p>
    <w:p w:rsidR="00B6127B" w:rsidRPr="00211C9E" w:rsidRDefault="00B6127B" w:rsidP="0041328B">
      <w:pPr>
        <w:pStyle w:val="Heading1"/>
        <w:rPr>
          <w:rFonts w:cs="Arial"/>
        </w:rPr>
      </w:pPr>
      <w:bookmarkStart w:id="5" w:name="_Toc2605919"/>
      <w:r w:rsidRPr="00211C9E">
        <w:rPr>
          <w:rFonts w:cs="Arial"/>
        </w:rPr>
        <w:lastRenderedPageBreak/>
        <w:t>Introduction</w:t>
      </w:r>
      <w:bookmarkEnd w:id="0"/>
      <w:r w:rsidRPr="00211C9E">
        <w:rPr>
          <w:rFonts w:cs="Arial"/>
        </w:rPr>
        <w:t xml:space="preserve"> / Background</w:t>
      </w:r>
      <w:bookmarkEnd w:id="5"/>
    </w:p>
    <w:p w:rsidR="00B6127B" w:rsidRPr="00211C9E" w:rsidRDefault="00B6127B" w:rsidP="0041328B">
      <w:pPr>
        <w:pStyle w:val="Heading2"/>
        <w:rPr>
          <w:rFonts w:cs="Arial"/>
        </w:rPr>
      </w:pPr>
      <w:bookmarkStart w:id="6" w:name="_Toc2605920"/>
      <w:r w:rsidRPr="00211C9E">
        <w:rPr>
          <w:rFonts w:cs="Arial"/>
        </w:rPr>
        <w:t>About This Document</w:t>
      </w:r>
      <w:bookmarkEnd w:id="6"/>
    </w:p>
    <w:p w:rsidR="00361D18" w:rsidRPr="006F7A88" w:rsidRDefault="00361D18" w:rsidP="0041328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This document provides an overview of the End User Preference Center R2 functionality and the configurations involved to support the EUPC features. It also provides details on how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it’s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integrated as an Iframe within ASI Site core page and consume ASI service layer to process the user preference data.</w:t>
      </w:r>
    </w:p>
    <w:p w:rsidR="00B6127B" w:rsidRPr="00211C9E" w:rsidRDefault="00B6127B" w:rsidP="0041328B">
      <w:pPr>
        <w:pStyle w:val="Heading2"/>
        <w:rPr>
          <w:rFonts w:cs="Arial"/>
        </w:rPr>
      </w:pPr>
      <w:bookmarkStart w:id="7" w:name="_Toc2605921"/>
      <w:r w:rsidRPr="00211C9E">
        <w:rPr>
          <w:rFonts w:cs="Arial"/>
        </w:rPr>
        <w:t>Background</w:t>
      </w:r>
      <w:bookmarkEnd w:id="7"/>
    </w:p>
    <w:p w:rsidR="00743972" w:rsidRDefault="00743972" w:rsidP="0041328B">
      <w:pPr>
        <w:rPr>
          <w:lang w:val="en-US" w:eastAsia="en-US"/>
        </w:rPr>
      </w:pPr>
      <w:r>
        <w:rPr>
          <w:lang w:val="en-US" w:eastAsia="en-US"/>
        </w:rPr>
        <w:t xml:space="preserve">The current End User Preference center is a standalone Visualforce page, which has its own apex classes written </w:t>
      </w:r>
      <w:proofErr w:type="gramStart"/>
      <w:r>
        <w:rPr>
          <w:lang w:val="en-US" w:eastAsia="en-US"/>
        </w:rPr>
        <w:t>to directly update</w:t>
      </w:r>
      <w:proofErr w:type="gramEnd"/>
      <w:r>
        <w:rPr>
          <w:lang w:val="en-US" w:eastAsia="en-US"/>
        </w:rPr>
        <w:t xml:space="preserve"> user preferences in Salesforce and Eloqua as per the old business logic.</w:t>
      </w:r>
    </w:p>
    <w:p w:rsidR="00743972" w:rsidRPr="0010544C" w:rsidRDefault="00743972" w:rsidP="0041328B">
      <w:pPr>
        <w:rPr>
          <w:lang w:val="en-US" w:eastAsia="en-US"/>
        </w:rPr>
      </w:pPr>
      <w:r>
        <w:rPr>
          <w:lang w:val="en-US" w:eastAsia="en-US"/>
        </w:rPr>
        <w:t xml:space="preserve">However, with the development of ASI websites for </w:t>
      </w:r>
      <w:r w:rsidR="000E522E">
        <w:rPr>
          <w:lang w:val="en-US" w:eastAsia="en-US"/>
        </w:rPr>
        <w:t>multiple</w:t>
      </w:r>
      <w:r>
        <w:rPr>
          <w:lang w:val="en-US" w:eastAsia="en-US"/>
        </w:rPr>
        <w:t xml:space="preserve"> markets in Site core and implementation of new business logic in Salesforce, it was required to redevelop EUPC so that it is configurable, </w:t>
      </w:r>
      <w:proofErr w:type="gramStart"/>
      <w:r>
        <w:rPr>
          <w:lang w:val="en-US" w:eastAsia="en-US"/>
        </w:rPr>
        <w:t>can be embedded</w:t>
      </w:r>
      <w:proofErr w:type="gramEnd"/>
      <w:r>
        <w:rPr>
          <w:lang w:val="en-US" w:eastAsia="en-US"/>
        </w:rPr>
        <w:t xml:space="preserve"> in ASI website of any market, and supports multiple languages. Rather than directly communicating with backend data, it consumes the services exposed </w:t>
      </w:r>
      <w:r w:rsidR="00F06365">
        <w:rPr>
          <w:lang w:val="en-US" w:eastAsia="en-US"/>
        </w:rPr>
        <w:t>via</w:t>
      </w:r>
      <w:r>
        <w:rPr>
          <w:lang w:val="en-US" w:eastAsia="en-US"/>
        </w:rPr>
        <w:t xml:space="preserve"> Salesforce </w:t>
      </w:r>
      <w:r w:rsidR="00F06365">
        <w:rPr>
          <w:lang w:val="en-US" w:eastAsia="en-US"/>
        </w:rPr>
        <w:t xml:space="preserve">apex classes </w:t>
      </w:r>
      <w:r>
        <w:rPr>
          <w:lang w:val="en-US" w:eastAsia="en-US"/>
        </w:rPr>
        <w:t xml:space="preserve">to manage subscriptions in the backend so that the business process of </w:t>
      </w:r>
      <w:r w:rsidR="006F5CA3">
        <w:rPr>
          <w:lang w:val="en-US" w:eastAsia="en-US"/>
        </w:rPr>
        <w:t>managing</w:t>
      </w:r>
      <w:r>
        <w:rPr>
          <w:lang w:val="en-US" w:eastAsia="en-US"/>
        </w:rPr>
        <w:t xml:space="preserve"> user subscription is consistent across the application.</w:t>
      </w:r>
    </w:p>
    <w:p w:rsidR="00B6127B" w:rsidRPr="00211C9E" w:rsidRDefault="00B6127B" w:rsidP="0041328B">
      <w:pPr>
        <w:pStyle w:val="Heading2"/>
        <w:rPr>
          <w:rFonts w:cs="Arial"/>
        </w:rPr>
      </w:pPr>
      <w:bookmarkStart w:id="8" w:name="_Toc2605922"/>
      <w:r w:rsidRPr="00211C9E">
        <w:rPr>
          <w:rFonts w:cs="Arial"/>
        </w:rPr>
        <w:t>Scope</w:t>
      </w:r>
      <w:bookmarkEnd w:id="8"/>
    </w:p>
    <w:p w:rsidR="00B6127B" w:rsidRPr="006F7A88" w:rsidRDefault="00B6127B" w:rsidP="0041328B">
      <w:pPr>
        <w:rPr>
          <w:lang w:val="en-US" w:eastAsia="en-US"/>
        </w:rPr>
      </w:pPr>
      <w:r w:rsidRPr="006F7A88">
        <w:rPr>
          <w:lang w:val="en-US" w:eastAsia="en-US"/>
        </w:rPr>
        <w:t>The scope of this document is to detail the</w:t>
      </w:r>
      <w:r w:rsidR="00B601F3">
        <w:rPr>
          <w:lang w:val="en-US" w:eastAsia="en-US"/>
        </w:rPr>
        <w:t xml:space="preserve"> </w:t>
      </w:r>
      <w:r w:rsidR="00411C9F">
        <w:rPr>
          <w:lang w:val="en-US" w:eastAsia="en-US"/>
        </w:rPr>
        <w:t xml:space="preserve">implementation of the EUPC R2 and the various system configurations required to enable EUPC support for a given market (i.e. </w:t>
      </w:r>
      <w:r w:rsidR="006F5CA3">
        <w:rPr>
          <w:lang w:val="en-US" w:eastAsia="en-US"/>
        </w:rPr>
        <w:t xml:space="preserve">Market = Country + locale + </w:t>
      </w:r>
      <w:r w:rsidR="00411C9F">
        <w:rPr>
          <w:lang w:val="en-US" w:eastAsia="en-US"/>
        </w:rPr>
        <w:t>Investor type combination)</w:t>
      </w:r>
    </w:p>
    <w:p w:rsidR="00B6127B" w:rsidRPr="00211C9E" w:rsidRDefault="00B6127B" w:rsidP="0041328B">
      <w:pPr>
        <w:pStyle w:val="ListParagraph"/>
        <w:ind w:left="788"/>
        <w:rPr>
          <w:rFonts w:ascii="Arial" w:hAnsi="Arial" w:cs="Arial"/>
          <w:lang w:val="en-US" w:eastAsia="en-US"/>
        </w:rPr>
      </w:pPr>
    </w:p>
    <w:p w:rsidR="00B6127B" w:rsidRPr="00211C9E" w:rsidRDefault="006F5CA3" w:rsidP="0041328B">
      <w:pPr>
        <w:pStyle w:val="Heading1"/>
        <w:pBdr>
          <w:bottom w:val="thinThickSmallGap" w:sz="24" w:space="0" w:color="003056"/>
        </w:pBdr>
        <w:rPr>
          <w:rFonts w:cs="Arial"/>
        </w:rPr>
      </w:pPr>
      <w:bookmarkStart w:id="9" w:name="_Toc2605923"/>
      <w:r>
        <w:rPr>
          <w:rFonts w:cs="Arial"/>
        </w:rPr>
        <w:lastRenderedPageBreak/>
        <w:t>EUPC R2 Implementation</w:t>
      </w:r>
      <w:bookmarkEnd w:id="9"/>
    </w:p>
    <w:p w:rsidR="00D91861" w:rsidRDefault="006F5CA3" w:rsidP="0041328B">
      <w:pPr>
        <w:pStyle w:val="Heading2"/>
      </w:pPr>
      <w:bookmarkStart w:id="10" w:name="_Toc2605924"/>
      <w:r>
        <w:t>How is EUPC placed between ASI site core site and web services</w:t>
      </w:r>
      <w:bookmarkEnd w:id="10"/>
    </w:p>
    <w:p w:rsidR="006F5CA3" w:rsidRDefault="006F5CA3" w:rsidP="0041328B">
      <w:pPr>
        <w:rPr>
          <w:lang w:val="en-US" w:eastAsia="en-US"/>
        </w:rPr>
      </w:pPr>
      <w:r>
        <w:rPr>
          <w:lang w:val="en-US" w:eastAsia="en-US"/>
        </w:rPr>
        <w:t xml:space="preserve">EUPC </w:t>
      </w:r>
      <w:proofErr w:type="gramStart"/>
      <w:r>
        <w:rPr>
          <w:lang w:val="en-US" w:eastAsia="en-US"/>
        </w:rPr>
        <w:t>is embedded</w:t>
      </w:r>
      <w:proofErr w:type="gramEnd"/>
      <w:r>
        <w:rPr>
          <w:lang w:val="en-US" w:eastAsia="en-US"/>
        </w:rPr>
        <w:t xml:space="preserve"> as an iframe within ASI Site core sites and expects certain parameters, which defines user’s market/context, to be passed from ASI site.</w:t>
      </w:r>
    </w:p>
    <w:p w:rsidR="006F5CA3" w:rsidRDefault="006F5CA3" w:rsidP="0041328B">
      <w:pPr>
        <w:rPr>
          <w:lang w:val="en-US" w:eastAsia="en-US"/>
        </w:rPr>
      </w:pPr>
      <w:r>
        <w:rPr>
          <w:lang w:val="en-US" w:eastAsia="en-US"/>
        </w:rPr>
        <w:t>Parameters expected by EUPC Iframe:</w:t>
      </w:r>
    </w:p>
    <w:p w:rsidR="006F5CA3" w:rsidRDefault="006F5CA3" w:rsidP="0041328B">
      <w:pPr>
        <w:pStyle w:val="ListParagraph"/>
        <w:numPr>
          <w:ilvl w:val="0"/>
          <w:numId w:val="38"/>
        </w:numPr>
        <w:rPr>
          <w:lang w:val="en-US" w:eastAsia="en-US"/>
        </w:rPr>
      </w:pPr>
      <w:proofErr w:type="spellStart"/>
      <w:r w:rsidRPr="00E37140">
        <w:rPr>
          <w:b/>
          <w:lang w:val="en-US" w:eastAsia="en-US"/>
        </w:rPr>
        <w:t>Loc</w:t>
      </w:r>
      <w:proofErr w:type="spellEnd"/>
      <w:r>
        <w:rPr>
          <w:lang w:val="en-US" w:eastAsia="en-US"/>
        </w:rPr>
        <w:t xml:space="preserve"> ( locale e.g. </w:t>
      </w:r>
      <w:proofErr w:type="spellStart"/>
      <w:r>
        <w:rPr>
          <w:lang w:val="en-US" w:eastAsia="en-US"/>
        </w:rPr>
        <w:t>pt</w:t>
      </w:r>
      <w:proofErr w:type="spellEnd"/>
      <w:r>
        <w:rPr>
          <w:lang w:val="en-US" w:eastAsia="en-US"/>
        </w:rPr>
        <w:t>-Br)</w:t>
      </w:r>
      <w:r w:rsidR="00E37140">
        <w:rPr>
          <w:lang w:val="en-US" w:eastAsia="en-US"/>
        </w:rPr>
        <w:t xml:space="preserve"> : used for localization support in terms of showing translated static texts on EUPC screens</w:t>
      </w:r>
    </w:p>
    <w:p w:rsidR="006F5CA3" w:rsidRDefault="006F5CA3" w:rsidP="0041328B">
      <w:pPr>
        <w:pStyle w:val="ListParagraph"/>
        <w:numPr>
          <w:ilvl w:val="0"/>
          <w:numId w:val="38"/>
        </w:numPr>
        <w:rPr>
          <w:lang w:val="en-US" w:eastAsia="en-US"/>
        </w:rPr>
      </w:pPr>
      <w:r w:rsidRPr="00E37140">
        <w:rPr>
          <w:b/>
          <w:lang w:val="en-US" w:eastAsia="en-US"/>
        </w:rPr>
        <w:t>Country</w:t>
      </w:r>
      <w:r>
        <w:rPr>
          <w:lang w:val="en-US" w:eastAsia="en-US"/>
        </w:rPr>
        <w:t xml:space="preserve"> ( </w:t>
      </w:r>
      <w:proofErr w:type="spellStart"/>
      <w:r>
        <w:rPr>
          <w:lang w:val="en-US" w:eastAsia="en-US"/>
        </w:rPr>
        <w:t>countrycode</w:t>
      </w:r>
      <w:proofErr w:type="spellEnd"/>
      <w:r>
        <w:rPr>
          <w:lang w:val="en-US" w:eastAsia="en-US"/>
        </w:rPr>
        <w:t xml:space="preserve"> e.g. GB )</w:t>
      </w:r>
      <w:r w:rsidR="00E37140">
        <w:rPr>
          <w:lang w:val="en-US" w:eastAsia="en-US"/>
        </w:rPr>
        <w:t xml:space="preserve"> : used for setting the user’s country field value</w:t>
      </w:r>
    </w:p>
    <w:p w:rsidR="006F5CA3" w:rsidRDefault="006F5CA3" w:rsidP="0041328B">
      <w:pPr>
        <w:pStyle w:val="ListParagraph"/>
        <w:numPr>
          <w:ilvl w:val="0"/>
          <w:numId w:val="38"/>
        </w:numPr>
        <w:rPr>
          <w:lang w:val="en-US" w:eastAsia="en-US"/>
        </w:rPr>
      </w:pPr>
      <w:proofErr w:type="spellStart"/>
      <w:r w:rsidRPr="00E37140">
        <w:rPr>
          <w:b/>
          <w:lang w:val="en-US" w:eastAsia="en-US"/>
        </w:rPr>
        <w:t>Itype</w:t>
      </w:r>
      <w:proofErr w:type="spellEnd"/>
      <w:r>
        <w:rPr>
          <w:lang w:val="en-US" w:eastAsia="en-US"/>
        </w:rPr>
        <w:t xml:space="preserve"> </w:t>
      </w:r>
      <w:r w:rsidR="00E37140">
        <w:rPr>
          <w:lang w:val="en-US" w:eastAsia="en-US"/>
        </w:rPr>
        <w:t>(investor</w:t>
      </w:r>
      <w:r>
        <w:rPr>
          <w:lang w:val="en-US" w:eastAsia="en-US"/>
        </w:rPr>
        <w:t xml:space="preserve"> type </w:t>
      </w:r>
      <w:proofErr w:type="spellStart"/>
      <w:r>
        <w:rPr>
          <w:lang w:val="en-US" w:eastAsia="en-US"/>
        </w:rPr>
        <w:t>eg</w:t>
      </w:r>
      <w:proofErr w:type="spellEnd"/>
      <w:r>
        <w:rPr>
          <w:lang w:val="en-US" w:eastAsia="en-US"/>
        </w:rPr>
        <w:t>. Institutional )</w:t>
      </w:r>
      <w:r w:rsidR="00E37140">
        <w:rPr>
          <w:lang w:val="en-US" w:eastAsia="en-US"/>
        </w:rPr>
        <w:t xml:space="preserve"> : : used for setting the user’s investor type field value</w:t>
      </w:r>
    </w:p>
    <w:p w:rsidR="006F5CA3" w:rsidRDefault="006F5CA3" w:rsidP="0041328B">
      <w:pPr>
        <w:pStyle w:val="ListParagraph"/>
        <w:numPr>
          <w:ilvl w:val="0"/>
          <w:numId w:val="38"/>
        </w:numPr>
        <w:rPr>
          <w:lang w:val="en-US" w:eastAsia="en-US"/>
        </w:rPr>
      </w:pPr>
      <w:r w:rsidRPr="00E37140">
        <w:rPr>
          <w:b/>
          <w:lang w:val="en-US" w:eastAsia="en-US"/>
        </w:rPr>
        <w:t>Email</w:t>
      </w:r>
      <w:r>
        <w:rPr>
          <w:lang w:val="en-US" w:eastAsia="en-US"/>
        </w:rPr>
        <w:t xml:space="preserve"> (email id of the user. Required in User Journey 2 )</w:t>
      </w:r>
      <w:r w:rsidR="00E37140">
        <w:rPr>
          <w:lang w:val="en-US" w:eastAsia="en-US"/>
        </w:rPr>
        <w:t xml:space="preserve"> : used to automatically login user into EUPC</w:t>
      </w:r>
    </w:p>
    <w:p w:rsidR="006F5CA3" w:rsidRDefault="00E37140" w:rsidP="0041328B">
      <w:pPr>
        <w:pStyle w:val="ListParagraph"/>
        <w:numPr>
          <w:ilvl w:val="0"/>
          <w:numId w:val="38"/>
        </w:numPr>
        <w:rPr>
          <w:lang w:val="en-US" w:eastAsia="en-US"/>
        </w:rPr>
      </w:pPr>
      <w:proofErr w:type="gramStart"/>
      <w:r w:rsidRPr="00E37140">
        <w:rPr>
          <w:b/>
          <w:lang w:val="en-US" w:eastAsia="en-US"/>
        </w:rPr>
        <w:t>ep</w:t>
      </w:r>
      <w:proofErr w:type="gramEnd"/>
      <w:r>
        <w:rPr>
          <w:lang w:val="en-US" w:eastAsia="en-US"/>
        </w:rPr>
        <w:t xml:space="preserve"> (</w:t>
      </w:r>
      <w:r w:rsidR="006F5CA3">
        <w:rPr>
          <w:lang w:val="en-US" w:eastAsia="en-US"/>
        </w:rPr>
        <w:t xml:space="preserve"> </w:t>
      </w:r>
      <w:proofErr w:type="spellStart"/>
      <w:r w:rsidR="006F5CA3">
        <w:rPr>
          <w:lang w:val="en-US" w:eastAsia="en-US"/>
        </w:rPr>
        <w:t>eupc</w:t>
      </w:r>
      <w:proofErr w:type="spellEnd"/>
      <w:r w:rsidR="006F5CA3">
        <w:rPr>
          <w:lang w:val="en-US" w:eastAsia="en-US"/>
        </w:rPr>
        <w:t xml:space="preserve"> page e.g. “</w:t>
      </w:r>
      <w:proofErr w:type="spellStart"/>
      <w:r w:rsidR="006F5CA3">
        <w:rPr>
          <w:lang w:val="en-US" w:eastAsia="en-US"/>
        </w:rPr>
        <w:t>unsub</w:t>
      </w:r>
      <w:proofErr w:type="spellEnd"/>
      <w:r w:rsidR="006F5CA3">
        <w:rPr>
          <w:lang w:val="en-US" w:eastAsia="en-US"/>
        </w:rPr>
        <w:t xml:space="preserve">” </w:t>
      </w:r>
      <w:r>
        <w:rPr>
          <w:lang w:val="en-US" w:eastAsia="en-US"/>
        </w:rPr>
        <w:t>for unsubscribe and “</w:t>
      </w:r>
      <w:proofErr w:type="spellStart"/>
      <w:r>
        <w:rPr>
          <w:lang w:val="en-US" w:eastAsia="en-US"/>
        </w:rPr>
        <w:t>mypref</w:t>
      </w:r>
      <w:proofErr w:type="spellEnd"/>
      <w:r>
        <w:rPr>
          <w:lang w:val="en-US" w:eastAsia="en-US"/>
        </w:rPr>
        <w:t>” for My Preference.</w:t>
      </w:r>
      <w:r w:rsidRPr="00E37140">
        <w:rPr>
          <w:lang w:val="en-US" w:eastAsia="en-US"/>
        </w:rPr>
        <w:t xml:space="preserve"> </w:t>
      </w:r>
      <w:r>
        <w:rPr>
          <w:lang w:val="en-US" w:eastAsia="en-US"/>
        </w:rPr>
        <w:t>Required in User Journey 2  ) : used to redirect user to unsubscribe / my preference screen</w:t>
      </w:r>
    </w:p>
    <w:p w:rsidR="00E37140" w:rsidRDefault="00E37140" w:rsidP="0041328B">
      <w:pPr>
        <w:rPr>
          <w:lang w:val="en-US" w:eastAsia="en-US"/>
        </w:rPr>
      </w:pPr>
      <w:r>
        <w:rPr>
          <w:lang w:val="en-US" w:eastAsia="en-US"/>
        </w:rPr>
        <w:t xml:space="preserve">Note: If </w:t>
      </w:r>
      <w:proofErr w:type="spellStart"/>
      <w:r w:rsidR="00B90D9A">
        <w:rPr>
          <w:lang w:val="en-US" w:eastAsia="en-US"/>
        </w:rPr>
        <w:t>loc</w:t>
      </w:r>
      <w:proofErr w:type="spellEnd"/>
      <w:r w:rsidR="00B90D9A">
        <w:rPr>
          <w:lang w:val="en-US" w:eastAsia="en-US"/>
        </w:rPr>
        <w:t xml:space="preserve"> </w:t>
      </w:r>
      <w:proofErr w:type="gramStart"/>
      <w:r w:rsidR="00B90D9A">
        <w:rPr>
          <w:lang w:val="en-US" w:eastAsia="en-US"/>
        </w:rPr>
        <w:t>is not passed</w:t>
      </w:r>
      <w:proofErr w:type="gramEnd"/>
      <w:r w:rsidR="00B90D9A">
        <w:rPr>
          <w:lang w:val="en-US" w:eastAsia="en-US"/>
        </w:rPr>
        <w:t xml:space="preserve"> or is set to </w:t>
      </w:r>
      <w:proofErr w:type="spellStart"/>
      <w:r w:rsidR="00B90D9A" w:rsidRPr="00B90D9A">
        <w:rPr>
          <w:b/>
          <w:lang w:val="en-US" w:eastAsia="en-US"/>
        </w:rPr>
        <w:t>en</w:t>
      </w:r>
      <w:proofErr w:type="spellEnd"/>
      <w:r w:rsidR="00B90D9A">
        <w:rPr>
          <w:lang w:val="en-US" w:eastAsia="en-US"/>
        </w:rPr>
        <w:t>,</w:t>
      </w:r>
      <w:r>
        <w:rPr>
          <w:lang w:val="en-US" w:eastAsia="en-US"/>
        </w:rPr>
        <w:t xml:space="preserve"> EUPC will default to </w:t>
      </w:r>
      <w:proofErr w:type="spellStart"/>
      <w:r w:rsidRPr="00B90D9A">
        <w:rPr>
          <w:b/>
          <w:lang w:val="en-US" w:eastAsia="en-US"/>
        </w:rPr>
        <w:t>en</w:t>
      </w:r>
      <w:proofErr w:type="spellEnd"/>
      <w:r w:rsidRPr="00B90D9A">
        <w:rPr>
          <w:b/>
          <w:lang w:val="en-US" w:eastAsia="en-US"/>
        </w:rPr>
        <w:t>-GB</w:t>
      </w:r>
      <w:r w:rsidR="00B90D9A">
        <w:rPr>
          <w:lang w:val="en-US" w:eastAsia="en-US"/>
        </w:rPr>
        <w:t xml:space="preserve"> experience, as per business requirement.</w:t>
      </w:r>
    </w:p>
    <w:p w:rsidR="006F5CA3" w:rsidRDefault="006F5CA3" w:rsidP="0041328B">
      <w:pPr>
        <w:rPr>
          <w:lang w:val="en-US" w:eastAsia="en-US"/>
        </w:rPr>
      </w:pPr>
      <w:r>
        <w:rPr>
          <w:lang w:val="en-US" w:eastAsia="en-US"/>
        </w:rPr>
        <w:t xml:space="preserve">EUPC </w:t>
      </w:r>
      <w:proofErr w:type="gramStart"/>
      <w:r>
        <w:rPr>
          <w:lang w:val="en-US" w:eastAsia="en-US"/>
        </w:rPr>
        <w:t>is implemented</w:t>
      </w:r>
      <w:proofErr w:type="gramEnd"/>
      <w:r>
        <w:rPr>
          <w:lang w:val="en-US" w:eastAsia="en-US"/>
        </w:rPr>
        <w:t xml:space="preserve"> as a single page application </w:t>
      </w:r>
      <w:r w:rsidR="00B90D9A">
        <w:rPr>
          <w:lang w:val="en-US" w:eastAsia="en-US"/>
        </w:rPr>
        <w:t xml:space="preserve">using lightning out. </w:t>
      </w:r>
      <w:proofErr w:type="spellStart"/>
      <w:r w:rsidRPr="00B90D9A">
        <w:rPr>
          <w:b/>
          <w:lang w:val="en-US" w:eastAsia="en-US"/>
        </w:rPr>
        <w:t>ASI_EUPC_Home</w:t>
      </w:r>
      <w:proofErr w:type="spellEnd"/>
      <w:r>
        <w:rPr>
          <w:lang w:val="en-US" w:eastAsia="en-US"/>
        </w:rPr>
        <w:t xml:space="preserve"> </w:t>
      </w:r>
      <w:proofErr w:type="spellStart"/>
      <w:r w:rsidR="00E37140">
        <w:rPr>
          <w:lang w:val="en-US" w:eastAsia="en-US"/>
        </w:rPr>
        <w:t>visualforce</w:t>
      </w:r>
      <w:proofErr w:type="spellEnd"/>
      <w:r w:rsidR="00E37140">
        <w:rPr>
          <w:lang w:val="en-US" w:eastAsia="en-US"/>
        </w:rPr>
        <w:t xml:space="preserve"> page hosts </w:t>
      </w:r>
      <w:r w:rsidR="00B90D9A">
        <w:rPr>
          <w:lang w:val="en-US" w:eastAsia="en-US"/>
        </w:rPr>
        <w:t xml:space="preserve">- </w:t>
      </w:r>
      <w:proofErr w:type="spellStart"/>
      <w:r w:rsidR="00B90D9A" w:rsidRPr="00B90D9A">
        <w:rPr>
          <w:b/>
          <w:lang w:val="en-US" w:eastAsia="en-US"/>
        </w:rPr>
        <w:t>ASI_EUPC_App</w:t>
      </w:r>
      <w:proofErr w:type="spellEnd"/>
      <w:r w:rsidR="00B90D9A">
        <w:rPr>
          <w:b/>
          <w:lang w:val="en-US" w:eastAsia="en-US"/>
        </w:rPr>
        <w:t xml:space="preserve"> </w:t>
      </w:r>
      <w:r w:rsidR="00B90D9A">
        <w:rPr>
          <w:lang w:val="en-US" w:eastAsia="en-US"/>
        </w:rPr>
        <w:t xml:space="preserve">lightning application, which has </w:t>
      </w:r>
      <w:proofErr w:type="spellStart"/>
      <w:r w:rsidR="00B90D9A" w:rsidRPr="00B90D9A">
        <w:rPr>
          <w:b/>
          <w:lang w:val="en-US" w:eastAsia="en-US"/>
        </w:rPr>
        <w:t>ASI_EUPC_MainContainer</w:t>
      </w:r>
      <w:proofErr w:type="spellEnd"/>
      <w:r w:rsidR="00B90D9A">
        <w:rPr>
          <w:b/>
          <w:lang w:val="en-US" w:eastAsia="en-US"/>
        </w:rPr>
        <w:t xml:space="preserve"> </w:t>
      </w:r>
      <w:r w:rsidR="00B90D9A">
        <w:rPr>
          <w:lang w:val="en-US" w:eastAsia="en-US"/>
        </w:rPr>
        <w:t xml:space="preserve">as the main lightning component. </w:t>
      </w:r>
      <w:r w:rsidR="0049768D">
        <w:rPr>
          <w:lang w:val="en-US" w:eastAsia="en-US"/>
        </w:rPr>
        <w:t xml:space="preserve">EUPC is exposed publicly via </w:t>
      </w:r>
      <w:r w:rsidR="0049768D" w:rsidRPr="0049768D">
        <w:rPr>
          <w:b/>
          <w:lang w:val="en-US" w:eastAsia="en-US"/>
        </w:rPr>
        <w:t>EUPC</w:t>
      </w:r>
      <w:r w:rsidR="0049768D">
        <w:rPr>
          <w:b/>
          <w:lang w:val="en-US" w:eastAsia="en-US"/>
        </w:rPr>
        <w:t xml:space="preserve"> </w:t>
      </w:r>
      <w:r w:rsidR="0049768D" w:rsidRPr="0049768D">
        <w:rPr>
          <w:lang w:val="en-US" w:eastAsia="en-US"/>
        </w:rPr>
        <w:t>Salesforce</w:t>
      </w:r>
      <w:r w:rsidR="0049768D">
        <w:rPr>
          <w:b/>
          <w:lang w:val="en-US" w:eastAsia="en-US"/>
        </w:rPr>
        <w:t xml:space="preserve"> </w:t>
      </w:r>
      <w:proofErr w:type="gramStart"/>
      <w:r w:rsidR="0049768D" w:rsidRPr="0049768D">
        <w:rPr>
          <w:lang w:val="en-US" w:eastAsia="en-US"/>
        </w:rPr>
        <w:t>site</w:t>
      </w:r>
      <w:r w:rsidR="0049768D">
        <w:rPr>
          <w:lang w:val="en-US" w:eastAsia="en-US"/>
        </w:rPr>
        <w:t xml:space="preserve"> which</w:t>
      </w:r>
      <w:proofErr w:type="gramEnd"/>
      <w:r w:rsidR="0049768D">
        <w:rPr>
          <w:lang w:val="en-US" w:eastAsia="en-US"/>
        </w:rPr>
        <w:t xml:space="preserve"> points to </w:t>
      </w:r>
      <w:proofErr w:type="spellStart"/>
      <w:r w:rsidR="0049768D" w:rsidRPr="00B90D9A">
        <w:rPr>
          <w:b/>
          <w:lang w:val="en-US" w:eastAsia="en-US"/>
        </w:rPr>
        <w:t>ASI_EUPC_Home</w:t>
      </w:r>
      <w:proofErr w:type="spellEnd"/>
    </w:p>
    <w:p w:rsidR="00B90D9A" w:rsidRDefault="00B90D9A" w:rsidP="0041328B">
      <w:pPr>
        <w:rPr>
          <w:lang w:val="en-US" w:eastAsia="en-US"/>
        </w:rPr>
      </w:pPr>
      <w:proofErr w:type="spellStart"/>
      <w:r w:rsidRPr="00B90D9A">
        <w:rPr>
          <w:b/>
          <w:lang w:val="en-US" w:eastAsia="en-US"/>
        </w:rPr>
        <w:t>ASI_EUPC_MainContainer</w:t>
      </w:r>
      <w:proofErr w:type="spellEnd"/>
      <w:r>
        <w:rPr>
          <w:b/>
          <w:lang w:val="en-US" w:eastAsia="en-US"/>
        </w:rPr>
        <w:t xml:space="preserve">: </w:t>
      </w:r>
      <w:r w:rsidRPr="00B90D9A">
        <w:rPr>
          <w:lang w:val="en-US" w:eastAsia="en-US"/>
        </w:rPr>
        <w:t xml:space="preserve">this is the </w:t>
      </w:r>
      <w:r>
        <w:rPr>
          <w:lang w:val="en-US" w:eastAsia="en-US"/>
        </w:rPr>
        <w:t xml:space="preserve">main lightning component, which includes all the other UI components of EUPC </w:t>
      </w:r>
      <w:r w:rsidR="00085A3E">
        <w:rPr>
          <w:lang w:val="en-US" w:eastAsia="en-US"/>
        </w:rPr>
        <w:t>(</w:t>
      </w:r>
      <w:hyperlink w:anchor="_EUPC_Architecture" w:history="1">
        <w:r w:rsidR="00085A3E" w:rsidRPr="000E522E">
          <w:rPr>
            <w:rStyle w:val="Hyperlink"/>
            <w:lang w:val="en-US" w:eastAsia="en-US"/>
          </w:rPr>
          <w:t>please</w:t>
        </w:r>
        <w:r w:rsidRPr="000E522E">
          <w:rPr>
            <w:rStyle w:val="Hyperlink"/>
            <w:lang w:val="en-US" w:eastAsia="en-US"/>
          </w:rPr>
          <w:t xml:space="preserve"> refer the </w:t>
        </w:r>
        <w:r w:rsidR="00085A3E" w:rsidRPr="000E522E">
          <w:rPr>
            <w:rStyle w:val="Hyperlink"/>
            <w:lang w:val="en-US" w:eastAsia="en-US"/>
          </w:rPr>
          <w:t>low-level</w:t>
        </w:r>
        <w:r w:rsidRPr="000E522E">
          <w:rPr>
            <w:rStyle w:val="Hyperlink"/>
            <w:lang w:val="en-US" w:eastAsia="en-US"/>
          </w:rPr>
          <w:t xml:space="preserve"> design document for </w:t>
        </w:r>
        <w:r w:rsidR="00085A3E" w:rsidRPr="000E522E">
          <w:rPr>
            <w:rStyle w:val="Hyperlink"/>
            <w:lang w:val="en-US" w:eastAsia="en-US"/>
          </w:rPr>
          <w:t>details</w:t>
        </w:r>
      </w:hyperlink>
      <w:r w:rsidR="00085A3E">
        <w:rPr>
          <w:lang w:val="en-US" w:eastAsia="en-US"/>
        </w:rPr>
        <w:t>)</w:t>
      </w:r>
    </w:p>
    <w:p w:rsidR="00B62335" w:rsidRDefault="00B62335" w:rsidP="0041328B">
      <w:pPr>
        <w:rPr>
          <w:lang w:val="en-US" w:eastAsia="en-US"/>
        </w:rPr>
      </w:pPr>
      <w:r>
        <w:rPr>
          <w:lang w:val="en-US" w:eastAsia="en-US"/>
        </w:rPr>
        <w:t>EUPC interacts with preferences related data</w:t>
      </w:r>
      <w:r w:rsidR="000F3D44">
        <w:rPr>
          <w:lang w:val="en-US" w:eastAsia="en-US"/>
        </w:rPr>
        <w:t xml:space="preserve"> e.g. marketing option, Subscriptions, Fund Types, Asset Class etc.</w:t>
      </w:r>
      <w:r>
        <w:rPr>
          <w:lang w:val="en-US" w:eastAsia="en-US"/>
        </w:rPr>
        <w:t xml:space="preserve"> (in Salesforce and </w:t>
      </w:r>
      <w:r w:rsidR="0049768D">
        <w:rPr>
          <w:lang w:val="en-US" w:eastAsia="en-US"/>
        </w:rPr>
        <w:t>Eloqua)</w:t>
      </w:r>
      <w:r>
        <w:rPr>
          <w:lang w:val="en-US" w:eastAsia="en-US"/>
        </w:rPr>
        <w:t xml:space="preserve"> by consuming the service methods exposed in </w:t>
      </w:r>
      <w:proofErr w:type="spellStart"/>
      <w:r w:rsidRPr="00B62335">
        <w:rPr>
          <w:b/>
          <w:lang w:val="en-US" w:eastAsia="en-US"/>
        </w:rPr>
        <w:t>EupcService</w:t>
      </w:r>
      <w:proofErr w:type="spellEnd"/>
      <w:r>
        <w:rPr>
          <w:b/>
          <w:lang w:val="en-US" w:eastAsia="en-US"/>
        </w:rPr>
        <w:t xml:space="preserve"> </w:t>
      </w:r>
      <w:r w:rsidR="0049768D" w:rsidRPr="00B62335">
        <w:rPr>
          <w:lang w:val="en-US" w:eastAsia="en-US"/>
        </w:rPr>
        <w:t>class</w:t>
      </w:r>
      <w:r w:rsidR="0049768D">
        <w:rPr>
          <w:lang w:val="en-US" w:eastAsia="en-US"/>
        </w:rPr>
        <w:t>, which</w:t>
      </w:r>
      <w:r w:rsidR="000F3D44">
        <w:rPr>
          <w:lang w:val="en-US" w:eastAsia="en-US"/>
        </w:rPr>
        <w:t xml:space="preserve"> </w:t>
      </w:r>
      <w:proofErr w:type="gramStart"/>
      <w:r w:rsidR="00C41A5E">
        <w:rPr>
          <w:lang w:val="en-US" w:eastAsia="en-US"/>
        </w:rPr>
        <w:t xml:space="preserve">is </w:t>
      </w:r>
      <w:r>
        <w:rPr>
          <w:lang w:val="en-US" w:eastAsia="en-US"/>
        </w:rPr>
        <w:t>defined</w:t>
      </w:r>
      <w:proofErr w:type="gramEnd"/>
      <w:r>
        <w:rPr>
          <w:lang w:val="en-US" w:eastAsia="en-US"/>
        </w:rPr>
        <w:t xml:space="preserve"> in the ASI Service layer.</w:t>
      </w:r>
    </w:p>
    <w:p w:rsidR="0049768D" w:rsidRDefault="0049768D" w:rsidP="0041328B">
      <w:pPr>
        <w:rPr>
          <w:lang w:val="en-US" w:eastAsia="en-US"/>
        </w:rPr>
      </w:pPr>
      <w:r>
        <w:rPr>
          <w:lang w:val="en-US" w:eastAsia="en-US"/>
        </w:rPr>
        <w:t xml:space="preserve">Server data interaction by any UI component is provided by </w:t>
      </w:r>
      <w:proofErr w:type="spellStart"/>
      <w:r w:rsidRPr="0049768D">
        <w:rPr>
          <w:b/>
          <w:lang w:val="en-US" w:eastAsia="en-US"/>
        </w:rPr>
        <w:t>ASI_EUPC_DataService</w:t>
      </w:r>
      <w:proofErr w:type="spellEnd"/>
      <w:r>
        <w:rPr>
          <w:lang w:val="en-US" w:eastAsia="en-US"/>
        </w:rPr>
        <w:t xml:space="preserve"> lightning </w:t>
      </w:r>
      <w:proofErr w:type="gramStart"/>
      <w:r>
        <w:rPr>
          <w:lang w:val="en-US" w:eastAsia="en-US"/>
        </w:rPr>
        <w:t xml:space="preserve">component which invokes </w:t>
      </w:r>
      <w:r w:rsidRPr="0049768D">
        <w:rPr>
          <w:b/>
          <w:lang w:val="en-US" w:eastAsia="en-US"/>
        </w:rPr>
        <w:t>@</w:t>
      </w:r>
      <w:proofErr w:type="spellStart"/>
      <w:r w:rsidRPr="0049768D">
        <w:rPr>
          <w:b/>
          <w:lang w:val="en-US" w:eastAsia="en-US"/>
        </w:rPr>
        <w:t>auraEnabled</w:t>
      </w:r>
      <w:proofErr w:type="spellEnd"/>
      <w:r>
        <w:rPr>
          <w:lang w:val="en-US" w:eastAsia="en-US"/>
        </w:rPr>
        <w:t xml:space="preserve"> methods</w:t>
      </w:r>
      <w:proofErr w:type="gramEnd"/>
      <w:r>
        <w:rPr>
          <w:lang w:val="en-US" w:eastAsia="en-US"/>
        </w:rPr>
        <w:t xml:space="preserve"> defined in the </w:t>
      </w:r>
      <w:proofErr w:type="spellStart"/>
      <w:r w:rsidRPr="0049768D">
        <w:rPr>
          <w:b/>
          <w:lang w:val="en-US" w:eastAsia="en-US"/>
        </w:rPr>
        <w:t>ASI_EUPC_Controller.cls</w:t>
      </w:r>
      <w:proofErr w:type="spellEnd"/>
      <w:r>
        <w:rPr>
          <w:b/>
          <w:lang w:val="en-US" w:eastAsia="en-US"/>
        </w:rPr>
        <w:t xml:space="preserve"> </w:t>
      </w:r>
      <w:r w:rsidRPr="0049768D">
        <w:rPr>
          <w:lang w:val="en-US" w:eastAsia="en-US"/>
        </w:rPr>
        <w:t>apex</w:t>
      </w:r>
      <w:r>
        <w:rPr>
          <w:lang w:val="en-US" w:eastAsia="en-US"/>
        </w:rPr>
        <w:t xml:space="preserve"> class.</w:t>
      </w:r>
      <w:r w:rsidR="000F3D44">
        <w:rPr>
          <w:lang w:val="en-US" w:eastAsia="en-US"/>
        </w:rPr>
        <w:t xml:space="preserve"> Please refer the diagram below, which shows the interaction between different layers:</w:t>
      </w:r>
    </w:p>
    <w:p w:rsidR="000F3D44" w:rsidRDefault="000F3D44" w:rsidP="0041328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27700" cy="2038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F0" w:rsidRPr="007B7BF0" w:rsidRDefault="009D6B16" w:rsidP="0041328B">
      <w:pPr>
        <w:pStyle w:val="Heading2"/>
        <w:rPr>
          <w:rFonts w:cs="Arial"/>
        </w:rPr>
      </w:pPr>
      <w:bookmarkStart w:id="11" w:name="_Toc2605925"/>
      <w:r w:rsidRPr="009D6B16">
        <w:rPr>
          <w:rFonts w:cs="Arial"/>
        </w:rPr>
        <w:t xml:space="preserve">How </w:t>
      </w:r>
      <w:r w:rsidR="00CE691B">
        <w:rPr>
          <w:rFonts w:cs="Arial"/>
        </w:rPr>
        <w:t xml:space="preserve">is translation handled (labels, investor </w:t>
      </w:r>
      <w:r w:rsidR="00C05380">
        <w:rPr>
          <w:rFonts w:cs="Arial"/>
        </w:rPr>
        <w:t xml:space="preserve">types </w:t>
      </w:r>
      <w:r w:rsidR="00CE691B">
        <w:rPr>
          <w:rFonts w:cs="Arial"/>
        </w:rPr>
        <w:t xml:space="preserve">and </w:t>
      </w:r>
      <w:r w:rsidR="00CE691B" w:rsidRPr="009D6B16">
        <w:rPr>
          <w:rFonts w:cs="Arial"/>
        </w:rPr>
        <w:t>data</w:t>
      </w:r>
      <w:r w:rsidR="00CE691B">
        <w:rPr>
          <w:rFonts w:cs="Arial"/>
        </w:rPr>
        <w:t>)</w:t>
      </w:r>
      <w:bookmarkEnd w:id="11"/>
    </w:p>
    <w:p w:rsidR="0033630B" w:rsidRDefault="00CE691B" w:rsidP="0041328B">
      <w:pPr>
        <w:rPr>
          <w:lang w:val="en-US" w:eastAsia="en-US"/>
        </w:rPr>
      </w:pPr>
      <w:r w:rsidRPr="00CE691B">
        <w:rPr>
          <w:b/>
          <w:lang w:val="en-US" w:eastAsia="en-US"/>
        </w:rPr>
        <w:t>Labels</w:t>
      </w:r>
      <w:r>
        <w:rPr>
          <w:lang w:val="en-US" w:eastAsia="en-US"/>
        </w:rPr>
        <w:t xml:space="preserve">: Custom labels </w:t>
      </w:r>
      <w:proofErr w:type="gramStart"/>
      <w:r>
        <w:rPr>
          <w:lang w:val="en-US" w:eastAsia="en-US"/>
        </w:rPr>
        <w:t>have been created</w:t>
      </w:r>
      <w:proofErr w:type="gramEnd"/>
      <w:r>
        <w:rPr>
          <w:lang w:val="en-US" w:eastAsia="en-US"/>
        </w:rPr>
        <w:t xml:space="preserve"> to implement translation for the static text/labels that are shown on the EUPC screen. </w:t>
      </w:r>
      <w:proofErr w:type="gramStart"/>
      <w:r>
        <w:rPr>
          <w:lang w:val="en-US" w:eastAsia="en-US"/>
        </w:rPr>
        <w:t>To dynamically fetch</w:t>
      </w:r>
      <w:proofErr w:type="gramEnd"/>
      <w:r>
        <w:rPr>
          <w:lang w:val="en-US" w:eastAsia="en-US"/>
        </w:rPr>
        <w:t xml:space="preserve"> the translated text for these EUPC related custom labels, one to one record entry has been made in the </w:t>
      </w:r>
      <w:proofErr w:type="spellStart"/>
      <w:r w:rsidRPr="00CE691B">
        <w:rPr>
          <w:b/>
          <w:lang w:val="en-US" w:eastAsia="en-US"/>
        </w:rPr>
        <w:t>ASI_EUPC_Labels</w:t>
      </w:r>
      <w:proofErr w:type="spellEnd"/>
      <w:r>
        <w:rPr>
          <w:lang w:val="en-US" w:eastAsia="en-US"/>
        </w:rPr>
        <w:t xml:space="preserve"> custom metadata. The logic to fetch the Custom label values </w:t>
      </w:r>
      <w:proofErr w:type="gramStart"/>
      <w:r>
        <w:rPr>
          <w:lang w:val="en-US" w:eastAsia="en-US"/>
        </w:rPr>
        <w:t>is written</w:t>
      </w:r>
      <w:proofErr w:type="gramEnd"/>
      <w:r>
        <w:rPr>
          <w:lang w:val="en-US" w:eastAsia="en-US"/>
        </w:rPr>
        <w:t xml:space="preserve"> in the </w:t>
      </w:r>
      <w:proofErr w:type="spellStart"/>
      <w:r w:rsidRPr="00CE691B">
        <w:rPr>
          <w:b/>
          <w:lang w:val="en-US" w:eastAsia="en-US"/>
        </w:rPr>
        <w:t>ASI_EUPC_HomePageController.cls</w:t>
      </w:r>
      <w:proofErr w:type="spellEnd"/>
      <w:r>
        <w:rPr>
          <w:b/>
          <w:lang w:val="en-US" w:eastAsia="en-US"/>
        </w:rPr>
        <w:t xml:space="preserve">. </w:t>
      </w:r>
      <w:r w:rsidRPr="00CE691B">
        <w:rPr>
          <w:lang w:val="en-US" w:eastAsia="en-US"/>
        </w:rPr>
        <w:t xml:space="preserve">This </w:t>
      </w:r>
      <w:r>
        <w:rPr>
          <w:lang w:val="en-US" w:eastAsia="en-US"/>
        </w:rPr>
        <w:t>work around was implemented because in lightning out,</w:t>
      </w:r>
      <w:r w:rsidR="0033630B">
        <w:rPr>
          <w:lang w:val="en-US" w:eastAsia="en-US"/>
        </w:rPr>
        <w:t xml:space="preserve"> the translated texts for a custom label are not rendered automatically.</w:t>
      </w:r>
    </w:p>
    <w:p w:rsidR="00D97DD6" w:rsidRDefault="0033630B" w:rsidP="0041328B">
      <w:pPr>
        <w:rPr>
          <w:lang w:val="en-US" w:eastAsia="en-US"/>
        </w:rPr>
      </w:pPr>
      <w:r w:rsidRPr="0033630B">
        <w:rPr>
          <w:b/>
          <w:lang w:val="en-US" w:eastAsia="en-US"/>
        </w:rPr>
        <w:t>Investor Types</w:t>
      </w:r>
      <w:r>
        <w:rPr>
          <w:lang w:val="en-US" w:eastAsia="en-US"/>
        </w:rPr>
        <w:t xml:space="preserve">: Translation for Investor Type drop down shown on the User registration and Profile update screens is </w:t>
      </w:r>
      <w:r w:rsidR="006D4A5C">
        <w:rPr>
          <w:lang w:val="en-US" w:eastAsia="en-US"/>
        </w:rPr>
        <w:t>maintained</w:t>
      </w:r>
      <w:r>
        <w:rPr>
          <w:lang w:val="en-US" w:eastAsia="en-US"/>
        </w:rPr>
        <w:t xml:space="preserve"> in the Translation Workbench &gt; </w:t>
      </w:r>
      <w:r w:rsidRPr="0033630B">
        <w:rPr>
          <w:lang w:val="en-US" w:eastAsia="en-US"/>
        </w:rPr>
        <w:t>Global Value set</w:t>
      </w:r>
      <w:r>
        <w:rPr>
          <w:lang w:val="en-US" w:eastAsia="en-US"/>
        </w:rPr>
        <w:t xml:space="preserve"> </w:t>
      </w:r>
      <w:r w:rsidR="00CE691B">
        <w:rPr>
          <w:lang w:val="en-US" w:eastAsia="en-US"/>
        </w:rPr>
        <w:t xml:space="preserve"> </w:t>
      </w:r>
      <w:r>
        <w:rPr>
          <w:lang w:val="en-US" w:eastAsia="en-US"/>
        </w:rPr>
        <w:t>&gt; Client Type , as shown below :</w:t>
      </w:r>
    </w:p>
    <w:p w:rsidR="0033630B" w:rsidRDefault="0033630B" w:rsidP="0041328B">
      <w:r>
        <w:rPr>
          <w:noProof/>
          <w:lang w:val="en-US" w:eastAsia="en-US"/>
        </w:rPr>
        <w:drawing>
          <wp:inline distT="0" distB="0" distL="0" distR="0" wp14:anchorId="5BF6F9C2" wp14:editId="2CD86A3C">
            <wp:extent cx="5473700" cy="2028825"/>
            <wp:effectExtent l="0" t="0" r="0" b="9525"/>
            <wp:docPr id="11998206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B" w:rsidRPr="0033630B" w:rsidRDefault="00C05380" w:rsidP="0041328B">
      <w:pPr>
        <w:rPr>
          <w:b/>
        </w:rPr>
      </w:pPr>
      <w:r>
        <w:rPr>
          <w:rFonts w:cs="Arial"/>
          <w:b/>
        </w:rPr>
        <w:lastRenderedPageBreak/>
        <w:t>Data</w:t>
      </w:r>
      <w:r w:rsidR="0033630B">
        <w:rPr>
          <w:rFonts w:cs="Arial"/>
          <w:b/>
        </w:rPr>
        <w:t xml:space="preserve">: </w:t>
      </w:r>
      <w:r>
        <w:rPr>
          <w:rFonts w:cs="Arial"/>
        </w:rPr>
        <w:t>Asset Class, Fund Types, Fund Names and Marketing options</w:t>
      </w:r>
      <w:r w:rsidR="0033630B">
        <w:rPr>
          <w:rFonts w:cs="Arial"/>
        </w:rPr>
        <w:t xml:space="preserve"> </w:t>
      </w:r>
      <w:r>
        <w:rPr>
          <w:rFonts w:cs="Arial"/>
        </w:rPr>
        <w:t xml:space="preserve">comprise the data that </w:t>
      </w:r>
      <w:proofErr w:type="gramStart"/>
      <w:r>
        <w:rPr>
          <w:rFonts w:cs="Arial"/>
        </w:rPr>
        <w:t>is shown</w:t>
      </w:r>
      <w:proofErr w:type="gramEnd"/>
      <w:r>
        <w:rPr>
          <w:rFonts w:cs="Arial"/>
        </w:rPr>
        <w:t xml:space="preserve"> on the EUPC. The Service layer, based on the locale information that EUPC provides, returns the translated text for data.</w:t>
      </w:r>
    </w:p>
    <w:p w:rsidR="00B91F35" w:rsidRDefault="00B91F35" w:rsidP="0041328B">
      <w:pPr>
        <w:pStyle w:val="Heading2"/>
      </w:pPr>
      <w:bookmarkStart w:id="12" w:name="_Toc2605926"/>
      <w:r w:rsidRPr="00B91F35">
        <w:t>How to control explicit consent checkbox display</w:t>
      </w:r>
      <w:bookmarkEnd w:id="12"/>
    </w:p>
    <w:p w:rsidR="00B91F35" w:rsidRPr="00B91F35" w:rsidRDefault="00B91F35" w:rsidP="0041328B">
      <w:pPr>
        <w:rPr>
          <w:lang w:val="en-US" w:eastAsia="en-US"/>
        </w:rPr>
      </w:pPr>
      <w:r w:rsidRPr="00B91F35">
        <w:rPr>
          <w:lang w:val="en-US" w:eastAsia="en-US"/>
        </w:rPr>
        <w:t xml:space="preserve">To fulfill the requirement of showing “Explicit consent checkbox” </w:t>
      </w:r>
      <w:proofErr w:type="gramStart"/>
      <w:r w:rsidRPr="00B91F35">
        <w:rPr>
          <w:lang w:val="en-US" w:eastAsia="en-US"/>
        </w:rPr>
        <w:t xml:space="preserve">conditionally </w:t>
      </w:r>
      <w:r w:rsidR="0055711F">
        <w:rPr>
          <w:lang w:val="en-US" w:eastAsia="en-US"/>
        </w:rPr>
        <w:t>for certain</w:t>
      </w:r>
      <w:proofErr w:type="gramEnd"/>
      <w:r w:rsidR="0055711F">
        <w:rPr>
          <w:lang w:val="en-US" w:eastAsia="en-US"/>
        </w:rPr>
        <w:t xml:space="preserve"> </w:t>
      </w:r>
      <w:r w:rsidRPr="00B91F35">
        <w:rPr>
          <w:lang w:val="en-US" w:eastAsia="en-US"/>
        </w:rPr>
        <w:t>locale</w:t>
      </w:r>
      <w:r w:rsidR="0055711F">
        <w:rPr>
          <w:lang w:val="en-US" w:eastAsia="en-US"/>
        </w:rPr>
        <w:t>s</w:t>
      </w:r>
      <w:r w:rsidRPr="00B91F35">
        <w:rPr>
          <w:lang w:val="en-US" w:eastAsia="en-US"/>
        </w:rPr>
        <w:t xml:space="preserve"> only, a solution has been developed which is configurable and can be maintained by Salesforce Admin. E.g. if the “Explicit consent checkbox” has to </w:t>
      </w:r>
      <w:proofErr w:type="gramStart"/>
      <w:r w:rsidRPr="00B91F35">
        <w:rPr>
          <w:lang w:val="en-US" w:eastAsia="en-US"/>
        </w:rPr>
        <w:t>be shown</w:t>
      </w:r>
      <w:proofErr w:type="gramEnd"/>
      <w:r w:rsidRPr="00B91F35">
        <w:rPr>
          <w:lang w:val="en-US" w:eastAsia="en-US"/>
        </w:rPr>
        <w:t xml:space="preserve"> for </w:t>
      </w:r>
      <w:proofErr w:type="spellStart"/>
      <w:r w:rsidRPr="00B91F35">
        <w:rPr>
          <w:lang w:val="en-US" w:eastAsia="en-US"/>
        </w:rPr>
        <w:t>zh</w:t>
      </w:r>
      <w:proofErr w:type="spellEnd"/>
      <w:r w:rsidRPr="00B91F35">
        <w:rPr>
          <w:lang w:val="en-US" w:eastAsia="en-US"/>
        </w:rPr>
        <w:t>-TW:</w:t>
      </w:r>
    </w:p>
    <w:p w:rsidR="00B91F35" w:rsidRDefault="00B91F35" w:rsidP="0041328B">
      <w:pPr>
        <w:pStyle w:val="CommentText"/>
        <w:rPr>
          <w:rFonts w:ascii="Arial" w:hAnsi="Arial" w:cs="Arial"/>
        </w:rPr>
      </w:pPr>
    </w:p>
    <w:p w:rsidR="00B91F35" w:rsidRDefault="00B91F35" w:rsidP="0041328B">
      <w:pPr>
        <w:pStyle w:val="Comment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r w:rsidRPr="00254669">
        <w:rPr>
          <w:rFonts w:ascii="Arial" w:hAnsi="Arial" w:cs="Arial"/>
          <w:b/>
        </w:rPr>
        <w:t>New</w:t>
      </w:r>
      <w:r>
        <w:rPr>
          <w:rFonts w:ascii="Arial" w:hAnsi="Arial" w:cs="Arial"/>
        </w:rPr>
        <w:t xml:space="preserve"> </w:t>
      </w:r>
      <w:r w:rsidRPr="00254669">
        <w:rPr>
          <w:rFonts w:ascii="Arial" w:hAnsi="Arial" w:cs="Arial"/>
          <w:b/>
        </w:rPr>
        <w:t>translation</w:t>
      </w:r>
      <w:r>
        <w:rPr>
          <w:rFonts w:ascii="Arial" w:hAnsi="Arial" w:cs="Arial"/>
        </w:rPr>
        <w:t xml:space="preserve"> for the related Custom label – </w:t>
      </w:r>
      <w:proofErr w:type="spellStart"/>
      <w:r w:rsidRPr="00254669">
        <w:rPr>
          <w:rFonts w:ascii="Arial" w:hAnsi="Arial" w:cs="Arial"/>
          <w:b/>
        </w:rPr>
        <w:t>ASI_EUPC_Explicit_Consent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zh</w:t>
      </w:r>
      <w:proofErr w:type="spellEnd"/>
      <w:r>
        <w:rPr>
          <w:rFonts w:ascii="Arial" w:hAnsi="Arial" w:cs="Arial"/>
        </w:rPr>
        <w:t>-TW as shown below :</w:t>
      </w:r>
    </w:p>
    <w:p w:rsidR="00B91F35" w:rsidRDefault="00B91F35" w:rsidP="0041328B">
      <w:pPr>
        <w:pStyle w:val="CommentText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BFF24F" wp14:editId="62BFA254">
            <wp:extent cx="5048250" cy="28549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83" cy="28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35" w:rsidRDefault="00B91F35" w:rsidP="0041328B">
      <w:pPr>
        <w:pStyle w:val="CommentText"/>
        <w:ind w:left="720"/>
        <w:rPr>
          <w:rFonts w:ascii="Arial" w:hAnsi="Arial" w:cs="Arial"/>
        </w:rPr>
      </w:pPr>
    </w:p>
    <w:p w:rsidR="00B91F35" w:rsidRDefault="00B91F35" w:rsidP="0041328B">
      <w:pPr>
        <w:pStyle w:val="Comment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Custom Metadata record – </w:t>
      </w:r>
      <w:r w:rsidRPr="0055711F">
        <w:rPr>
          <w:rFonts w:ascii="Arial" w:hAnsi="Arial" w:cs="Arial"/>
          <w:b/>
        </w:rPr>
        <w:t xml:space="preserve">ASI EUPC </w:t>
      </w:r>
      <w:proofErr w:type="spellStart"/>
      <w:r w:rsidRPr="0055711F">
        <w:rPr>
          <w:rFonts w:ascii="Arial" w:hAnsi="Arial" w:cs="Arial"/>
          <w:b/>
        </w:rPr>
        <w:t>Configs</w:t>
      </w:r>
      <w:proofErr w:type="spellEnd"/>
      <w:r w:rsidRPr="0055711F">
        <w:rPr>
          <w:rFonts w:ascii="Arial" w:hAnsi="Arial" w:cs="Arial"/>
          <w:b/>
        </w:rPr>
        <w:t xml:space="preserve"> &gt; </w:t>
      </w:r>
      <w:proofErr w:type="spellStart"/>
      <w:r w:rsidRPr="0055711F">
        <w:rPr>
          <w:rFonts w:ascii="Arial" w:hAnsi="Arial" w:cs="Arial"/>
          <w:b/>
        </w:rPr>
        <w:t>Countries_With_Explicit_Consent</w:t>
      </w:r>
      <w:proofErr w:type="spellEnd"/>
      <w:r>
        <w:rPr>
          <w:rFonts w:ascii="Arial" w:hAnsi="Arial" w:cs="Arial"/>
        </w:rPr>
        <w:t xml:space="preserve"> and modify the </w:t>
      </w:r>
      <w:proofErr w:type="spellStart"/>
      <w:r>
        <w:rPr>
          <w:rFonts w:ascii="Arial" w:hAnsi="Arial" w:cs="Arial"/>
        </w:rPr>
        <w:t>configvalue</w:t>
      </w:r>
      <w:proofErr w:type="spellEnd"/>
      <w:r>
        <w:rPr>
          <w:rFonts w:ascii="Arial" w:hAnsi="Arial" w:cs="Arial"/>
        </w:rPr>
        <w:t xml:space="preserve"> to include the locale i.e. ZH-TW , in the comma separated list as shown below :</w:t>
      </w:r>
    </w:p>
    <w:p w:rsidR="00B91F35" w:rsidRDefault="00B91F35" w:rsidP="0041328B">
      <w:pPr>
        <w:pStyle w:val="CommentText"/>
        <w:ind w:left="720"/>
        <w:rPr>
          <w:rFonts w:ascii="Arial" w:hAnsi="Arial" w:cs="Arial"/>
        </w:rPr>
      </w:pPr>
    </w:p>
    <w:p w:rsidR="00B91F35" w:rsidRDefault="00B91F35" w:rsidP="0041328B">
      <w:pPr>
        <w:pStyle w:val="CommentText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CC3645A" wp14:editId="1EEDC9DB">
            <wp:extent cx="5257800" cy="1699651"/>
            <wp:effectExtent l="0" t="0" r="0" b="0"/>
            <wp:docPr id="840669437" name="Picture 84066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91" cy="17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35" w:rsidRPr="00B91F35" w:rsidRDefault="00B91F35" w:rsidP="0041328B">
      <w:pPr>
        <w:rPr>
          <w:lang w:val="en-US" w:eastAsia="en-US"/>
        </w:rPr>
      </w:pPr>
    </w:p>
    <w:p w:rsidR="00C77B88" w:rsidRDefault="004F7B0E" w:rsidP="0041328B">
      <w:pPr>
        <w:pStyle w:val="Heading2"/>
      </w:pPr>
      <w:bookmarkStart w:id="13" w:name="_Toc2605927"/>
      <w:r w:rsidRPr="004F7B0E">
        <w:t>How to control Client type option display</w:t>
      </w:r>
      <w:bookmarkEnd w:id="13"/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r w:rsidRPr="1D2A168A">
        <w:rPr>
          <w:rFonts w:ascii="Arial" w:hAnsi="Arial" w:cs="Arial"/>
        </w:rPr>
        <w:t xml:space="preserve">To fulfill the requirement of controlling the “Investor type drop down values” conditionally for a country and translation values, a solution </w:t>
      </w:r>
      <w:proofErr w:type="gramStart"/>
      <w:r w:rsidRPr="1D2A168A">
        <w:rPr>
          <w:rFonts w:ascii="Arial" w:hAnsi="Arial" w:cs="Arial"/>
        </w:rPr>
        <w:t>has been developed</w:t>
      </w:r>
      <w:proofErr w:type="gramEnd"/>
      <w:r w:rsidRPr="1D2A168A">
        <w:rPr>
          <w:rFonts w:ascii="Arial" w:hAnsi="Arial" w:cs="Arial"/>
        </w:rPr>
        <w:t xml:space="preserve"> which is configurable and can be maintained by Salesforce Admin.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proofErr w:type="gramStart"/>
      <w:r w:rsidRPr="26AE41DF">
        <w:rPr>
          <w:rFonts w:ascii="Arial" w:hAnsi="Arial" w:cs="Arial"/>
        </w:rPr>
        <w:t>e.g</w:t>
      </w:r>
      <w:proofErr w:type="gramEnd"/>
      <w:r w:rsidRPr="26AE41DF">
        <w:rPr>
          <w:rFonts w:ascii="Arial" w:hAnsi="Arial" w:cs="Arial"/>
        </w:rPr>
        <w:t xml:space="preserve">. If Investor type values “Consultant” and “Service Provider” needs to be hidden for locale </w:t>
      </w:r>
      <w:proofErr w:type="spellStart"/>
      <w:r w:rsidRPr="26AE41DF">
        <w:rPr>
          <w:rFonts w:ascii="Arial" w:hAnsi="Arial" w:cs="Arial"/>
        </w:rPr>
        <w:t>zh-tw</w:t>
      </w:r>
      <w:proofErr w:type="spellEnd"/>
      <w:r w:rsidRPr="26AE41DF">
        <w:rPr>
          <w:rFonts w:ascii="Arial" w:hAnsi="Arial" w:cs="Arial"/>
        </w:rPr>
        <w:t xml:space="preserve"> below steps can be executed by the System Administrator :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r w:rsidRPr="26AE41DF">
        <w:rPr>
          <w:rFonts w:ascii="Arial" w:hAnsi="Arial" w:cs="Arial"/>
        </w:rPr>
        <w:t>*</w:t>
      </w:r>
      <w:proofErr w:type="gramStart"/>
      <w:r w:rsidRPr="26AE41DF">
        <w:rPr>
          <w:rFonts w:ascii="Arial" w:hAnsi="Arial" w:cs="Arial"/>
          <w:b/>
          <w:bCs/>
          <w:color w:val="FF0000"/>
        </w:rPr>
        <w:t>Note :</w:t>
      </w:r>
      <w:proofErr w:type="gramEnd"/>
      <w:r w:rsidRPr="26AE41DF">
        <w:rPr>
          <w:rFonts w:ascii="Arial" w:hAnsi="Arial" w:cs="Arial"/>
        </w:rPr>
        <w:t xml:space="preserve"> if the translation field is left blank ,then it will default </w:t>
      </w:r>
      <w:r w:rsidR="0055711F">
        <w:rPr>
          <w:rFonts w:ascii="Arial" w:hAnsi="Arial" w:cs="Arial"/>
        </w:rPr>
        <w:t xml:space="preserve">to </w:t>
      </w:r>
      <w:r w:rsidRPr="26AE41DF">
        <w:rPr>
          <w:rFonts w:ascii="Arial" w:hAnsi="Arial" w:cs="Arial"/>
        </w:rPr>
        <w:t xml:space="preserve">Master value </w:t>
      </w:r>
      <w:proofErr w:type="spellStart"/>
      <w:r w:rsidRPr="26AE41DF">
        <w:rPr>
          <w:rFonts w:ascii="Arial" w:hAnsi="Arial" w:cs="Arial"/>
        </w:rPr>
        <w:t>ie</w:t>
      </w:r>
      <w:proofErr w:type="spellEnd"/>
      <w:r w:rsidRPr="26AE41DF">
        <w:rPr>
          <w:rFonts w:ascii="Arial" w:hAnsi="Arial" w:cs="Arial"/>
        </w:rPr>
        <w:t>. “Consultant” or “Service Provider” in the below case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proofErr w:type="gramStart"/>
      <w:r w:rsidRPr="1D2A168A">
        <w:rPr>
          <w:rFonts w:ascii="Arial" w:hAnsi="Arial" w:cs="Arial"/>
        </w:rPr>
        <w:t>1.Go</w:t>
      </w:r>
      <w:proofErr w:type="gramEnd"/>
      <w:r w:rsidRPr="1D2A168A">
        <w:rPr>
          <w:rFonts w:ascii="Arial" w:hAnsi="Arial" w:cs="Arial"/>
        </w:rPr>
        <w:t xml:space="preserve"> to translation workbench -&gt; Setup / Translate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proofErr w:type="gramStart"/>
      <w:r w:rsidRPr="1D2A168A">
        <w:rPr>
          <w:rFonts w:ascii="Arial" w:hAnsi="Arial" w:cs="Arial"/>
        </w:rPr>
        <w:t>2.Select</w:t>
      </w:r>
      <w:proofErr w:type="gramEnd"/>
      <w:r w:rsidRPr="1D2A168A">
        <w:rPr>
          <w:rFonts w:ascii="Arial" w:hAnsi="Arial" w:cs="Arial"/>
        </w:rPr>
        <w:t xml:space="preserve"> the Language for which you want to hide the values. </w:t>
      </w:r>
      <w:proofErr w:type="gramStart"/>
      <w:r w:rsidRPr="1D2A168A">
        <w:rPr>
          <w:rFonts w:ascii="Arial" w:hAnsi="Arial" w:cs="Arial"/>
        </w:rPr>
        <w:t>e.g</w:t>
      </w:r>
      <w:proofErr w:type="gramEnd"/>
      <w:r w:rsidRPr="1D2A168A">
        <w:rPr>
          <w:rFonts w:ascii="Arial" w:hAnsi="Arial" w:cs="Arial"/>
        </w:rPr>
        <w:t xml:space="preserve">. for locale </w:t>
      </w:r>
      <w:proofErr w:type="spellStart"/>
      <w:r w:rsidRPr="1D2A168A">
        <w:rPr>
          <w:rFonts w:ascii="Arial" w:hAnsi="Arial" w:cs="Arial"/>
        </w:rPr>
        <w:t>zh-tw</w:t>
      </w:r>
      <w:proofErr w:type="spellEnd"/>
      <w:r w:rsidRPr="1D2A168A">
        <w:rPr>
          <w:rFonts w:ascii="Arial" w:hAnsi="Arial" w:cs="Arial"/>
        </w:rPr>
        <w:t xml:space="preserve"> selected  Chinese (Traditional).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proofErr w:type="gramStart"/>
      <w:r w:rsidRPr="1D2A168A">
        <w:rPr>
          <w:rFonts w:ascii="Arial" w:hAnsi="Arial" w:cs="Arial"/>
        </w:rPr>
        <w:t>3.Select</w:t>
      </w:r>
      <w:proofErr w:type="gramEnd"/>
      <w:r w:rsidRPr="1D2A168A">
        <w:rPr>
          <w:rFonts w:ascii="Arial" w:hAnsi="Arial" w:cs="Arial"/>
        </w:rPr>
        <w:t xml:space="preserve"> setup component – Global Value set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proofErr w:type="gramStart"/>
      <w:r w:rsidRPr="1D2A168A">
        <w:rPr>
          <w:rFonts w:ascii="Arial" w:hAnsi="Arial" w:cs="Arial"/>
        </w:rPr>
        <w:t>4.Expand</w:t>
      </w:r>
      <w:proofErr w:type="gramEnd"/>
      <w:r w:rsidRPr="1D2A168A">
        <w:rPr>
          <w:rFonts w:ascii="Arial" w:hAnsi="Arial" w:cs="Arial"/>
        </w:rPr>
        <w:t xml:space="preserve"> – Client type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proofErr w:type="gramStart"/>
      <w:r w:rsidRPr="1D2A168A">
        <w:rPr>
          <w:rFonts w:ascii="Arial" w:hAnsi="Arial" w:cs="Arial"/>
        </w:rPr>
        <w:t>5.Add</w:t>
      </w:r>
      <w:proofErr w:type="gramEnd"/>
      <w:r w:rsidRPr="1D2A168A">
        <w:rPr>
          <w:rFonts w:ascii="Arial" w:hAnsi="Arial" w:cs="Arial"/>
        </w:rPr>
        <w:t xml:space="preserve"> ‘#’ values in ‘value label translation’ for the investor type values which needs to be hide. </w:t>
      </w:r>
      <w:proofErr w:type="gramStart"/>
      <w:r w:rsidRPr="1D2A168A">
        <w:rPr>
          <w:rFonts w:ascii="Arial" w:hAnsi="Arial" w:cs="Arial"/>
        </w:rPr>
        <w:t>e.g</w:t>
      </w:r>
      <w:proofErr w:type="gramEnd"/>
      <w:r w:rsidRPr="1D2A168A">
        <w:rPr>
          <w:rFonts w:ascii="Arial" w:hAnsi="Arial" w:cs="Arial"/>
        </w:rPr>
        <w:t>. here we have added ‘#’ vale for “Consultant” and “Service Provider”.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  <w:r w:rsidRPr="1D2A168A">
        <w:rPr>
          <w:rFonts w:ascii="Arial" w:hAnsi="Arial" w:cs="Arial"/>
        </w:rPr>
        <w:t>Please see below screenshot for reference.</w:t>
      </w:r>
    </w:p>
    <w:p w:rsidR="008257E1" w:rsidRDefault="008257E1" w:rsidP="0041328B">
      <w:pPr>
        <w:pStyle w:val="CommentText"/>
        <w:ind w:left="720"/>
        <w:rPr>
          <w:rFonts w:ascii="Arial" w:hAnsi="Arial" w:cs="Arial"/>
        </w:rPr>
      </w:pPr>
    </w:p>
    <w:p w:rsidR="004F7B0E" w:rsidRPr="004F7B0E" w:rsidRDefault="008257E1" w:rsidP="0041328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35E926" wp14:editId="2E3E0B08">
            <wp:extent cx="4572000" cy="202882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7B" w:rsidRDefault="00BE4665" w:rsidP="0041328B">
      <w:pPr>
        <w:pStyle w:val="Heading2"/>
        <w:rPr>
          <w:rFonts w:cs="Arial"/>
        </w:rPr>
      </w:pPr>
      <w:bookmarkStart w:id="14" w:name="_Toc2605928"/>
      <w:r w:rsidRPr="00BE4665">
        <w:rPr>
          <w:rFonts w:cs="Arial"/>
        </w:rPr>
        <w:t xml:space="preserve">Where </w:t>
      </w:r>
      <w:r>
        <w:rPr>
          <w:rFonts w:cs="Arial"/>
        </w:rPr>
        <w:t xml:space="preserve">is EUPC Custom </w:t>
      </w:r>
      <w:r w:rsidR="00215C68">
        <w:rPr>
          <w:rFonts w:cs="Arial"/>
        </w:rPr>
        <w:t>styling?</w:t>
      </w:r>
      <w:bookmarkEnd w:id="14"/>
    </w:p>
    <w:p w:rsidR="00AC760D" w:rsidRDefault="00215C68" w:rsidP="0041328B">
      <w:pPr>
        <w:rPr>
          <w:lang w:val="en-US" w:eastAsia="en-US"/>
        </w:rPr>
      </w:pPr>
      <w:r>
        <w:rPr>
          <w:lang w:val="en-US" w:eastAsia="en-US"/>
        </w:rPr>
        <w:t xml:space="preserve">EUPC Custom styling is in Static Resources &gt; </w:t>
      </w:r>
      <w:proofErr w:type="spellStart"/>
      <w:r w:rsidRPr="00215C68">
        <w:rPr>
          <w:lang w:val="en-US" w:eastAsia="en-US"/>
        </w:rPr>
        <w:t>ASI_EUPC_Custom_Styling.resource</w:t>
      </w:r>
      <w:proofErr w:type="spellEnd"/>
    </w:p>
    <w:p w:rsidR="00215C68" w:rsidRDefault="00215C68" w:rsidP="0041328B">
      <w:pPr>
        <w:pStyle w:val="Heading2"/>
        <w:rPr>
          <w:rFonts w:cs="Arial"/>
        </w:rPr>
      </w:pPr>
      <w:bookmarkStart w:id="15" w:name="_Toc2605929"/>
      <w:r w:rsidRPr="00BE4665">
        <w:rPr>
          <w:rFonts w:cs="Arial"/>
        </w:rPr>
        <w:t xml:space="preserve">Where </w:t>
      </w:r>
      <w:r>
        <w:rPr>
          <w:rFonts w:cs="Arial"/>
        </w:rPr>
        <w:t>is GTM Tracking code?</w:t>
      </w:r>
      <w:bookmarkEnd w:id="15"/>
    </w:p>
    <w:p w:rsidR="00215C68" w:rsidRPr="00215C68" w:rsidRDefault="00215C68" w:rsidP="0041328B">
      <w:pPr>
        <w:rPr>
          <w:lang w:val="en-US" w:eastAsia="en-US"/>
        </w:rPr>
      </w:pPr>
      <w:r>
        <w:rPr>
          <w:lang w:val="en-US" w:eastAsia="en-US"/>
        </w:rPr>
        <w:t xml:space="preserve">Static Resources &gt; </w:t>
      </w:r>
      <w:proofErr w:type="spellStart"/>
      <w:r w:rsidRPr="00215C68">
        <w:rPr>
          <w:lang w:val="en-US" w:eastAsia="en-US"/>
        </w:rPr>
        <w:t>ASI_EUPC_GTM_Tracking_Code.resource</w:t>
      </w:r>
      <w:proofErr w:type="spellEnd"/>
    </w:p>
    <w:p w:rsidR="00031E20" w:rsidRDefault="00061F06" w:rsidP="0041328B">
      <w:pPr>
        <w:pStyle w:val="Heading2"/>
        <w:rPr>
          <w:rFonts w:cs="Arial"/>
        </w:rPr>
      </w:pPr>
      <w:bookmarkStart w:id="16" w:name="_Toc2605930"/>
      <w:proofErr w:type="gramStart"/>
      <w:r w:rsidRPr="00061F06">
        <w:rPr>
          <w:rFonts w:cs="Arial"/>
        </w:rPr>
        <w:t xml:space="preserve">How redirection works for deep links </w:t>
      </w:r>
      <w:r>
        <w:rPr>
          <w:rFonts w:cs="Arial"/>
        </w:rPr>
        <w:t xml:space="preserve">in email </w:t>
      </w:r>
      <w:r w:rsidRPr="00061F06">
        <w:rPr>
          <w:rFonts w:cs="Arial"/>
        </w:rPr>
        <w:t>- verification, unsub</w:t>
      </w:r>
      <w:r>
        <w:rPr>
          <w:rFonts w:cs="Arial"/>
        </w:rPr>
        <w:t>scribe</w:t>
      </w:r>
      <w:r w:rsidRPr="00061F06">
        <w:rPr>
          <w:rFonts w:cs="Arial"/>
        </w:rPr>
        <w:t>, my</w:t>
      </w:r>
      <w:r>
        <w:rPr>
          <w:rFonts w:cs="Arial"/>
        </w:rPr>
        <w:t xml:space="preserve"> </w:t>
      </w:r>
      <w:r w:rsidRPr="00061F06">
        <w:rPr>
          <w:rFonts w:cs="Arial"/>
        </w:rPr>
        <w:t>pref</w:t>
      </w:r>
      <w:r>
        <w:rPr>
          <w:rFonts w:cs="Arial"/>
        </w:rPr>
        <w:t>erence</w:t>
      </w:r>
      <w:r w:rsidR="00031E20">
        <w:rPr>
          <w:rFonts w:cs="Arial"/>
        </w:rPr>
        <w:t>?</w:t>
      </w:r>
      <w:bookmarkEnd w:id="16"/>
      <w:proofErr w:type="gramEnd"/>
    </w:p>
    <w:p w:rsidR="00ED6F5B" w:rsidRDefault="00061F06" w:rsidP="0041328B">
      <w:pPr>
        <w:rPr>
          <w:rFonts w:cs="Arial"/>
        </w:rPr>
      </w:pPr>
      <w:r>
        <w:rPr>
          <w:rFonts w:cs="Arial"/>
        </w:rPr>
        <w:t xml:space="preserve">When user clicks on </w:t>
      </w:r>
      <w:r w:rsidRPr="00061F06">
        <w:rPr>
          <w:rFonts w:cs="Arial"/>
        </w:rPr>
        <w:t>Verification</w:t>
      </w:r>
      <w:r>
        <w:rPr>
          <w:rFonts w:cs="Arial"/>
        </w:rPr>
        <w:t xml:space="preserve">/double opt link in the user verification email, he </w:t>
      </w:r>
      <w:proofErr w:type="gramStart"/>
      <w:r>
        <w:rPr>
          <w:rFonts w:cs="Arial"/>
        </w:rPr>
        <w:t>is redirected</w:t>
      </w:r>
      <w:proofErr w:type="gramEnd"/>
      <w:r>
        <w:rPr>
          <w:rFonts w:cs="Arial"/>
        </w:rPr>
        <w:t xml:space="preserve"> to the </w:t>
      </w:r>
      <w:proofErr w:type="spellStart"/>
      <w:r w:rsidRPr="00061F06">
        <w:rPr>
          <w:rFonts w:cs="Arial"/>
          <w:b/>
        </w:rPr>
        <w:t>eupcredirect</w:t>
      </w:r>
      <w:proofErr w:type="spellEnd"/>
      <w:r>
        <w:rPr>
          <w:rFonts w:cs="Arial"/>
        </w:rPr>
        <w:t xml:space="preserve"> salesforce site with parameters </w:t>
      </w:r>
      <w:proofErr w:type="spellStart"/>
      <w:r>
        <w:rPr>
          <w:rFonts w:cs="Arial"/>
        </w:rPr>
        <w:t>loc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itype</w:t>
      </w:r>
      <w:proofErr w:type="spellEnd"/>
      <w:r>
        <w:rPr>
          <w:rFonts w:cs="Arial"/>
        </w:rPr>
        <w:t xml:space="preserve">, country and email. </w:t>
      </w:r>
      <w:proofErr w:type="spellStart"/>
      <w:r w:rsidRPr="00061F06">
        <w:rPr>
          <w:rFonts w:cs="Arial"/>
          <w:b/>
        </w:rPr>
        <w:t>Eupcredirect</w:t>
      </w:r>
      <w:proofErr w:type="spellEnd"/>
      <w:r>
        <w:rPr>
          <w:rFonts w:cs="Arial"/>
        </w:rPr>
        <w:t xml:space="preserve"> site points to </w:t>
      </w:r>
      <w:proofErr w:type="spellStart"/>
      <w:r w:rsidRPr="00061F06">
        <w:rPr>
          <w:rFonts w:cs="Arial"/>
          <w:b/>
        </w:rPr>
        <w:t>ASI_EUPC_Redirect.page</w:t>
      </w:r>
      <w:proofErr w:type="spellEnd"/>
      <w:r>
        <w:rPr>
          <w:rFonts w:cs="Arial"/>
        </w:rPr>
        <w:t xml:space="preserve"> having </w:t>
      </w:r>
      <w:proofErr w:type="spellStart"/>
      <w:r w:rsidRPr="00061F06">
        <w:rPr>
          <w:rFonts w:cs="Arial"/>
          <w:b/>
        </w:rPr>
        <w:t>ASI_EUPC_RedirectController.cls</w:t>
      </w:r>
      <w:proofErr w:type="spellEnd"/>
      <w:r>
        <w:rPr>
          <w:rFonts w:cs="Arial"/>
          <w:b/>
        </w:rPr>
        <w:t xml:space="preserve"> </w:t>
      </w:r>
      <w:r w:rsidRPr="00061F06">
        <w:rPr>
          <w:rFonts w:cs="Arial"/>
        </w:rPr>
        <w:t>custom controller</w:t>
      </w:r>
      <w:r>
        <w:rPr>
          <w:rFonts w:cs="Arial"/>
        </w:rPr>
        <w:t xml:space="preserve">. The controller </w:t>
      </w:r>
      <w:r w:rsidR="001A6851">
        <w:rPr>
          <w:rFonts w:cs="Arial"/>
        </w:rPr>
        <w:t>queries</w:t>
      </w:r>
      <w:r>
        <w:rPr>
          <w:rFonts w:cs="Arial"/>
        </w:rPr>
        <w:t xml:space="preserve"> the </w:t>
      </w:r>
      <w:proofErr w:type="spellStart"/>
      <w:r w:rsidRPr="00061F06">
        <w:rPr>
          <w:rFonts w:ascii="Arial" w:hAnsi="Arial" w:cs="Arial"/>
          <w:b/>
        </w:rPr>
        <w:t>ASI_EUPC_Site_Map</w:t>
      </w:r>
      <w:proofErr w:type="spellEnd"/>
      <w:r>
        <w:rPr>
          <w:rFonts w:ascii="Arial" w:hAnsi="Arial" w:cs="Arial"/>
          <w:b/>
        </w:rPr>
        <w:t xml:space="preserve"> </w:t>
      </w:r>
      <w:r w:rsidRPr="001A6851">
        <w:rPr>
          <w:rFonts w:cs="Arial"/>
        </w:rPr>
        <w:t>custom m</w:t>
      </w:r>
      <w:r w:rsidR="001A6851" w:rsidRPr="001A6851">
        <w:rPr>
          <w:rFonts w:cs="Arial"/>
        </w:rPr>
        <w:t xml:space="preserve">etadata records and returns the ASI website </w:t>
      </w:r>
      <w:proofErr w:type="spellStart"/>
      <w:proofErr w:type="gramStart"/>
      <w:r w:rsidR="001A6851" w:rsidRPr="001A6851">
        <w:rPr>
          <w:rFonts w:cs="Arial"/>
        </w:rPr>
        <w:t>url</w:t>
      </w:r>
      <w:proofErr w:type="spellEnd"/>
      <w:proofErr w:type="gramEnd"/>
      <w:r w:rsidR="001A6851" w:rsidRPr="001A6851">
        <w:rPr>
          <w:rFonts w:cs="Arial"/>
        </w:rPr>
        <w:t xml:space="preserve"> which meets the filter criteria set by the </w:t>
      </w:r>
      <w:proofErr w:type="spellStart"/>
      <w:r w:rsidR="001A6851">
        <w:rPr>
          <w:rFonts w:cs="Arial"/>
        </w:rPr>
        <w:t>loc</w:t>
      </w:r>
      <w:proofErr w:type="spellEnd"/>
      <w:r w:rsidR="001A6851">
        <w:rPr>
          <w:rFonts w:cs="Arial"/>
        </w:rPr>
        <w:t xml:space="preserve">, </w:t>
      </w:r>
      <w:proofErr w:type="spellStart"/>
      <w:r w:rsidR="001A6851">
        <w:rPr>
          <w:rFonts w:cs="Arial"/>
        </w:rPr>
        <w:t>itype</w:t>
      </w:r>
      <w:proofErr w:type="spellEnd"/>
      <w:r w:rsidR="001A6851">
        <w:rPr>
          <w:rFonts w:cs="Arial"/>
        </w:rPr>
        <w:t xml:space="preserve">, country parameters. User is then redirected to the matching website </w:t>
      </w:r>
      <w:proofErr w:type="spellStart"/>
      <w:proofErr w:type="gramStart"/>
      <w:r w:rsidR="001A6851">
        <w:rPr>
          <w:rFonts w:cs="Arial"/>
        </w:rPr>
        <w:t>url</w:t>
      </w:r>
      <w:proofErr w:type="spellEnd"/>
      <w:proofErr w:type="gramEnd"/>
      <w:r w:rsidR="001A6851">
        <w:rPr>
          <w:rFonts w:cs="Arial"/>
        </w:rPr>
        <w:t xml:space="preserve"> and passes along the user email id as parameter.</w:t>
      </w:r>
      <w:r w:rsidR="00186CB2">
        <w:rPr>
          <w:rFonts w:cs="Arial"/>
        </w:rPr>
        <w:t xml:space="preserve"> If no match found, the default </w:t>
      </w:r>
      <w:proofErr w:type="spellStart"/>
      <w:proofErr w:type="gramStart"/>
      <w:r w:rsidR="00186CB2">
        <w:rPr>
          <w:rFonts w:cs="Arial"/>
        </w:rPr>
        <w:t>url</w:t>
      </w:r>
      <w:proofErr w:type="spellEnd"/>
      <w:proofErr w:type="gramEnd"/>
      <w:r w:rsidR="00186CB2">
        <w:rPr>
          <w:rFonts w:cs="Arial"/>
        </w:rPr>
        <w:t xml:space="preserve"> maintained in the Custom label </w:t>
      </w:r>
      <w:proofErr w:type="spellStart"/>
      <w:r w:rsidR="00186CB2" w:rsidRPr="00186CB2">
        <w:rPr>
          <w:rFonts w:cs="Arial"/>
          <w:b/>
        </w:rPr>
        <w:t>ASI_EUPC_Default_Site</w:t>
      </w:r>
      <w:proofErr w:type="spellEnd"/>
      <w:r w:rsidR="00186CB2">
        <w:rPr>
          <w:rFonts w:cs="Arial"/>
        </w:rPr>
        <w:t xml:space="preserve"> is returned.</w:t>
      </w:r>
    </w:p>
    <w:p w:rsidR="001A6851" w:rsidRDefault="001A6851" w:rsidP="0041328B">
      <w:pPr>
        <w:rPr>
          <w:rFonts w:cs="Arial"/>
        </w:rPr>
      </w:pPr>
      <w:r>
        <w:rPr>
          <w:rFonts w:cs="Arial"/>
        </w:rPr>
        <w:t xml:space="preserve">The same redirection flow as </w:t>
      </w:r>
      <w:proofErr w:type="gramStart"/>
      <w:r>
        <w:rPr>
          <w:rFonts w:cs="Arial"/>
        </w:rPr>
        <w:t xml:space="preserve">above </w:t>
      </w:r>
      <w:r w:rsidR="00D34479">
        <w:rPr>
          <w:rFonts w:cs="Arial"/>
        </w:rPr>
        <w:t>,</w:t>
      </w:r>
      <w:proofErr w:type="gramEnd"/>
      <w:r w:rsidR="00D34479">
        <w:rPr>
          <w:rFonts w:cs="Arial"/>
        </w:rPr>
        <w:t xml:space="preserve"> </w:t>
      </w:r>
      <w:r>
        <w:rPr>
          <w:rFonts w:cs="Arial"/>
        </w:rPr>
        <w:t xml:space="preserve">is followed when user clicks on </w:t>
      </w:r>
      <w:r w:rsidRPr="001A6851">
        <w:rPr>
          <w:rFonts w:cs="Arial"/>
          <w:b/>
        </w:rPr>
        <w:t>Unsubscribe</w:t>
      </w:r>
      <w:r>
        <w:rPr>
          <w:rFonts w:cs="Arial"/>
        </w:rPr>
        <w:t xml:space="preserve"> or </w:t>
      </w:r>
      <w:r w:rsidRPr="001A6851">
        <w:rPr>
          <w:rFonts w:cs="Arial"/>
          <w:b/>
        </w:rPr>
        <w:t xml:space="preserve">My Preference </w:t>
      </w:r>
      <w:r w:rsidRPr="001A6851">
        <w:rPr>
          <w:rFonts w:cs="Arial"/>
        </w:rPr>
        <w:t>link</w:t>
      </w:r>
      <w:r>
        <w:rPr>
          <w:rFonts w:cs="Arial"/>
        </w:rPr>
        <w:t xml:space="preserve"> in the email. In addition to the parameters passed in verification process, </w:t>
      </w:r>
      <w:r w:rsidRPr="001A6851">
        <w:rPr>
          <w:rFonts w:cs="Arial"/>
          <w:b/>
        </w:rPr>
        <w:t>ep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( i.e</w:t>
      </w:r>
      <w:proofErr w:type="gramEnd"/>
      <w:r>
        <w:rPr>
          <w:rFonts w:cs="Arial"/>
        </w:rPr>
        <w:t xml:space="preserve">. </w:t>
      </w:r>
      <w:proofErr w:type="spellStart"/>
      <w:r>
        <w:rPr>
          <w:rFonts w:cs="Arial"/>
        </w:rPr>
        <w:t>eupc</w:t>
      </w:r>
      <w:proofErr w:type="spellEnd"/>
      <w:r>
        <w:rPr>
          <w:rFonts w:cs="Arial"/>
        </w:rPr>
        <w:t xml:space="preserve"> page  ) parameter is also set e.g. “</w:t>
      </w:r>
      <w:proofErr w:type="spellStart"/>
      <w:r w:rsidRPr="001A6851">
        <w:rPr>
          <w:rFonts w:cs="Arial"/>
          <w:b/>
        </w:rPr>
        <w:t>unsub</w:t>
      </w:r>
      <w:proofErr w:type="spellEnd"/>
      <w:r>
        <w:rPr>
          <w:rFonts w:cs="Arial"/>
        </w:rPr>
        <w:t>” or “</w:t>
      </w:r>
      <w:proofErr w:type="spellStart"/>
      <w:r w:rsidRPr="001A6851">
        <w:rPr>
          <w:rFonts w:cs="Arial"/>
          <w:b/>
        </w:rPr>
        <w:t>mypref</w:t>
      </w:r>
      <w:proofErr w:type="spellEnd"/>
      <w:r>
        <w:rPr>
          <w:rFonts w:cs="Arial"/>
        </w:rPr>
        <w:t>”.</w:t>
      </w:r>
    </w:p>
    <w:p w:rsidR="00B6127B" w:rsidRDefault="001A6851" w:rsidP="0041328B">
      <w:pPr>
        <w:rPr>
          <w:rFonts w:cs="Arial"/>
        </w:rPr>
      </w:pPr>
      <w:r>
        <w:rPr>
          <w:rFonts w:cs="Arial"/>
        </w:rPr>
        <w:t xml:space="preserve">Email parameter value is used to auto login the </w:t>
      </w:r>
      <w:r w:rsidR="00D34479">
        <w:rPr>
          <w:rFonts w:cs="Arial"/>
        </w:rPr>
        <w:t>user,</w:t>
      </w:r>
      <w:r>
        <w:rPr>
          <w:rFonts w:cs="Arial"/>
        </w:rPr>
        <w:t xml:space="preserve"> while “</w:t>
      </w:r>
      <w:proofErr w:type="spellStart"/>
      <w:r>
        <w:rPr>
          <w:rFonts w:cs="Arial"/>
        </w:rPr>
        <w:t>unsub</w:t>
      </w:r>
      <w:proofErr w:type="spellEnd"/>
      <w:r>
        <w:rPr>
          <w:rFonts w:cs="Arial"/>
        </w:rPr>
        <w:t>”/”</w:t>
      </w:r>
      <w:proofErr w:type="spellStart"/>
      <w:r>
        <w:rPr>
          <w:rFonts w:cs="Arial"/>
        </w:rPr>
        <w:t>mypref</w:t>
      </w:r>
      <w:proofErr w:type="spellEnd"/>
      <w:r>
        <w:rPr>
          <w:rFonts w:cs="Arial"/>
        </w:rPr>
        <w:t xml:space="preserve">” is used to redirect user to the </w:t>
      </w:r>
      <w:r w:rsidRPr="001A6851">
        <w:rPr>
          <w:rFonts w:cs="Arial"/>
          <w:b/>
        </w:rPr>
        <w:t>My Preference</w:t>
      </w:r>
      <w:r>
        <w:rPr>
          <w:rFonts w:cs="Arial"/>
        </w:rPr>
        <w:t xml:space="preserve"> screen directly.</w:t>
      </w:r>
    </w:p>
    <w:p w:rsidR="009E0EE3" w:rsidRDefault="009E0EE3" w:rsidP="0041328B">
      <w:pPr>
        <w:pStyle w:val="Heading2"/>
        <w:rPr>
          <w:rFonts w:cs="Arial"/>
        </w:rPr>
      </w:pPr>
      <w:bookmarkStart w:id="17" w:name="_Toc2605931"/>
      <w:r w:rsidRPr="00061F06">
        <w:rPr>
          <w:rFonts w:cs="Arial"/>
        </w:rPr>
        <w:lastRenderedPageBreak/>
        <w:t xml:space="preserve">How </w:t>
      </w:r>
      <w:r>
        <w:rPr>
          <w:rFonts w:cs="Arial"/>
        </w:rPr>
        <w:t xml:space="preserve">Smart Search </w:t>
      </w:r>
      <w:proofErr w:type="gramStart"/>
      <w:r>
        <w:rPr>
          <w:rFonts w:cs="Arial"/>
        </w:rPr>
        <w:t>is configured</w:t>
      </w:r>
      <w:proofErr w:type="gramEnd"/>
      <w:r>
        <w:rPr>
          <w:rFonts w:cs="Arial"/>
        </w:rPr>
        <w:t xml:space="preserve"> for Fund Names?</w:t>
      </w:r>
      <w:bookmarkEnd w:id="17"/>
    </w:p>
    <w:p w:rsidR="009E0EE3" w:rsidRDefault="009E0EE3" w:rsidP="0041328B">
      <w:pPr>
        <w:rPr>
          <w:lang w:val="en-US" w:eastAsia="en-US"/>
        </w:rPr>
      </w:pPr>
      <w:r>
        <w:rPr>
          <w:lang w:val="en-US" w:eastAsia="en-US"/>
        </w:rPr>
        <w:t xml:space="preserve">Smart search for Fund names is a feature where two different search words should return same search results e.g. retail and property. </w:t>
      </w:r>
      <w:proofErr w:type="gramStart"/>
      <w:r>
        <w:rPr>
          <w:lang w:val="en-US" w:eastAsia="en-US"/>
        </w:rPr>
        <w:t>So</w:t>
      </w:r>
      <w:proofErr w:type="gramEnd"/>
      <w:r>
        <w:rPr>
          <w:lang w:val="en-US" w:eastAsia="en-US"/>
        </w:rPr>
        <w:t xml:space="preserve"> whether a user searches for “equity” or “property”, the search will always result all funds having </w:t>
      </w:r>
      <w:r w:rsidRPr="009E0EE3">
        <w:rPr>
          <w:b/>
          <w:lang w:val="en-US" w:eastAsia="en-US"/>
        </w:rPr>
        <w:t>equity</w:t>
      </w:r>
      <w:r>
        <w:rPr>
          <w:lang w:val="en-US" w:eastAsia="en-US"/>
        </w:rPr>
        <w:t xml:space="preserve"> in the name. To implement this </w:t>
      </w:r>
      <w:r w:rsidR="00A50FC6">
        <w:rPr>
          <w:lang w:val="en-US" w:eastAsia="en-US"/>
        </w:rPr>
        <w:t>feature,</w:t>
      </w:r>
      <w:r>
        <w:rPr>
          <w:lang w:val="en-US" w:eastAsia="en-US"/>
        </w:rPr>
        <w:t xml:space="preserve"> EUPC </w:t>
      </w:r>
      <w:r w:rsidR="00A50FC6">
        <w:rPr>
          <w:lang w:val="en-US" w:eastAsia="en-US"/>
        </w:rPr>
        <w:t xml:space="preserve">provides </w:t>
      </w:r>
      <w:proofErr w:type="spellStart"/>
      <w:r w:rsidR="00A50FC6">
        <w:rPr>
          <w:lang w:val="en-US" w:eastAsia="en-US"/>
        </w:rPr>
        <w:t>ASI</w:t>
      </w:r>
      <w:r w:rsidRPr="009E0EE3">
        <w:rPr>
          <w:b/>
          <w:lang w:val="en-US" w:eastAsia="en-US"/>
        </w:rPr>
        <w:t>_EUPC_Smart_Search_Map</w:t>
      </w:r>
      <w:proofErr w:type="spellEnd"/>
      <w:r>
        <w:rPr>
          <w:b/>
          <w:lang w:val="en-US" w:eastAsia="en-US"/>
        </w:rPr>
        <w:t xml:space="preserve"> </w:t>
      </w:r>
      <w:r>
        <w:rPr>
          <w:lang w:val="en-US" w:eastAsia="en-US"/>
        </w:rPr>
        <w:t>custom metadata for storing such dictionary entries retail=&gt;property.</w:t>
      </w:r>
    </w:p>
    <w:p w:rsidR="00D8485D" w:rsidRDefault="00D8485D" w:rsidP="0041328B">
      <w:pPr>
        <w:pStyle w:val="Heading2"/>
        <w:rPr>
          <w:rFonts w:cs="Arial"/>
        </w:rPr>
      </w:pPr>
      <w:bookmarkStart w:id="18" w:name="_Toc2605932"/>
      <w:proofErr w:type="gramStart"/>
      <w:r>
        <w:rPr>
          <w:rFonts w:cs="Arial"/>
        </w:rPr>
        <w:t xml:space="preserve">Sending Profile Update request email to </w:t>
      </w:r>
      <w:r w:rsidR="000D756E">
        <w:rPr>
          <w:rFonts w:cs="Arial"/>
        </w:rPr>
        <w:t>BDM?</w:t>
      </w:r>
      <w:bookmarkEnd w:id="18"/>
      <w:proofErr w:type="gramEnd"/>
    </w:p>
    <w:p w:rsidR="00D8485D" w:rsidRDefault="000D756E" w:rsidP="0041328B">
      <w:pPr>
        <w:rPr>
          <w:lang w:val="en-US" w:eastAsia="en-US"/>
        </w:rPr>
      </w:pPr>
      <w:r>
        <w:rPr>
          <w:lang w:val="en-US" w:eastAsia="en-US"/>
        </w:rPr>
        <w:t xml:space="preserve">Whenever a user updates profile information, an email </w:t>
      </w:r>
      <w:proofErr w:type="gramStart"/>
      <w:r>
        <w:rPr>
          <w:lang w:val="en-US" w:eastAsia="en-US"/>
        </w:rPr>
        <w:t>is sent</w:t>
      </w:r>
      <w:proofErr w:type="gramEnd"/>
      <w:r>
        <w:rPr>
          <w:lang w:val="en-US" w:eastAsia="en-US"/>
        </w:rPr>
        <w:t xml:space="preserve"> to BDM to process the request offline. To send this email EUPC make a callout to Eloqua endpoint with all the user profile information. To facilitate this callout there are certain Eloqua specific configurations stored in the </w:t>
      </w:r>
      <w:proofErr w:type="spellStart"/>
      <w:r w:rsidRPr="000D756E">
        <w:rPr>
          <w:b/>
          <w:lang w:val="en-US" w:eastAsia="en-US"/>
        </w:rPr>
        <w:t>ASI_EUPC_Configs</w:t>
      </w:r>
      <w:proofErr w:type="spellEnd"/>
      <w:r>
        <w:rPr>
          <w:b/>
          <w:lang w:val="en-US" w:eastAsia="en-US"/>
        </w:rPr>
        <w:t xml:space="preserve"> </w:t>
      </w:r>
      <w:r>
        <w:rPr>
          <w:lang w:val="en-US" w:eastAsia="en-US"/>
        </w:rPr>
        <w:t>custom metadata like:</w:t>
      </w:r>
    </w:p>
    <w:p w:rsidR="000D756E" w:rsidRDefault="000D756E" w:rsidP="0041328B">
      <w:pPr>
        <w:pStyle w:val="ListParagraph"/>
        <w:numPr>
          <w:ilvl w:val="0"/>
          <w:numId w:val="40"/>
        </w:numPr>
        <w:rPr>
          <w:lang w:val="en-US" w:eastAsia="en-US"/>
        </w:rPr>
      </w:pPr>
      <w:proofErr w:type="spellStart"/>
      <w:r>
        <w:rPr>
          <w:lang w:val="en-US" w:eastAsia="en-US"/>
        </w:rPr>
        <w:t>eloquaemailAssetId</w:t>
      </w:r>
      <w:proofErr w:type="spellEnd"/>
      <w:r>
        <w:rPr>
          <w:lang w:val="en-US" w:eastAsia="en-US"/>
        </w:rPr>
        <w:t xml:space="preserve"> : Asset Id of the Email in Eloqua which will be sent to the BDM</w:t>
      </w:r>
    </w:p>
    <w:p w:rsidR="000D756E" w:rsidRDefault="000D756E" w:rsidP="0041328B">
      <w:pPr>
        <w:pStyle w:val="ListParagraph"/>
        <w:numPr>
          <w:ilvl w:val="0"/>
          <w:numId w:val="40"/>
        </w:num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eloquaToSendContactId</w:t>
      </w:r>
      <w:proofErr w:type="spellEnd"/>
      <w:r>
        <w:rPr>
          <w:lang w:val="en-US" w:eastAsia="en-US"/>
        </w:rPr>
        <w:t xml:space="preserve"> :</w:t>
      </w:r>
      <w:proofErr w:type="gramEnd"/>
      <w:r>
        <w:rPr>
          <w:lang w:val="en-US" w:eastAsia="en-US"/>
        </w:rPr>
        <w:t xml:space="preserve"> Id of the contact to whom email should be sent. In this case BDM</w:t>
      </w:r>
    </w:p>
    <w:p w:rsidR="000D756E" w:rsidRPr="000D756E" w:rsidRDefault="000D756E" w:rsidP="0041328B">
      <w:pPr>
        <w:pStyle w:val="ListParagraph"/>
        <w:rPr>
          <w:lang w:val="en-US" w:eastAsia="en-US"/>
        </w:rPr>
      </w:pPr>
      <w:r>
        <w:object w:dxaOrig="8970" w:dyaOrig="2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116.5pt" o:ole="">
            <v:imagedata r:id="rId13" o:title=""/>
          </v:shape>
          <o:OLEObject Type="Embed" ProgID="PBrush" ShapeID="_x0000_i1025" DrawAspect="Content" ObjectID="_1613218745" r:id="rId14"/>
        </w:object>
      </w:r>
    </w:p>
    <w:p w:rsidR="00D8485D" w:rsidRDefault="00D8485D" w:rsidP="0041328B">
      <w:pPr>
        <w:rPr>
          <w:lang w:val="en-US" w:eastAsia="en-US"/>
        </w:rPr>
      </w:pPr>
    </w:p>
    <w:p w:rsidR="000D756E" w:rsidRDefault="000D756E" w:rsidP="0041328B">
      <w:pPr>
        <w:pStyle w:val="Heading2"/>
        <w:numPr>
          <w:ilvl w:val="1"/>
          <w:numId w:val="41"/>
        </w:numPr>
        <w:rPr>
          <w:rFonts w:cs="Arial"/>
        </w:rPr>
      </w:pPr>
      <w:bookmarkStart w:id="19" w:name="_Toc2605933"/>
      <w:r>
        <w:rPr>
          <w:rFonts w:cs="Arial"/>
        </w:rPr>
        <w:t>Resend Verification Email</w:t>
      </w:r>
      <w:bookmarkEnd w:id="19"/>
    </w:p>
    <w:p w:rsidR="000D756E" w:rsidRDefault="000D756E" w:rsidP="0041328B">
      <w:pPr>
        <w:rPr>
          <w:lang w:val="en-US" w:eastAsia="en-US"/>
        </w:rPr>
      </w:pPr>
      <w:r>
        <w:rPr>
          <w:lang w:val="en-US" w:eastAsia="en-US"/>
        </w:rPr>
        <w:t xml:space="preserve">When user clicks on Resend Verification email button on the EUPC, Eloqua blind form is submitted. </w:t>
      </w:r>
      <w:r w:rsidR="00643BE6">
        <w:rPr>
          <w:lang w:val="en-US" w:eastAsia="en-US"/>
        </w:rPr>
        <w:t xml:space="preserve">The submission process fetch this blind form url from </w:t>
      </w:r>
      <w:r w:rsidR="00643BE6" w:rsidRPr="00643BE6">
        <w:rPr>
          <w:b/>
          <w:lang w:val="en-US" w:eastAsia="en-US"/>
        </w:rPr>
        <w:t>eloquaResendEmailLink</w:t>
      </w:r>
      <w:r w:rsidR="00643BE6">
        <w:rPr>
          <w:lang w:val="en-US" w:eastAsia="en-US"/>
        </w:rPr>
        <w:t xml:space="preserve"> record value from </w:t>
      </w:r>
      <w:r w:rsidR="00643BE6" w:rsidRPr="00643BE6">
        <w:rPr>
          <w:b/>
          <w:lang w:val="en-US" w:eastAsia="en-US"/>
        </w:rPr>
        <w:t>ASI_EUPC_Config</w:t>
      </w:r>
      <w:r w:rsidR="00643BE6">
        <w:rPr>
          <w:lang w:val="en-US" w:eastAsia="en-US"/>
        </w:rPr>
        <w:t xml:space="preserve"> metadata (as shown below ) and appends user’s email</w:t>
      </w:r>
      <w:r w:rsidR="004C6A78">
        <w:rPr>
          <w:lang w:val="en-US" w:eastAsia="en-US"/>
        </w:rPr>
        <w:t xml:space="preserve"> address and locale.</w:t>
      </w:r>
    </w:p>
    <w:p w:rsidR="00643BE6" w:rsidRPr="000D756E" w:rsidRDefault="00643BE6" w:rsidP="0041328B">
      <w:pPr>
        <w:rPr>
          <w:lang w:val="en-US" w:eastAsia="en-US"/>
        </w:rPr>
      </w:pPr>
      <w:r>
        <w:object w:dxaOrig="8970" w:dyaOrig="2710">
          <v:shape id="_x0000_i1026" type="#_x0000_t75" style="width:528.5pt;height:159.5pt" o:ole="">
            <v:imagedata r:id="rId13" o:title=""/>
          </v:shape>
          <o:OLEObject Type="Embed" ProgID="PBrush" ShapeID="_x0000_i1026" DrawAspect="Content" ObjectID="_1613218746" r:id="rId15"/>
        </w:object>
      </w:r>
    </w:p>
    <w:p w:rsidR="00D8485D" w:rsidRDefault="00D8485D" w:rsidP="0041328B">
      <w:pPr>
        <w:rPr>
          <w:lang w:val="en-US" w:eastAsia="en-US"/>
        </w:rPr>
      </w:pPr>
    </w:p>
    <w:p w:rsidR="009E0EE3" w:rsidRPr="009E0EE3" w:rsidRDefault="009E0EE3" w:rsidP="0041328B">
      <w:pPr>
        <w:rPr>
          <w:lang w:val="en-US" w:eastAsia="en-US"/>
        </w:rPr>
      </w:pPr>
    </w:p>
    <w:p w:rsidR="009E0EE3" w:rsidRPr="00D70833" w:rsidRDefault="009E0EE3" w:rsidP="0041328B">
      <w:pPr>
        <w:rPr>
          <w:lang w:val="en-US" w:eastAsia="en-US"/>
        </w:rPr>
      </w:pPr>
    </w:p>
    <w:p w:rsidR="00450562" w:rsidRDefault="00450562" w:rsidP="0041328B">
      <w:pPr>
        <w:pStyle w:val="Heading1"/>
      </w:pPr>
      <w:bookmarkStart w:id="20" w:name="_EUPC_Architecture"/>
      <w:bookmarkStart w:id="21" w:name="_Toc2605934"/>
      <w:bookmarkEnd w:id="20"/>
      <w:r>
        <w:lastRenderedPageBreak/>
        <w:t>EUPC Architecture</w:t>
      </w:r>
      <w:bookmarkEnd w:id="21"/>
    </w:p>
    <w:p w:rsidR="00050432" w:rsidRDefault="00050432" w:rsidP="0041328B">
      <w:pPr>
        <w:pStyle w:val="CoverDocumentInfo"/>
        <w:jc w:val="left"/>
        <w:rPr>
          <w:color w:val="17365D"/>
        </w:rPr>
      </w:pPr>
      <w:bookmarkStart w:id="22" w:name="_Toc2605935"/>
      <w:r>
        <w:rPr>
          <w:color w:val="17365D"/>
        </w:rPr>
        <w:t>High Level Architecture</w:t>
      </w:r>
      <w:bookmarkEnd w:id="22"/>
    </w:p>
    <w:p w:rsidR="00050432" w:rsidRDefault="00050432" w:rsidP="0041328B">
      <w:pPr>
        <w:rPr>
          <w:lang w:val="en-US" w:eastAsia="en-US"/>
        </w:rPr>
      </w:pPr>
      <w:r w:rsidRPr="001E52C2">
        <w:rPr>
          <w:noProof/>
          <w:lang w:val="en-US" w:eastAsia="en-US"/>
        </w:rPr>
        <w:drawing>
          <wp:inline distT="0" distB="0" distL="0" distR="0" wp14:anchorId="5E7D5EC2" wp14:editId="0AA9123F">
            <wp:extent cx="6163732" cy="34671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441" cy="34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32" w:rsidRDefault="00050432" w:rsidP="0041328B">
      <w:pPr>
        <w:rPr>
          <w:lang w:val="en-US" w:eastAsia="en-US"/>
        </w:rPr>
      </w:pPr>
    </w:p>
    <w:p w:rsidR="00050432" w:rsidRDefault="00050432" w:rsidP="0041328B">
      <w:pPr>
        <w:rPr>
          <w:lang w:val="en-US" w:eastAsia="en-US"/>
        </w:rPr>
      </w:pPr>
    </w:p>
    <w:p w:rsidR="00050432" w:rsidRDefault="00050432" w:rsidP="0041328B">
      <w:pPr>
        <w:pStyle w:val="CoverDocumentInfo"/>
        <w:jc w:val="left"/>
        <w:rPr>
          <w:color w:val="17365D"/>
        </w:rPr>
      </w:pPr>
      <w:bookmarkStart w:id="23" w:name="_Toc2605936"/>
      <w:r>
        <w:rPr>
          <w:color w:val="17365D"/>
        </w:rPr>
        <w:t>Low Level Diagram depicting the Lightning UI components structure</w:t>
      </w:r>
      <w:bookmarkEnd w:id="23"/>
    </w:p>
    <w:p w:rsidR="00050432" w:rsidRDefault="00987408" w:rsidP="0041328B">
      <w:pPr>
        <w:rPr>
          <w:lang w:val="en-US" w:eastAsia="en-US"/>
        </w:rPr>
      </w:pPr>
      <w:r>
        <w:rPr>
          <w:lang w:val="en-US" w:eastAsia="en-US"/>
        </w:rPr>
        <w:object w:dxaOrig="1508" w:dyaOrig="983">
          <v:shape id="_x0000_i1027" type="#_x0000_t75" style="width:75.5pt;height:49pt" o:ole="">
            <v:imagedata r:id="rId17" o:title=""/>
          </v:shape>
          <o:OLEObject Type="Embed" ProgID="AcroExch.Document.11" ShapeID="_x0000_i1027" DrawAspect="Icon" ObjectID="_1613218747" r:id="rId18"/>
        </w:object>
      </w:r>
    </w:p>
    <w:p w:rsidR="00D34479" w:rsidRDefault="00D34479" w:rsidP="00D34479">
      <w:pPr>
        <w:pStyle w:val="Heading1"/>
      </w:pPr>
      <w:bookmarkStart w:id="24" w:name="_Toc2605937"/>
      <w:r>
        <w:lastRenderedPageBreak/>
        <w:t xml:space="preserve">EUPC </w:t>
      </w:r>
      <w:r w:rsidR="003709E0">
        <w:t>– All c</w:t>
      </w:r>
      <w:r>
        <w:t>omponents</w:t>
      </w:r>
      <w:bookmarkEnd w:id="24"/>
    </w:p>
    <w:p w:rsidR="00D34479" w:rsidRPr="00450562" w:rsidRDefault="003709E0" w:rsidP="0041328B">
      <w:pPr>
        <w:rPr>
          <w:lang w:val="en-US" w:eastAsia="en-US"/>
        </w:rPr>
      </w:pPr>
      <w:r>
        <w:rPr>
          <w:lang w:val="en-US" w:eastAsia="en-US"/>
        </w:rPr>
        <w:object w:dxaOrig="1508" w:dyaOrig="983">
          <v:shape id="_x0000_i1028" type="#_x0000_t75" style="width:75.5pt;height:49pt" o:ole="">
            <v:imagedata r:id="rId19" o:title=""/>
          </v:shape>
          <o:OLEObject Type="Embed" ProgID="Package" ShapeID="_x0000_i1028" DrawAspect="Icon" ObjectID="_1613218748" r:id="rId20"/>
        </w:object>
      </w:r>
    </w:p>
    <w:sectPr w:rsidR="00D34479" w:rsidRPr="00450562" w:rsidSect="00B6127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AA4" w:rsidRDefault="00AD5AA4" w:rsidP="0044127A">
      <w:pPr>
        <w:spacing w:after="0" w:line="240" w:lineRule="auto"/>
      </w:pPr>
      <w:r>
        <w:separator/>
      </w:r>
    </w:p>
  </w:endnote>
  <w:endnote w:type="continuationSeparator" w:id="0">
    <w:p w:rsidR="00AD5AA4" w:rsidRDefault="00AD5AA4" w:rsidP="0044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18" w:rsidRDefault="00361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C49" w:rsidRDefault="00D01C49" w:rsidP="0044127A">
    <w:pPr>
      <w:pStyle w:val="Footer"/>
      <w:jc w:val="center"/>
      <w:rPr>
        <w:rFonts w:ascii="Arial" w:hAnsi="Arial" w:cs="Arial"/>
        <w:sz w:val="14"/>
      </w:rPr>
    </w:pPr>
    <w:r>
      <w:rPr>
        <w:rFonts w:ascii="Arial" w:hAnsi="Arial" w:cs="Arial"/>
        <w:b/>
        <w:sz w:val="14"/>
      </w:rPr>
      <w:t xml:space="preserve">Internal Use </w:t>
    </w:r>
    <w:r w:rsidRPr="0044127A">
      <w:rPr>
        <w:rFonts w:ascii="Arial" w:hAnsi="Arial" w:cs="Arial"/>
        <w:sz w:val="14"/>
      </w:rPr>
      <w:t>Only</w:t>
    </w:r>
    <w:r>
      <w:rPr>
        <w:rFonts w:ascii="Arial" w:hAnsi="Arial" w:cs="Arial"/>
        <w:sz w:val="14"/>
      </w:rPr>
      <w:t xml:space="preserve"> - Not to be disclosed outside Aberdeen Standard Investments</w:t>
    </w:r>
  </w:p>
  <w:p w:rsidR="00B00B91" w:rsidRPr="00056C9A" w:rsidRDefault="00B00B91" w:rsidP="00B00B91">
    <w:pPr>
      <w:pStyle w:val="Footer"/>
      <w:rPr>
        <w:rFonts w:ascii="Arial" w:hAnsi="Arial" w:cs="Arial"/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18" w:rsidRDefault="00361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AA4" w:rsidRDefault="00AD5AA4" w:rsidP="0044127A">
      <w:pPr>
        <w:spacing w:after="0" w:line="240" w:lineRule="auto"/>
      </w:pPr>
      <w:r>
        <w:separator/>
      </w:r>
    </w:p>
  </w:footnote>
  <w:footnote w:type="continuationSeparator" w:id="0">
    <w:p w:rsidR="00AD5AA4" w:rsidRDefault="00AD5AA4" w:rsidP="00441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18" w:rsidRDefault="00361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18" w:rsidRDefault="00361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18" w:rsidRDefault="00361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96536E"/>
    <w:lvl w:ilvl="0">
      <w:start w:val="1"/>
      <w:numFmt w:val="bullet"/>
      <w:lvlText w:val=""/>
      <w:lvlJc w:val="left"/>
      <w:pPr>
        <w:tabs>
          <w:tab w:val="num" w:pos="907"/>
        </w:tabs>
        <w:ind w:left="870" w:hanging="360"/>
      </w:pPr>
      <w:rPr>
        <w:rFonts w:ascii="Symbol" w:hAnsi="Symbol" w:hint="default"/>
      </w:rPr>
    </w:lvl>
  </w:abstractNum>
  <w:abstractNum w:abstractNumId="1" w15:restartNumberingAfterBreak="0">
    <w:nsid w:val="00CC2E4B"/>
    <w:multiLevelType w:val="hybridMultilevel"/>
    <w:tmpl w:val="91A842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1EA8"/>
    <w:multiLevelType w:val="hybridMultilevel"/>
    <w:tmpl w:val="1D189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F2CFB"/>
    <w:multiLevelType w:val="hybridMultilevel"/>
    <w:tmpl w:val="2B5A673A"/>
    <w:lvl w:ilvl="0" w:tplc="7090E1C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D55CC0"/>
    <w:multiLevelType w:val="multilevel"/>
    <w:tmpl w:val="0EB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D27F6"/>
    <w:multiLevelType w:val="multilevel"/>
    <w:tmpl w:val="0EB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97A03"/>
    <w:multiLevelType w:val="hybridMultilevel"/>
    <w:tmpl w:val="2108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316689"/>
    <w:multiLevelType w:val="hybridMultilevel"/>
    <w:tmpl w:val="AB2E8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E7EC7"/>
    <w:multiLevelType w:val="hybridMultilevel"/>
    <w:tmpl w:val="B7B0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70936"/>
    <w:multiLevelType w:val="hybridMultilevel"/>
    <w:tmpl w:val="05D2B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0302FD"/>
    <w:multiLevelType w:val="hybridMultilevel"/>
    <w:tmpl w:val="9AC04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44833"/>
    <w:multiLevelType w:val="hybridMultilevel"/>
    <w:tmpl w:val="1A847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F5968"/>
    <w:multiLevelType w:val="hybridMultilevel"/>
    <w:tmpl w:val="53CC5172"/>
    <w:lvl w:ilvl="0" w:tplc="6C22B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F0AE8"/>
    <w:multiLevelType w:val="hybridMultilevel"/>
    <w:tmpl w:val="3D5E937C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17B0622D"/>
    <w:multiLevelType w:val="multilevel"/>
    <w:tmpl w:val="4806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3F43CB"/>
    <w:multiLevelType w:val="multilevel"/>
    <w:tmpl w:val="831C36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EDD2C3D"/>
    <w:multiLevelType w:val="hybridMultilevel"/>
    <w:tmpl w:val="DA127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F73DD"/>
    <w:multiLevelType w:val="multilevel"/>
    <w:tmpl w:val="0EB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75D8C"/>
    <w:multiLevelType w:val="hybridMultilevel"/>
    <w:tmpl w:val="649AE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34F07"/>
    <w:multiLevelType w:val="hybridMultilevel"/>
    <w:tmpl w:val="468E10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03601"/>
    <w:multiLevelType w:val="hybridMultilevel"/>
    <w:tmpl w:val="574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85ABF"/>
    <w:multiLevelType w:val="hybridMultilevel"/>
    <w:tmpl w:val="3EDA94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81751"/>
    <w:multiLevelType w:val="hybridMultilevel"/>
    <w:tmpl w:val="03F2CB46"/>
    <w:lvl w:ilvl="0" w:tplc="20F8557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AFD4DBA"/>
    <w:multiLevelType w:val="multilevel"/>
    <w:tmpl w:val="0EB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D157F"/>
    <w:multiLevelType w:val="multilevel"/>
    <w:tmpl w:val="0EB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1C6A8A"/>
    <w:multiLevelType w:val="hybridMultilevel"/>
    <w:tmpl w:val="F01E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B71C3"/>
    <w:multiLevelType w:val="hybridMultilevel"/>
    <w:tmpl w:val="91A842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A0BC5"/>
    <w:multiLevelType w:val="hybridMultilevel"/>
    <w:tmpl w:val="6A6E89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EA5799"/>
    <w:multiLevelType w:val="hybridMultilevel"/>
    <w:tmpl w:val="AE4AC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707F4"/>
    <w:multiLevelType w:val="hybridMultilevel"/>
    <w:tmpl w:val="91A842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36E2F"/>
    <w:multiLevelType w:val="hybridMultilevel"/>
    <w:tmpl w:val="98BE3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D66C7"/>
    <w:multiLevelType w:val="hybridMultilevel"/>
    <w:tmpl w:val="6A6E89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91C8F"/>
    <w:multiLevelType w:val="hybridMultilevel"/>
    <w:tmpl w:val="8A42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F41D6"/>
    <w:multiLevelType w:val="multilevel"/>
    <w:tmpl w:val="0EB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840F4"/>
    <w:multiLevelType w:val="hybridMultilevel"/>
    <w:tmpl w:val="1B308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94ABA"/>
    <w:multiLevelType w:val="hybridMultilevel"/>
    <w:tmpl w:val="98404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96C6E"/>
    <w:multiLevelType w:val="hybridMultilevel"/>
    <w:tmpl w:val="FFE0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40417"/>
    <w:multiLevelType w:val="hybridMultilevel"/>
    <w:tmpl w:val="512A2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B0D9F"/>
    <w:multiLevelType w:val="hybridMultilevel"/>
    <w:tmpl w:val="6DD4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F30C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3"/>
  </w:num>
  <w:num w:numId="5">
    <w:abstractNumId w:val="35"/>
  </w:num>
  <w:num w:numId="6">
    <w:abstractNumId w:val="18"/>
  </w:num>
  <w:num w:numId="7">
    <w:abstractNumId w:val="39"/>
  </w:num>
  <w:num w:numId="8">
    <w:abstractNumId w:val="30"/>
  </w:num>
  <w:num w:numId="9">
    <w:abstractNumId w:val="0"/>
  </w:num>
  <w:num w:numId="10">
    <w:abstractNumId w:val="13"/>
  </w:num>
  <w:num w:numId="11">
    <w:abstractNumId w:val="38"/>
  </w:num>
  <w:num w:numId="12">
    <w:abstractNumId w:val="4"/>
  </w:num>
  <w:num w:numId="13">
    <w:abstractNumId w:val="14"/>
  </w:num>
  <w:num w:numId="14">
    <w:abstractNumId w:val="36"/>
  </w:num>
  <w:num w:numId="15">
    <w:abstractNumId w:val="10"/>
  </w:num>
  <w:num w:numId="16">
    <w:abstractNumId w:val="29"/>
  </w:num>
  <w:num w:numId="17">
    <w:abstractNumId w:val="1"/>
  </w:num>
  <w:num w:numId="18">
    <w:abstractNumId w:val="26"/>
  </w:num>
  <w:num w:numId="19">
    <w:abstractNumId w:val="27"/>
  </w:num>
  <w:num w:numId="20">
    <w:abstractNumId w:val="31"/>
  </w:num>
  <w:num w:numId="21">
    <w:abstractNumId w:val="21"/>
  </w:num>
  <w:num w:numId="22">
    <w:abstractNumId w:val="19"/>
  </w:num>
  <w:num w:numId="23">
    <w:abstractNumId w:val="12"/>
  </w:num>
  <w:num w:numId="24">
    <w:abstractNumId w:val="16"/>
  </w:num>
  <w:num w:numId="25">
    <w:abstractNumId w:val="9"/>
  </w:num>
  <w:num w:numId="26">
    <w:abstractNumId w:val="28"/>
  </w:num>
  <w:num w:numId="27">
    <w:abstractNumId w:val="8"/>
  </w:num>
  <w:num w:numId="28">
    <w:abstractNumId w:val="32"/>
  </w:num>
  <w:num w:numId="29">
    <w:abstractNumId w:val="11"/>
  </w:num>
  <w:num w:numId="30">
    <w:abstractNumId w:val="34"/>
  </w:num>
  <w:num w:numId="31">
    <w:abstractNumId w:val="25"/>
  </w:num>
  <w:num w:numId="32">
    <w:abstractNumId w:val="37"/>
  </w:num>
  <w:num w:numId="33">
    <w:abstractNumId w:val="17"/>
  </w:num>
  <w:num w:numId="34">
    <w:abstractNumId w:val="23"/>
  </w:num>
  <w:num w:numId="35">
    <w:abstractNumId w:val="24"/>
  </w:num>
  <w:num w:numId="36">
    <w:abstractNumId w:val="33"/>
  </w:num>
  <w:num w:numId="37">
    <w:abstractNumId w:val="5"/>
  </w:num>
  <w:num w:numId="38">
    <w:abstractNumId w:val="6"/>
  </w:num>
  <w:num w:numId="39">
    <w:abstractNumId w:val="20"/>
  </w:num>
  <w:num w:numId="40">
    <w:abstractNumId w:val="2"/>
  </w:num>
  <w:num w:numId="41">
    <w:abstractNumId w:val="15"/>
    <w:lvlOverride w:ilvl="0">
      <w:startOverride w:val="4"/>
    </w:lvlOverride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7B"/>
    <w:rsid w:val="00031E20"/>
    <w:rsid w:val="00050432"/>
    <w:rsid w:val="00061F06"/>
    <w:rsid w:val="00085A3E"/>
    <w:rsid w:val="0008745E"/>
    <w:rsid w:val="000D756E"/>
    <w:rsid w:val="000E522E"/>
    <w:rsid w:val="000F3D44"/>
    <w:rsid w:val="0010544C"/>
    <w:rsid w:val="00111747"/>
    <w:rsid w:val="0012456A"/>
    <w:rsid w:val="00137973"/>
    <w:rsid w:val="00176D46"/>
    <w:rsid w:val="00186CB2"/>
    <w:rsid w:val="001A6851"/>
    <w:rsid w:val="001C4DEE"/>
    <w:rsid w:val="002140C6"/>
    <w:rsid w:val="00215C68"/>
    <w:rsid w:val="0023430B"/>
    <w:rsid w:val="00236F24"/>
    <w:rsid w:val="00255CD7"/>
    <w:rsid w:val="0026213D"/>
    <w:rsid w:val="002814DC"/>
    <w:rsid w:val="00307700"/>
    <w:rsid w:val="0033630B"/>
    <w:rsid w:val="00344E24"/>
    <w:rsid w:val="00361D18"/>
    <w:rsid w:val="003709E0"/>
    <w:rsid w:val="003C5C8F"/>
    <w:rsid w:val="003E1E4F"/>
    <w:rsid w:val="003F0AB6"/>
    <w:rsid w:val="00411C9F"/>
    <w:rsid w:val="0041328B"/>
    <w:rsid w:val="0044127A"/>
    <w:rsid w:val="004438AB"/>
    <w:rsid w:val="00450562"/>
    <w:rsid w:val="0049768D"/>
    <w:rsid w:val="004A4FC9"/>
    <w:rsid w:val="004C6A78"/>
    <w:rsid w:val="004F7B0E"/>
    <w:rsid w:val="00540873"/>
    <w:rsid w:val="0055711F"/>
    <w:rsid w:val="005C6532"/>
    <w:rsid w:val="00622335"/>
    <w:rsid w:val="00641235"/>
    <w:rsid w:val="00643BE6"/>
    <w:rsid w:val="00653035"/>
    <w:rsid w:val="00654B05"/>
    <w:rsid w:val="00654E9A"/>
    <w:rsid w:val="00677170"/>
    <w:rsid w:val="0068759B"/>
    <w:rsid w:val="006A59CE"/>
    <w:rsid w:val="006D4A5C"/>
    <w:rsid w:val="006D7058"/>
    <w:rsid w:val="006F3553"/>
    <w:rsid w:val="006F5CA3"/>
    <w:rsid w:val="006F7A88"/>
    <w:rsid w:val="007047EA"/>
    <w:rsid w:val="00740C5F"/>
    <w:rsid w:val="00743972"/>
    <w:rsid w:val="00783540"/>
    <w:rsid w:val="007A6288"/>
    <w:rsid w:val="007B7BF0"/>
    <w:rsid w:val="00824675"/>
    <w:rsid w:val="008257E1"/>
    <w:rsid w:val="00863F65"/>
    <w:rsid w:val="008A7C9C"/>
    <w:rsid w:val="008B7013"/>
    <w:rsid w:val="008F1033"/>
    <w:rsid w:val="009228B2"/>
    <w:rsid w:val="00976974"/>
    <w:rsid w:val="00982E6F"/>
    <w:rsid w:val="00987408"/>
    <w:rsid w:val="009972B7"/>
    <w:rsid w:val="009D3682"/>
    <w:rsid w:val="009D6B16"/>
    <w:rsid w:val="009E0EE3"/>
    <w:rsid w:val="00A11A73"/>
    <w:rsid w:val="00A413FE"/>
    <w:rsid w:val="00A50FC6"/>
    <w:rsid w:val="00A51602"/>
    <w:rsid w:val="00A60677"/>
    <w:rsid w:val="00AC760D"/>
    <w:rsid w:val="00AD5AA4"/>
    <w:rsid w:val="00B00B91"/>
    <w:rsid w:val="00B0399D"/>
    <w:rsid w:val="00B270CD"/>
    <w:rsid w:val="00B53DC7"/>
    <w:rsid w:val="00B601F3"/>
    <w:rsid w:val="00B6127B"/>
    <w:rsid w:val="00B62335"/>
    <w:rsid w:val="00B90D9A"/>
    <w:rsid w:val="00B91F35"/>
    <w:rsid w:val="00BC4A43"/>
    <w:rsid w:val="00BE4665"/>
    <w:rsid w:val="00C05380"/>
    <w:rsid w:val="00C10552"/>
    <w:rsid w:val="00C36D08"/>
    <w:rsid w:val="00C41A5E"/>
    <w:rsid w:val="00C5194C"/>
    <w:rsid w:val="00C6314A"/>
    <w:rsid w:val="00C633D1"/>
    <w:rsid w:val="00C77B88"/>
    <w:rsid w:val="00CE691B"/>
    <w:rsid w:val="00CF4CDD"/>
    <w:rsid w:val="00D01C49"/>
    <w:rsid w:val="00D24693"/>
    <w:rsid w:val="00D31017"/>
    <w:rsid w:val="00D33DCE"/>
    <w:rsid w:val="00D34479"/>
    <w:rsid w:val="00D73917"/>
    <w:rsid w:val="00D8485D"/>
    <w:rsid w:val="00D91861"/>
    <w:rsid w:val="00D97DD6"/>
    <w:rsid w:val="00DA5C03"/>
    <w:rsid w:val="00DB2CE9"/>
    <w:rsid w:val="00DD1DA6"/>
    <w:rsid w:val="00DF0FD9"/>
    <w:rsid w:val="00E37140"/>
    <w:rsid w:val="00E51DB4"/>
    <w:rsid w:val="00E860DE"/>
    <w:rsid w:val="00EB4C57"/>
    <w:rsid w:val="00EB69EA"/>
    <w:rsid w:val="00ED6F5B"/>
    <w:rsid w:val="00EE4F42"/>
    <w:rsid w:val="00EF5507"/>
    <w:rsid w:val="00F06365"/>
    <w:rsid w:val="00F23040"/>
    <w:rsid w:val="00F44771"/>
    <w:rsid w:val="00F7448A"/>
    <w:rsid w:val="00F947C1"/>
    <w:rsid w:val="00FB2E5E"/>
    <w:rsid w:val="00FB5C5D"/>
    <w:rsid w:val="00FC5ACE"/>
    <w:rsid w:val="00FE3948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CCB463-43EF-4B4B-8B67-CF99AD9D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27B"/>
  </w:style>
  <w:style w:type="paragraph" w:styleId="Heading1">
    <w:name w:val="heading 1"/>
    <w:basedOn w:val="Normal"/>
    <w:next w:val="Normal"/>
    <w:link w:val="Heading1Char"/>
    <w:autoRedefine/>
    <w:qFormat/>
    <w:rsid w:val="00B6127B"/>
    <w:pPr>
      <w:pageBreakBefore/>
      <w:numPr>
        <w:numId w:val="1"/>
      </w:numPr>
      <w:pBdr>
        <w:bottom w:val="thinThickSmallGap" w:sz="24" w:space="1" w:color="003056"/>
      </w:pBdr>
      <w:shd w:val="clear" w:color="auto" w:fill="003056"/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Arial" w:eastAsia="Times New Roman" w:hAnsi="Arial" w:cs="Times New Roman"/>
      <w:b/>
      <w:color w:val="FFFFFF"/>
      <w:sz w:val="28"/>
      <w:szCs w:val="24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B6127B"/>
    <w:pPr>
      <w:keepNext/>
      <w:pageBreakBefore w:val="0"/>
      <w:numPr>
        <w:ilvl w:val="1"/>
      </w:numPr>
      <w:pBdr>
        <w:bottom w:val="none" w:sz="0" w:space="0" w:color="auto"/>
      </w:pBdr>
      <w:shd w:val="clear" w:color="auto" w:fill="auto"/>
      <w:spacing w:before="480" w:after="240"/>
      <w:ind w:left="576"/>
      <w:outlineLvl w:val="1"/>
    </w:pPr>
    <w:rPr>
      <w:color w:val="003056"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B6127B"/>
    <w:pPr>
      <w:numPr>
        <w:ilvl w:val="2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Arial" w:eastAsia="Times New Roman" w:hAnsi="Arial" w:cs="Times New Roman"/>
      <w:b/>
      <w:color w:val="548DD4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6127B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Arial" w:eastAsia="Times New Roman" w:hAnsi="Arial" w:cs="Times New Roman"/>
      <w:b/>
      <w:bCs/>
      <w:sz w:val="28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6127B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eastAsia="Times New Roman" w:hAnsi="Arial" w:cs="Times New Roman"/>
      <w:b/>
      <w:bCs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6127B"/>
    <w:pPr>
      <w:keepNext/>
      <w:numPr>
        <w:ilvl w:val="5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Times New Roman"/>
      <w:b/>
      <w:bCs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6127B"/>
    <w:pPr>
      <w:keepNext/>
      <w:numPr>
        <w:ilvl w:val="6"/>
        <w:numId w:val="1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6127B"/>
    <w:pPr>
      <w:keepNext/>
      <w:numPr>
        <w:ilvl w:val="7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u w:val="single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6127B"/>
    <w:pPr>
      <w:keepNext/>
      <w:numPr>
        <w:ilvl w:val="8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Arial" w:eastAsia="Times New Roman" w:hAnsi="Arial" w:cs="Times New Roman"/>
      <w:b/>
      <w:bCs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27B"/>
    <w:rPr>
      <w:rFonts w:ascii="Arial" w:eastAsia="Times New Roman" w:hAnsi="Arial" w:cs="Times New Roman"/>
      <w:b/>
      <w:color w:val="FFFFFF"/>
      <w:sz w:val="28"/>
      <w:szCs w:val="24"/>
      <w:shd w:val="clear" w:color="auto" w:fill="0030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6127B"/>
    <w:rPr>
      <w:rFonts w:ascii="Arial" w:eastAsia="Times New Roman" w:hAnsi="Arial" w:cs="Times New Roman"/>
      <w:b/>
      <w:color w:val="003056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6127B"/>
    <w:rPr>
      <w:rFonts w:ascii="Arial" w:eastAsia="Times New Roman" w:hAnsi="Arial" w:cs="Times New Roman"/>
      <w:b/>
      <w:color w:val="548DD4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6127B"/>
    <w:rPr>
      <w:rFonts w:ascii="Arial" w:eastAsia="Times New Roman" w:hAnsi="Arial" w:cs="Times New Roman"/>
      <w:b/>
      <w:bCs/>
      <w:sz w:val="28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B6127B"/>
    <w:rPr>
      <w:rFonts w:ascii="Arial" w:eastAsia="Times New Roman" w:hAnsi="Arial" w:cs="Times New Roman"/>
      <w:b/>
      <w:bCs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6127B"/>
    <w:rPr>
      <w:rFonts w:ascii="Arial" w:eastAsia="Times New Roman" w:hAnsi="Arial" w:cs="Times New Roman"/>
      <w:b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B6127B"/>
    <w:rPr>
      <w:rFonts w:ascii="Arial" w:eastAsia="Times New Roman" w:hAnsi="Arial" w:cs="Times New Roman"/>
      <w:b/>
      <w:bCs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6127B"/>
    <w:rPr>
      <w:rFonts w:ascii="Arial" w:eastAsia="Times New Roman" w:hAnsi="Arial" w:cs="Times New Roman"/>
      <w:b/>
      <w:bCs/>
      <w:sz w:val="24"/>
      <w:szCs w:val="20"/>
      <w:u w:val="single"/>
      <w:lang w:eastAsia="en-US"/>
    </w:rPr>
  </w:style>
  <w:style w:type="character" w:customStyle="1" w:styleId="Heading9Char">
    <w:name w:val="Heading 9 Char"/>
    <w:basedOn w:val="DefaultParagraphFont"/>
    <w:link w:val="Heading9"/>
    <w:rsid w:val="00B6127B"/>
    <w:rPr>
      <w:rFonts w:ascii="Arial" w:eastAsia="Times New Roman" w:hAnsi="Arial" w:cs="Times New Roman"/>
      <w:b/>
      <w:bCs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27B"/>
  </w:style>
  <w:style w:type="paragraph" w:styleId="Footer">
    <w:name w:val="footer"/>
    <w:basedOn w:val="Normal"/>
    <w:link w:val="FooterChar"/>
    <w:uiPriority w:val="99"/>
    <w:unhideWhenUsed/>
    <w:rsid w:val="00B61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27B"/>
  </w:style>
  <w:style w:type="paragraph" w:styleId="ListParagraph">
    <w:name w:val="List Paragraph"/>
    <w:basedOn w:val="Normal"/>
    <w:uiPriority w:val="34"/>
    <w:qFormat/>
    <w:rsid w:val="00B6127B"/>
    <w:pPr>
      <w:ind w:left="720"/>
      <w:contextualSpacing/>
    </w:pPr>
  </w:style>
  <w:style w:type="paragraph" w:styleId="NoSpacing">
    <w:name w:val="No Spacing"/>
    <w:uiPriority w:val="1"/>
    <w:qFormat/>
    <w:rsid w:val="00B612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27B"/>
    <w:rPr>
      <w:color w:val="0000FF" w:themeColor="hyperlink"/>
      <w:u w:val="single"/>
    </w:rPr>
  </w:style>
  <w:style w:type="table" w:styleId="TableGrid">
    <w:name w:val="Table Grid"/>
    <w:basedOn w:val="TableNormal"/>
    <w:rsid w:val="00B6127B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</w:tblPr>
    <w:tcPr>
      <w:shd w:val="clear" w:color="auto" w:fill="8FEAFF"/>
    </w:tcPr>
  </w:style>
  <w:style w:type="paragraph" w:customStyle="1" w:styleId="Bullet1">
    <w:name w:val="Bullet 1"/>
    <w:basedOn w:val="ListBullet"/>
    <w:rsid w:val="00B6127B"/>
    <w:pPr>
      <w:overflowPunct w:val="0"/>
      <w:autoSpaceDE w:val="0"/>
      <w:autoSpaceDN w:val="0"/>
      <w:adjustRightInd w:val="0"/>
      <w:spacing w:after="0" w:line="240" w:lineRule="auto"/>
      <w:ind w:left="432" w:hanging="432"/>
      <w:contextualSpacing w:val="0"/>
      <w:textAlignment w:val="baseline"/>
    </w:pPr>
    <w:rPr>
      <w:rFonts w:ascii="Arial" w:eastAsia="Times New Roman" w:hAnsi="Arial" w:cs="Arial"/>
      <w:iCs/>
      <w:szCs w:val="20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B6127B"/>
    <w:pPr>
      <w:tabs>
        <w:tab w:val="num" w:pos="907"/>
      </w:tabs>
      <w:ind w:left="870" w:hanging="360"/>
      <w:contextualSpacing/>
    </w:pPr>
  </w:style>
  <w:style w:type="paragraph" w:styleId="NormalWeb">
    <w:name w:val="Normal (Web)"/>
    <w:basedOn w:val="Normal"/>
    <w:uiPriority w:val="99"/>
    <w:unhideWhenUsed/>
    <w:rsid w:val="00B6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i-uri-template">
    <w:name w:val="api-uri-template"/>
    <w:basedOn w:val="DefaultParagraphFont"/>
    <w:rsid w:val="00B6127B"/>
  </w:style>
  <w:style w:type="character" w:customStyle="1" w:styleId="api-label">
    <w:name w:val="api-label"/>
    <w:basedOn w:val="DefaultParagraphFont"/>
    <w:rsid w:val="00B6127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27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12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2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127B"/>
    <w:pPr>
      <w:spacing w:after="100"/>
      <w:ind w:left="440"/>
    </w:pPr>
  </w:style>
  <w:style w:type="table" w:styleId="LightGrid-Accent1">
    <w:name w:val="Light Grid Accent 1"/>
    <w:basedOn w:val="TableNormal"/>
    <w:uiPriority w:val="62"/>
    <w:rsid w:val="00B612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ommentText">
    <w:name w:val="annotation text"/>
    <w:basedOn w:val="Normal"/>
    <w:link w:val="CommentTextChar"/>
    <w:rsid w:val="00B91F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B91F3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overDocumentInfo">
    <w:name w:val="Cover Document Info"/>
    <w:basedOn w:val="Heading1"/>
    <w:next w:val="CommentText"/>
    <w:rsid w:val="00050432"/>
    <w:pPr>
      <w:keepNext/>
      <w:keepLines/>
      <w:pageBreakBefore w:val="0"/>
      <w:numPr>
        <w:numId w:val="0"/>
      </w:numPr>
      <w:pBdr>
        <w:bottom w:val="single" w:sz="2" w:space="1" w:color="808080"/>
      </w:pBdr>
      <w:shd w:val="clear" w:color="auto" w:fill="auto"/>
      <w:overflowPunct/>
      <w:autoSpaceDE/>
      <w:autoSpaceDN/>
      <w:adjustRightInd/>
      <w:spacing w:before="240" w:after="60" w:afterAutospacing="1"/>
      <w:jc w:val="both"/>
      <w:textAlignment w:val="auto"/>
    </w:pPr>
    <w:rPr>
      <w:rFonts w:ascii="Arial Black" w:hAnsi="Arial Black"/>
      <w:b w:val="0"/>
      <w:color w:val="808080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AFAE.B0078710" TargetMode="External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Ross</dc:creator>
  <dc:description>Classified as IU and Neither on 05/11/2018 by co59772</dc:description>
  <cp:lastModifiedBy>Alok Kumar</cp:lastModifiedBy>
  <cp:revision>49</cp:revision>
  <dcterms:created xsi:type="dcterms:W3CDTF">2019-02-07T11:50:00Z</dcterms:created>
  <dcterms:modified xsi:type="dcterms:W3CDTF">2019-03-04T10:01:00Z</dcterms:modified>
</cp:coreProperties>
</file>