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A53A0">
      <w:pPr>
        <w:rPr>
          <w:sz w:val="30"/>
          <w:szCs w:val="30"/>
          <w:lang w:val="en-US"/>
        </w:rPr>
      </w:pPr>
      <w:r>
        <w:rPr>
          <w:b/>
          <w:sz w:val="30"/>
          <w:szCs w:val="30"/>
          <w:lang w:val="en-US"/>
        </w:rPr>
        <w:t>Streamlining IT Procurement: Automating Standard Laptop Orders with Flow Designer</w:t>
      </w:r>
    </w:p>
    <w:p w14:paraId="4840C543">
      <w:pPr>
        <w:rPr>
          <w:i/>
          <w:lang w:val="en-US"/>
        </w:rPr>
      </w:pPr>
      <w:r>
        <w:rPr>
          <w:i/>
          <w:lang w:val="en-US"/>
        </w:rPr>
        <w:t xml:space="preserve">                                           </w:t>
      </w:r>
    </w:p>
    <w:p w14:paraId="5E66F172">
      <w:pPr>
        <w:rPr>
          <w:i/>
          <w:sz w:val="30"/>
          <w:szCs w:val="30"/>
        </w:rPr>
      </w:pPr>
      <w:r>
        <w:rPr>
          <w:i/>
          <w:lang w:val="en-US"/>
        </w:rPr>
        <w:t xml:space="preserve">                                                       •</w:t>
      </w:r>
      <w:r>
        <w:rPr>
          <w:i/>
          <w:sz w:val="30"/>
          <w:szCs w:val="30"/>
          <w:lang w:val="en-US"/>
        </w:rPr>
        <w:t xml:space="preserve">Problem–Solution Fit 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325"/>
        <w:gridCol w:w="2288"/>
        <w:gridCol w:w="2364"/>
      </w:tblGrid>
      <w:tr w14:paraId="1DD89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69564E0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Date</w:t>
            </w:r>
          </w:p>
        </w:tc>
        <w:tc>
          <w:tcPr>
            <w:tcW w:w="2592" w:type="dxa"/>
            <w:vAlign w:val="center"/>
          </w:tcPr>
          <w:p w14:paraId="7C4B995F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2</w:t>
            </w:r>
            <w:r>
              <w:rPr>
                <w:rFonts w:hint="default"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8</w:t>
            </w:r>
            <w:bookmarkStart w:id="0" w:name="_GoBack"/>
            <w:bookmarkEnd w:id="0"/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 xml:space="preserve"> September 2026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7B47D3F5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Team ID</w:t>
            </w:r>
          </w:p>
        </w:tc>
        <w:tc>
          <w:tcPr>
            <w:tcW w:w="2592" w:type="dxa"/>
            <w:vAlign w:val="center"/>
          </w:tcPr>
          <w:p w14:paraId="0D9B675A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SWTID-2026-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US"/>
                <w14:ligatures w14:val="none"/>
              </w:rPr>
              <w:t>8053</w:t>
            </w: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_____</w:t>
            </w:r>
          </w:p>
        </w:tc>
      </w:tr>
      <w:tr w14:paraId="5A5D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97AFC05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Project Name</w:t>
            </w:r>
          </w:p>
        </w:tc>
        <w:tc>
          <w:tcPr>
            <w:tcW w:w="2592" w:type="dxa"/>
            <w:vAlign w:val="center"/>
          </w:tcPr>
          <w:p w14:paraId="1E231D44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Standard Laptop Order Automation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44267E30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Platform</w:t>
            </w:r>
          </w:p>
        </w:tc>
        <w:tc>
          <w:tcPr>
            <w:tcW w:w="2592" w:type="dxa"/>
            <w:vAlign w:val="center"/>
          </w:tcPr>
          <w:p w14:paraId="13C3D207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ServiceNow Flow Designer</w:t>
            </w:r>
          </w:p>
        </w:tc>
      </w:tr>
    </w:tbl>
    <w:p w14:paraId="41CE6B87"/>
    <w:p w14:paraId="71B705B6">
      <w:pPr>
        <w:pStyle w:val="2"/>
      </w:pPr>
      <w:r>
        <w:t>1. Problem–Solution Fit Template</w:t>
      </w:r>
    </w:p>
    <w:p w14:paraId="156311ED">
      <w:r>
        <w:t>The source template defines Problem–Solution Fit as confirming that the identified customer problem is actually addressed by the realized solution, while understanding the existing situation and customer behavior. fileciteturn0file0L8-L20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0"/>
        <w:gridCol w:w="4602"/>
      </w:tblGrid>
      <w:tr w14:paraId="3CBA9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4B37FDA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Element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53C7E00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Project-specific content</w:t>
            </w:r>
          </w:p>
        </w:tc>
      </w:tr>
      <w:tr w14:paraId="659D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DEC1447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Target customer / user</w:t>
            </w:r>
          </w:p>
        </w:tc>
        <w:tc>
          <w:tcPr>
            <w:tcW w:w="5184" w:type="dxa"/>
            <w:vAlign w:val="center"/>
          </w:tcPr>
          <w:p w14:paraId="44D2CA06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IT procurement team, hardware team, and employees requesting a standard laptop through the Service Catalog.</w:t>
            </w:r>
          </w:p>
        </w:tc>
      </w:tr>
      <w:tr w14:paraId="37EA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8EF82D2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Existing problem</w:t>
            </w:r>
          </w:p>
        </w:tc>
        <w:tc>
          <w:tcPr>
            <w:tcW w:w="5184" w:type="dxa"/>
            <w:vAlign w:val="center"/>
          </w:tcPr>
          <w:p w14:paraId="777AAA79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Standard laptop requests require manual follow-up and configuration coordination. Configuration can be overlooked or delayed, causing longer user wait times and inefficient use of IT resources.</w:t>
            </w:r>
          </w:p>
        </w:tc>
      </w:tr>
      <w:tr w14:paraId="111D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45857594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Customer pain / annoyance</w:t>
            </w:r>
          </w:p>
        </w:tc>
        <w:tc>
          <w:tcPr>
            <w:tcW w:w="5184" w:type="dxa"/>
            <w:vAlign w:val="center"/>
          </w:tcPr>
          <w:p w14:paraId="2BFC823D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Users wait for laptops to be configured after arrival; procurement and hardware teams spend time on manual task creation, assignment, and follow-up.</w:t>
            </w:r>
          </w:p>
        </w:tc>
      </w:tr>
      <w:tr w14:paraId="59EEA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53A14DE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Current behavior / process</w:t>
            </w:r>
          </w:p>
        </w:tc>
        <w:tc>
          <w:tcPr>
            <w:tcW w:w="5184" w:type="dxa"/>
            <w:vAlign w:val="center"/>
          </w:tcPr>
          <w:p w14:paraId="403F5D65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A user places a Standard Laptop request in the Service Catalog. After approval, a catalog task must be created/updated and assigned to the Hardware group for configuration.</w:t>
            </w:r>
          </w:p>
        </w:tc>
      </w:tr>
      <w:tr w14:paraId="181A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4DE0974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Proposed solution</w:t>
            </w:r>
          </w:p>
        </w:tc>
        <w:tc>
          <w:tcPr>
            <w:tcW w:w="5184" w:type="dxa"/>
            <w:vAlign w:val="center"/>
          </w:tcPr>
          <w:p w14:paraId="451D8241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Use ServiceNow Flow Designer to automatically create a Catalog Task after an approved Standard Laptop request, populate the task details, and assign it to the Hardware group.</w:t>
            </w:r>
          </w:p>
        </w:tc>
      </w:tr>
      <w:tr w14:paraId="01DD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72A2917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Problem–solution fit</w:t>
            </w:r>
          </w:p>
        </w:tc>
        <w:tc>
          <w:tcPr>
            <w:tcW w:w="5184" w:type="dxa"/>
            <w:vAlign w:val="center"/>
          </w:tcPr>
          <w:p w14:paraId="07772BF4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The automation directly addresses the manual task-creation and assignment gap identified in the current process. The resulting task reaches the Hardware team promptly for configuration.</w:t>
            </w:r>
          </w:p>
        </w:tc>
      </w:tr>
      <w:tr w14:paraId="4CB3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8C922C9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Expected customer outcome</w:t>
            </w:r>
          </w:p>
        </w:tc>
        <w:tc>
          <w:tcPr>
            <w:tcW w:w="5184" w:type="dxa"/>
            <w:vAlign w:val="center"/>
          </w:tcPr>
          <w:p w14:paraId="17485363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Reduced waiting time, fewer manual steps, more timely laptop configuration, and a more seamless procurement experience.</w:t>
            </w:r>
          </w:p>
        </w:tc>
      </w:tr>
      <w:tr w14:paraId="4820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84D6524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b/>
                <w:kern w:val="0"/>
                <w:sz w:val="19"/>
                <w:szCs w:val="22"/>
                <w:lang w:val="en-US"/>
                <w14:ligatures w14:val="none"/>
              </w:rPr>
              <w:t>Success indicators</w:t>
            </w:r>
          </w:p>
        </w:tc>
        <w:tc>
          <w:tcPr>
            <w:tcW w:w="5184" w:type="dxa"/>
            <w:vAlign w:val="center"/>
          </w:tcPr>
          <w:p w14:paraId="3C2DE7C0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rial" w:hAnsi="Arial" w:eastAsiaTheme="minorEastAsia"/>
                <w:kern w:val="0"/>
                <w:sz w:val="19"/>
                <w:szCs w:val="22"/>
                <w:lang w:val="en-US"/>
                <w14:ligatures w14:val="none"/>
              </w:rPr>
              <w:t>Approved requests automatically generate the expected Catalog Task; the task is assigned to Hardware; configuration work is visible in the Requested Item/Catalog Tasks section; manual intervention is reduced.</w:t>
            </w:r>
          </w:p>
        </w:tc>
      </w:tr>
    </w:tbl>
    <w:p w14:paraId="52BC22F1"/>
    <w:p w14:paraId="1AA64C4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22"/>
    <w:rsid w:val="00091433"/>
    <w:rsid w:val="001D1E43"/>
    <w:rsid w:val="001D4651"/>
    <w:rsid w:val="001D6FB3"/>
    <w:rsid w:val="00942E8F"/>
    <w:rsid w:val="00A35B81"/>
    <w:rsid w:val="00AA4E53"/>
    <w:rsid w:val="00AB1B22"/>
    <w:rsid w:val="356C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320</Words>
  <Characters>1830</Characters>
  <Lines>15</Lines>
  <Paragraphs>4</Paragraphs>
  <TotalTime>3</TotalTime>
  <ScaleCrop>false</ScaleCrop>
  <LinksUpToDate>false</LinksUpToDate>
  <CharactersWithSpaces>2146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2026-09-25T01:36:00Z</dcterms:created>
  <dc:creator>dhaksatha A.k</dc:creator>
  <cp:lastModifiedBy>Shivani A</cp:lastModifiedBy>
  <dcterms:modified xsi:type="dcterms:W3CDTF">2026-09-28T08:45:26Z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77AAA9CD721443F8A5204F9FB0073A8D_12</vt:lpwstr>
  </property>
</Properties>
</file>