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gridCol w:w="4410"/>
        <w:tblGridChange w:id="0">
          <w:tblGrid>
            <w:gridCol w:w="5445"/>
            <w:gridCol w:w="4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Vaccine Usage analysis and prediction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Skills take away From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scripting, Pandas,Data Visualisation and Machine Learning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analysis and ML</w:t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aims to predict the likelihood of people taking an H1N1 flu vaccine using Logistic Regression. It involves analyzing a dataset containing various features related to individuals' behaviors, perceptions, and demographics, and building a predictive model to determine vaccine acceptance.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 the probability of individuals taking an H1N1 flu vaccine based on their characteristics and attitudes. This can help healthcare professionals and policymakers target vaccination campaigns more effectively.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You’ll be able to access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Vaccine dataset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from the below URL.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https://raw.githubusercontent.com/nethajinirmal13/Training-datasets/main/Vaccine.csv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widowControl w:val="0"/>
        <w:spacing w:after="0" w:before="0" w:line="240" w:lineRule="auto"/>
        <w:ind w:left="2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Dataset Information:</w:t>
      </w:r>
    </w:p>
    <w:p w:rsidR="00000000" w:rsidDel="00000000" w:rsidP="00000000" w:rsidRDefault="00000000" w:rsidRPr="00000000" w14:paraId="0000001C">
      <w:pPr>
        <w:widowControl w:val="0"/>
        <w:spacing w:before="2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42"/>
        <w:gridCol w:w="5763"/>
        <w:tblGridChange w:id="0">
          <w:tblGrid>
            <w:gridCol w:w="3242"/>
            <w:gridCol w:w="5763"/>
          </w:tblGrid>
        </w:tblGridChange>
      </w:tblGrid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before="102" w:line="240" w:lineRule="auto"/>
              <w:ind w:left="152" w:right="131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before="102" w:line="240" w:lineRule="auto"/>
              <w:ind w:left="2259" w:right="224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before="98" w:line="240" w:lineRule="auto"/>
              <w:ind w:left="152" w:right="132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unique_id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Unique identifier for each respondent</w:t>
            </w:r>
          </w:p>
        </w:tc>
      </w:tr>
      <w:tr>
        <w:trPr>
          <w:cantSplit w:val="0"/>
          <w:trHeight w:val="117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before="98" w:line="240" w:lineRule="auto"/>
              <w:ind w:left="152" w:right="13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h1n1_worry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before="98" w:line="276" w:lineRule="auto"/>
              <w:ind w:left="99" w:right="86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Worry about the h1n1 flu(0,1,2,3) 0=Not worried at all, 1=Not very worried, 2=Somewhat worried, 3=Very worried</w:t>
            </w:r>
          </w:p>
        </w:tc>
      </w:tr>
      <w:tr>
        <w:trPr>
          <w:cantSplit w:val="0"/>
          <w:trHeight w:val="11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before="98" w:line="240" w:lineRule="auto"/>
              <w:ind w:left="152" w:right="138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h1n1_awareness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before="98" w:line="276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Signifies the amount of knowledge or understanding the respondent has about h1n1 flu - (0,1,2) - 0=No knowledge, 1=little knowledge, 2=good knowledge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before="98" w:line="240" w:lineRule="auto"/>
              <w:ind w:left="152" w:right="132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antiviral_medication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the respondent taken antiviral vaccination - (0,1)</w:t>
            </w:r>
          </w:p>
        </w:tc>
      </w:tr>
      <w:tr>
        <w:trPr>
          <w:cantSplit w:val="0"/>
          <w:trHeight w:val="84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before="98" w:line="240" w:lineRule="auto"/>
              <w:ind w:left="152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contact_avoidance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before="98" w:line="278.00000000000006" w:lineRule="auto"/>
              <w:ind w:left="99" w:right="286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avoided any close contact with people who have flu-like symptoms - (0,1)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before="98" w:line="240" w:lineRule="auto"/>
              <w:ind w:left="152" w:right="135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bought_face_mask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the respondent bought mask or not - (0,1)</w:t>
            </w:r>
          </w:p>
        </w:tc>
      </w:tr>
      <w:tr>
        <w:trPr>
          <w:cantSplit w:val="0"/>
          <w:trHeight w:val="84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before="98" w:line="240" w:lineRule="auto"/>
              <w:ind w:left="152" w:right="131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wash_hands_frequently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98" w:line="278.00000000000006" w:lineRule="auto"/>
              <w:ind w:left="99" w:right="595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Washes hands frequently or uses hand sanitizer - (0,1)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78.00000000000006" w:lineRule="auto"/>
        <w:rPr>
          <w:rFonts w:ascii="Cambria" w:cs="Cambria" w:eastAsia="Cambria" w:hAnsi="Cambria"/>
          <w:sz w:val="24"/>
          <w:szCs w:val="24"/>
        </w:rPr>
        <w:sectPr>
          <w:headerReference r:id="rId7" w:type="default"/>
          <w:pgSz w:h="15840" w:w="12240" w:orient="portrait"/>
          <w:pgMar w:bottom="1440" w:top="1440" w:left="1890" w:right="117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4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42"/>
        <w:gridCol w:w="5763"/>
        <w:tblGridChange w:id="0">
          <w:tblGrid>
            <w:gridCol w:w="3242"/>
            <w:gridCol w:w="5763"/>
          </w:tblGrid>
        </w:tblGridChange>
      </w:tblGrid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before="98" w:line="240" w:lineRule="auto"/>
              <w:ind w:left="152" w:right="13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avoid_large_gatherings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98" w:line="276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the respondent reduced time spent at large gatherings - (0,1)</w:t>
            </w:r>
          </w:p>
        </w:tc>
      </w:tr>
      <w:tr>
        <w:trPr>
          <w:cantSplit w:val="0"/>
          <w:trHeight w:val="84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before="98" w:line="240" w:lineRule="auto"/>
              <w:ind w:left="152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reduced_outside_home_cont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98" w:line="278.00000000000006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the respondent reduced contact with people outside their own house - (0,1)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before="98" w:line="240" w:lineRule="auto"/>
              <w:ind w:left="152" w:right="133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avoid_touch_face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Avoids touching nose, eyes, mouth - (0,1)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before="98" w:line="240" w:lineRule="auto"/>
              <w:ind w:left="150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dr_recc_h1n1_vacc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Doctor has recommended h1n1 vaccine - (0,1)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before="98" w:line="240" w:lineRule="auto"/>
              <w:ind w:left="152" w:right="136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dr_recc_seasonal_vacc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98" w:line="273" w:lineRule="auto"/>
              <w:ind w:left="99" w:right="403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doctor has recommended seasonal flu vaccine - (0,1)</w:t>
            </w:r>
          </w:p>
        </w:tc>
      </w:tr>
      <w:tr>
        <w:trPr>
          <w:cantSplit w:val="0"/>
          <w:trHeight w:val="52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before="98" w:line="240" w:lineRule="auto"/>
              <w:ind w:left="152" w:right="134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chronic_medic_condition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any chronic medical condition - (0,1)</w:t>
            </w:r>
          </w:p>
        </w:tc>
      </w:tr>
      <w:tr>
        <w:trPr>
          <w:cantSplit w:val="0"/>
          <w:trHeight w:val="848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before="98" w:line="240" w:lineRule="auto"/>
              <w:ind w:left="151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cont_child_undr_6_mnth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98" w:line="278.00000000000006" w:lineRule="auto"/>
              <w:ind w:left="99" w:right="365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regular contact with child the age of 6 months - (0,1)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before="98" w:line="240" w:lineRule="auto"/>
              <w:ind w:left="152" w:right="138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is_health_worker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 respondent a health worker - (0,1)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before="98" w:line="240" w:lineRule="auto"/>
              <w:ind w:left="152" w:right="133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has_health_insur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Does respondent have health insurance - (0,1)</w:t>
            </w:r>
          </w:p>
        </w:tc>
      </w:tr>
      <w:tr>
        <w:trPr>
          <w:cantSplit w:val="0"/>
          <w:trHeight w:val="181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before="98" w:line="240" w:lineRule="auto"/>
              <w:ind w:left="152" w:right="138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is_h1n1_vacc_effective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98" w:line="276" w:lineRule="auto"/>
              <w:ind w:left="99" w:right="25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Does respondent think that the h1n1 vaccine is effective - (1,2,3,4,5)- (1=Thinks not effective at all, 2=Thinks it is not very effective, 3=Doesn't know if it is effective or not, 4=Thinks it is somewhat effective, 5=Thinks it is highly effective)</w:t>
            </w:r>
          </w:p>
        </w:tc>
      </w:tr>
      <w:tr>
        <w:trPr>
          <w:cantSplit w:val="0"/>
          <w:trHeight w:val="214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before="98" w:line="240" w:lineRule="auto"/>
              <w:ind w:left="152" w:right="135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is_h1n1_risky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98" w:line="276" w:lineRule="auto"/>
              <w:ind w:left="99" w:right="25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respondents think about the risk of getting ill with h1n1 in the absence of the vaccine- (1,2,3,4,5)- (1=Thinks it is not very low risk, 2=Thinks it is somewhat low risk, 3=don’t know if it is risky or not, 4=Thinks it is a somewhat high risk, 5=Thinks it is very highly risky)</w:t>
            </w:r>
          </w:p>
        </w:tc>
      </w:tr>
      <w:tr>
        <w:trPr>
          <w:cantSplit w:val="0"/>
          <w:trHeight w:val="181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before="98" w:line="240" w:lineRule="auto"/>
              <w:ind w:left="151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sick_from_h1n1_vacc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98" w:line="276" w:lineRule="auto"/>
              <w:ind w:left="99" w:right="86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Does respondent worry about getting sick by taking the h1n1 vaccine - (1,2,3,4,5)- (1=Respondent not worried at all, 2=Respondent is not very worried, 3=Doesn't know, 4=Respondent is somewhat worried, 5Respondent is very worried) -</w:t>
            </w:r>
          </w:p>
        </w:tc>
      </w:tr>
      <w:tr>
        <w:trPr>
          <w:cantSplit w:val="0"/>
          <w:trHeight w:val="117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before="98" w:line="240" w:lineRule="auto"/>
              <w:ind w:left="148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is_seas_vacc_effective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98" w:line="273" w:lineRule="auto"/>
              <w:ind w:left="99" w:right="254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Does respondent think that the seasonal vaccine is effective- (1,2,3,4,5)- (1=Thinks not effective at all, 2=Thinks it is not very effective, 3=Doesn't know if it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73" w:lineRule="auto"/>
        <w:rPr>
          <w:rFonts w:ascii="Cambria" w:cs="Cambria" w:eastAsia="Cambria" w:hAnsi="Cambria"/>
          <w:sz w:val="24"/>
          <w:szCs w:val="24"/>
        </w:rPr>
        <w:sectPr>
          <w:type w:val="nextPage"/>
          <w:pgSz w:h="15840" w:w="12240" w:orient="portrait"/>
          <w:pgMar w:bottom="280" w:top="1460" w:left="1220" w:right="1360" w:header="89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4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42"/>
        <w:gridCol w:w="5763"/>
        <w:tblGridChange w:id="0">
          <w:tblGrid>
            <w:gridCol w:w="3242"/>
            <w:gridCol w:w="5763"/>
          </w:tblGrid>
        </w:tblGridChange>
      </w:tblGrid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before="98" w:line="276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 effective or not, 4=Thinks it is somewhat effective, 5=Thinks it is highly effective)</w:t>
            </w:r>
          </w:p>
        </w:tc>
      </w:tr>
      <w:tr>
        <w:trPr>
          <w:cantSplit w:val="0"/>
          <w:trHeight w:val="214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before="98" w:line="240" w:lineRule="auto"/>
              <w:ind w:left="152" w:right="135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is_seas_flu_risky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98" w:line="276" w:lineRule="auto"/>
              <w:ind w:left="99" w:right="121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respondents think about the risk of getting ill with seasonal flu in the absence of the vaccine- (1,2,3,4,5)- (1=Thinks it is not very low risk, 2=Thinks it is somewhat low risk, 3=Doesn't know if it is risky or not, 4=Thinks it is somewhat high risk, 5=Thinks it is very highly risky)</w:t>
            </w:r>
          </w:p>
        </w:tc>
      </w:tr>
      <w:tr>
        <w:trPr>
          <w:cantSplit w:val="0"/>
          <w:trHeight w:val="181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before="98" w:line="240" w:lineRule="auto"/>
              <w:ind w:left="151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sick_from_seas_vacc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before="98" w:line="276" w:lineRule="auto"/>
              <w:ind w:left="99" w:right="86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Does respondent worry about getting sick by taking the seasonal flu vaccine - (1,2,3,4,5)- (1=Respondent not worried at all, 2=Respondent is not very worried, 3=Doesn't know, 4=Respondent is somewhat worried, 5Respondent is very worried)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before="98" w:line="240" w:lineRule="auto"/>
              <w:ind w:left="152" w:right="135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age_bracket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Age bracket of the respondent - (18 - 34 Years, 35 - 44</w:t>
            </w:r>
          </w:p>
          <w:p w:rsidR="00000000" w:rsidDel="00000000" w:rsidP="00000000" w:rsidRDefault="00000000" w:rsidRPr="00000000" w14:paraId="00000055">
            <w:pPr>
              <w:widowControl w:val="0"/>
              <w:spacing w:before="40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Years, 45 - 54 Years, 55 - 64 Years, 64+ Years)</w:t>
            </w:r>
          </w:p>
        </w:tc>
      </w:tr>
      <w:tr>
        <w:trPr>
          <w:cantSplit w:val="0"/>
          <w:trHeight w:val="117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before="98" w:line="240" w:lineRule="auto"/>
              <w:ind w:left="150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before="98" w:line="276" w:lineRule="auto"/>
              <w:ind w:left="99" w:right="121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Qualification/education level of the respondent as per their response -(&lt;12 Years, 12 Years, College Graduate, Some College)</w:t>
            </w:r>
          </w:p>
        </w:tc>
      </w:tr>
      <w:tr>
        <w:trPr>
          <w:cantSplit w:val="0"/>
          <w:trHeight w:val="84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before="98" w:line="240" w:lineRule="auto"/>
              <w:ind w:left="149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race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Respondent's race - (White, Black, Other or Multiple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45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,Hispanic)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before="98" w:line="240" w:lineRule="auto"/>
              <w:ind w:left="148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Respondent's sex - (Female, Male)</w:t>
            </w:r>
          </w:p>
        </w:tc>
      </w:tr>
      <w:tr>
        <w:trPr>
          <w:cantSplit w:val="0"/>
          <w:trHeight w:val="149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before="98" w:line="240" w:lineRule="auto"/>
              <w:ind w:left="149" w:right="139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income_level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before="98" w:line="278.00000000000006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Annual income of the respondent as per the 2008 poverty Census - (&lt;=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left="99" w:right="85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75000−AbovePoverty,&gt; 75000−AbovePoverty,&gt;75000, Below Poverty)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before="98" w:line="240" w:lineRule="auto"/>
              <w:ind w:left="152" w:right="133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marital_status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Respondent's marital status - (Not Married, Married)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before="98" w:line="240" w:lineRule="auto"/>
              <w:ind w:left="152" w:right="133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housing_status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Respondent's housing status - (Own, Rent)</w:t>
            </w:r>
          </w:p>
        </w:tc>
      </w:tr>
      <w:tr>
        <w:trPr>
          <w:cantSplit w:val="0"/>
          <w:trHeight w:val="849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before="98" w:line="240" w:lineRule="auto"/>
              <w:ind w:left="152" w:right="136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employment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before="98" w:line="278.00000000000006" w:lineRule="auto"/>
              <w:ind w:left="99" w:right="286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Respondent's employment status - (Not in Labor Force, Employed, Unemployed)</w:t>
            </w:r>
          </w:p>
        </w:tc>
      </w:tr>
      <w:tr>
        <w:trPr>
          <w:cantSplit w:val="0"/>
          <w:trHeight w:val="117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before="98" w:line="240" w:lineRule="auto"/>
              <w:ind w:left="152" w:right="138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census_msa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before="98" w:line="276" w:lineRule="auto"/>
              <w:ind w:left="99" w:right="375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Residence of the respondent with the MSA(metropolitan statistical area)(Non-MSA, MSA- Not Principle, CityMSA-Principle city) - (Yes, no)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line="276" w:lineRule="auto"/>
        <w:rPr>
          <w:rFonts w:ascii="Cambria" w:cs="Cambria" w:eastAsia="Cambria" w:hAnsi="Cambria"/>
          <w:sz w:val="24"/>
          <w:szCs w:val="24"/>
        </w:rPr>
        <w:sectPr>
          <w:type w:val="nextPage"/>
          <w:pgSz w:h="15840" w:w="12240" w:orient="portrait"/>
          <w:pgMar w:bottom="280" w:top="1460" w:left="1220" w:right="1360" w:header="89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4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42"/>
        <w:gridCol w:w="5763"/>
        <w:tblGridChange w:id="0">
          <w:tblGrid>
            <w:gridCol w:w="3242"/>
            <w:gridCol w:w="5763"/>
          </w:tblGrid>
        </w:tblGridChange>
      </w:tblGrid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before="98" w:line="240" w:lineRule="auto"/>
              <w:ind w:left="152" w:right="134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no_of_adults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before="98" w:line="276" w:lineRule="auto"/>
              <w:ind w:left="99" w:righ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 of adults in the respondent's house (0,1,2,3) - (Yes, no)</w:t>
            </w:r>
          </w:p>
        </w:tc>
      </w:tr>
      <w:tr>
        <w:trPr>
          <w:cantSplit w:val="0"/>
          <w:trHeight w:val="848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before="98" w:line="240" w:lineRule="auto"/>
              <w:ind w:left="152" w:right="131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no_of_children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before="98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 of children in the respondent's house(0,1,2,3)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45" w:line="240" w:lineRule="auto"/>
              <w:ind w:left="99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(Yes, No)</w:t>
            </w:r>
          </w:p>
        </w:tc>
      </w:tr>
      <w:tr>
        <w:trPr>
          <w:cantSplit w:val="0"/>
          <w:trHeight w:val="849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before="98" w:line="240" w:lineRule="auto"/>
              <w:ind w:left="152" w:right="134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h1n1_vaccine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before="98" w:line="273" w:lineRule="auto"/>
              <w:ind w:left="99" w:right="23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Dependent variable)Did the respondent receive the h1n1 vaccine or not(1,0) - (Yes, No)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1: DATA ENGINEERING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1.Understand the complete dataset and Engineer it as per the needs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2.Do Exploratory data analysis to get deeper understanding about the  attributes.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2 : DASHBOARD DEVELOPMENT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  <w:tab/>
        <w:t xml:space="preserve">The Plotly or streamlit analytical Dashboard is expected to be developed that has at least 5 types  of dynamic charts and at least 3 data filtering options.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3 : MODEL DEVELOPMENT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Training a Logistic Regression model (or any suitable model)for prediction.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 tuning and evaluation to improve predictive performance.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Developing a predictive model that can help in targeting vaccination campaigns effectively.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model serving api once the model is ready.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 an application using flask or plotly or streamlit that can accept features as input and provide prediction to the end user.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Host the application using any free hosting service provide (example: render.com, pythonanywhere,etc).Refer to the following article for hosting.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https://medium.com/@ahossack07/create-and-deploy-plotly-dash-apps-to-the-internet-for-free-49ebca9633da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https://www.youtube.com/watch?v=H16dZMYmvqo&amp;ab_channel=Plotly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Evaluation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supposed to write code in a modular fashion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 functional blocks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Maintainable: It can be maintained, even as your codebase grows.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Portable: It works the same in every environment (operating system)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maintain your code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.(Mandatory)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keep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repo public so that anyone can check your code.(Mandatory)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 readme file you have to maintain for any project development(Mandatory)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include basic workflow and execution of the entire project in the readme file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coding standards: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Create a Demo video of your working model and post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LinkedIn</w:t>
      </w:r>
      <w:r w:rsidDel="00000000" w:rsidR="00000000" w:rsidRPr="00000000">
        <w:rPr>
          <w:sz w:val="24"/>
          <w:szCs w:val="24"/>
          <w:rtl w:val="0"/>
        </w:rPr>
        <w:t xml:space="preserve">(Mandatory)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60" w:left="1220" w:right="1360" w:header="89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ython.org/dev/peps/pep-0008/" TargetMode="External"/><Relationship Id="rId9" Type="http://schemas.openxmlformats.org/officeDocument/2006/relationships/hyperlink" Target="https://www.youtube.com/watch?v=H16dZMYmvqo&amp;ab_channel=Plotly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nethajinirmal13/Training-datasets/main/Vaccine.csv" TargetMode="External"/><Relationship Id="rId7" Type="http://schemas.openxmlformats.org/officeDocument/2006/relationships/header" Target="header1.xml"/><Relationship Id="rId8" Type="http://schemas.openxmlformats.org/officeDocument/2006/relationships/hyperlink" Target="https://medium.com/@ahossack07/create-and-deploy-plotly-dash-apps-to-the-internet-for-free-49ebca9633d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