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FDB1" w14:textId="77777777" w:rsidR="00ED57A6" w:rsidRDefault="00ED57A6" w:rsidP="00ED57A6">
      <w:pPr>
        <w:pStyle w:val="Heading1"/>
      </w:pPr>
      <w:r>
        <w:t>PROJECT TITTLE: LIBSPAECE</w:t>
      </w:r>
    </w:p>
    <w:p w14:paraId="231F4E9D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ID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SWTID-2026-2229</w:t>
      </w:r>
    </w:p>
    <w:p w14:paraId="03179250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Size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5</w:t>
      </w:r>
    </w:p>
    <w:p w14:paraId="3A54C029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Leader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SUBASH CHANDRA BOSE S</w:t>
      </w:r>
    </w:p>
    <w:p w14:paraId="605CA81B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member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GOKUL R</w:t>
      </w:r>
    </w:p>
    <w:p w14:paraId="5DAA0207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member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DHARUN G</w:t>
      </w:r>
    </w:p>
    <w:p w14:paraId="5E1CA7CC" w14:textId="77777777" w:rsidR="00ED57A6" w:rsidRPr="00280392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member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SANTHOSH P</w:t>
      </w:r>
    </w:p>
    <w:p w14:paraId="0C5E3479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280392">
        <w:rPr>
          <w:rFonts w:ascii="Times New Roman" w:hAnsi="Times New Roman"/>
          <w:b/>
          <w:bCs/>
          <w:sz w:val="32"/>
          <w:szCs w:val="32"/>
        </w:rPr>
        <w:t xml:space="preserve">Team </w:t>
      </w:r>
      <w:proofErr w:type="gramStart"/>
      <w:r w:rsidRPr="00280392">
        <w:rPr>
          <w:rFonts w:ascii="Times New Roman" w:hAnsi="Times New Roman"/>
          <w:b/>
          <w:bCs/>
          <w:sz w:val="32"/>
          <w:szCs w:val="32"/>
        </w:rPr>
        <w:t>member :</w:t>
      </w:r>
      <w:proofErr w:type="gramEnd"/>
      <w:r w:rsidRPr="00280392">
        <w:rPr>
          <w:rFonts w:ascii="Times New Roman" w:hAnsi="Times New Roman"/>
          <w:b/>
          <w:bCs/>
          <w:sz w:val="32"/>
          <w:szCs w:val="32"/>
        </w:rPr>
        <w:t xml:space="preserve"> BHARATH D</w:t>
      </w:r>
      <w:r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</w:t>
      </w:r>
      <w:proofErr w:type="spellStart"/>
      <w:proofErr w:type="gramStart"/>
      <w:r w:rsidRPr="007411AC">
        <w:rPr>
          <w:rFonts w:ascii="Times New Roman" w:hAnsi="Times New Roman"/>
          <w:b/>
          <w:bCs/>
          <w:sz w:val="32"/>
          <w:szCs w:val="32"/>
        </w:rPr>
        <w:t>Title:TechnicalArchitecture</w:t>
      </w:r>
      <w:proofErr w:type="spellEnd"/>
      <w:proofErr w:type="gramEnd"/>
    </w:p>
    <w:p w14:paraId="150FC6FF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Technical Architecture</w:t>
      </w:r>
      <w:r w:rsidRPr="007411AC">
        <w:rPr>
          <w:rFonts w:ascii="Times New Roman" w:hAnsi="Times New Roman"/>
          <w:sz w:val="32"/>
          <w:szCs w:val="32"/>
        </w:rPr>
        <w:t xml:space="preserve"> refers to the </w:t>
      </w:r>
      <w:r w:rsidRPr="007411AC">
        <w:rPr>
          <w:rFonts w:ascii="Times New Roman" w:hAnsi="Times New Roman"/>
          <w:b/>
          <w:bCs/>
          <w:sz w:val="32"/>
          <w:szCs w:val="32"/>
        </w:rPr>
        <w:t>design and structure of the technology systems</w:t>
      </w:r>
      <w:r w:rsidRPr="007411AC">
        <w:rPr>
          <w:rFonts w:ascii="Times New Roman" w:hAnsi="Times New Roman"/>
          <w:sz w:val="32"/>
          <w:szCs w:val="32"/>
        </w:rPr>
        <w:t xml:space="preserve"> used to build and operate a software platform or information system. It defines how different technical components such as </w:t>
      </w:r>
      <w:r w:rsidRPr="007411AC">
        <w:rPr>
          <w:rFonts w:ascii="Times New Roman" w:hAnsi="Times New Roman"/>
          <w:b/>
          <w:bCs/>
          <w:sz w:val="32"/>
          <w:szCs w:val="32"/>
        </w:rPr>
        <w:t>hardware, software, databases, networks, and applications</w:t>
      </w:r>
      <w:r w:rsidRPr="007411AC">
        <w:rPr>
          <w:rFonts w:ascii="Times New Roman" w:hAnsi="Times New Roman"/>
          <w:sz w:val="32"/>
          <w:szCs w:val="32"/>
        </w:rPr>
        <w:t xml:space="preserve"> interact to deliver services.</w:t>
      </w:r>
    </w:p>
    <w:p w14:paraId="1951F197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In systems like </w:t>
      </w:r>
      <w:proofErr w:type="spellStart"/>
      <w:r w:rsidRPr="007411AC">
        <w:rPr>
          <w:rFonts w:ascii="Times New Roman" w:hAnsi="Times New Roman"/>
          <w:b/>
          <w:bCs/>
          <w:sz w:val="32"/>
          <w:szCs w:val="32"/>
        </w:rPr>
        <w:t>LibApps</w:t>
      </w:r>
      <w:proofErr w:type="spellEnd"/>
      <w:r w:rsidRPr="007411AC">
        <w:rPr>
          <w:rFonts w:ascii="Times New Roman" w:hAnsi="Times New Roman"/>
          <w:sz w:val="32"/>
          <w:szCs w:val="32"/>
        </w:rPr>
        <w:t xml:space="preserve"> developed by </w:t>
      </w:r>
      <w:proofErr w:type="spellStart"/>
      <w:r w:rsidRPr="007411AC">
        <w:rPr>
          <w:rFonts w:ascii="Times New Roman" w:hAnsi="Times New Roman"/>
          <w:b/>
          <w:bCs/>
          <w:sz w:val="32"/>
          <w:szCs w:val="32"/>
        </w:rPr>
        <w:t>Springshare</w:t>
      </w:r>
      <w:proofErr w:type="spellEnd"/>
      <w:r w:rsidRPr="007411AC">
        <w:rPr>
          <w:rFonts w:ascii="Times New Roman" w:hAnsi="Times New Roman"/>
          <w:sz w:val="32"/>
          <w:szCs w:val="32"/>
        </w:rPr>
        <w:t xml:space="preserve">, technical architecture describes how the platform is organized to support modules such as </w:t>
      </w:r>
      <w:proofErr w:type="spellStart"/>
      <w:r w:rsidRPr="007411AC">
        <w:rPr>
          <w:rFonts w:ascii="Times New Roman" w:hAnsi="Times New Roman"/>
          <w:b/>
          <w:bCs/>
          <w:sz w:val="32"/>
          <w:szCs w:val="32"/>
        </w:rPr>
        <w:t>LibGuides</w:t>
      </w:r>
      <w:proofErr w:type="spellEnd"/>
      <w:r w:rsidRPr="007411AC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7411AC">
        <w:rPr>
          <w:rFonts w:ascii="Times New Roman" w:hAnsi="Times New Roman"/>
          <w:b/>
          <w:bCs/>
          <w:sz w:val="32"/>
          <w:szCs w:val="32"/>
        </w:rPr>
        <w:t>LibCal</w:t>
      </w:r>
      <w:proofErr w:type="spellEnd"/>
      <w:r w:rsidRPr="007411AC">
        <w:rPr>
          <w:rFonts w:ascii="Times New Roman" w:hAnsi="Times New Roman"/>
          <w:sz w:val="32"/>
          <w:szCs w:val="32"/>
        </w:rPr>
        <w:t xml:space="preserve">, and </w:t>
      </w:r>
      <w:proofErr w:type="spellStart"/>
      <w:r w:rsidRPr="007411AC">
        <w:rPr>
          <w:rFonts w:ascii="Times New Roman" w:hAnsi="Times New Roman"/>
          <w:b/>
          <w:bCs/>
          <w:sz w:val="32"/>
          <w:szCs w:val="32"/>
        </w:rPr>
        <w:t>LibAnswers</w:t>
      </w:r>
      <w:proofErr w:type="spellEnd"/>
      <w:r w:rsidRPr="007411AC">
        <w:rPr>
          <w:rFonts w:ascii="Times New Roman" w:hAnsi="Times New Roman"/>
          <w:sz w:val="32"/>
          <w:szCs w:val="32"/>
        </w:rPr>
        <w:t>.</w:t>
      </w:r>
    </w:p>
    <w:p w14:paraId="77ADF63C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09648ED3">
          <v:rect id="_x0000_i1025" style="width:0;height:1.5pt" o:hralign="center" o:hrstd="t" o:hr="t" fillcolor="#a0a0a0" stroked="f"/>
        </w:pict>
      </w:r>
    </w:p>
    <w:p w14:paraId="67CC4777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1. Definition</w:t>
      </w:r>
    </w:p>
    <w:p w14:paraId="22DEA12F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Technical architecture is the </w:t>
      </w:r>
      <w:r w:rsidRPr="007411AC">
        <w:rPr>
          <w:rFonts w:ascii="Times New Roman" w:hAnsi="Times New Roman"/>
          <w:b/>
          <w:bCs/>
          <w:sz w:val="32"/>
          <w:szCs w:val="32"/>
        </w:rPr>
        <w:t>framework that defines the structure, components, technologies, and interactions within an information system</w:t>
      </w:r>
      <w:r w:rsidRPr="007411AC">
        <w:rPr>
          <w:rFonts w:ascii="Times New Roman" w:hAnsi="Times New Roman"/>
          <w:sz w:val="32"/>
          <w:szCs w:val="32"/>
        </w:rPr>
        <w:t xml:space="preserve">. It ensures the system is </w:t>
      </w:r>
      <w:r w:rsidRPr="007411AC">
        <w:rPr>
          <w:rFonts w:ascii="Times New Roman" w:hAnsi="Times New Roman"/>
          <w:b/>
          <w:bCs/>
          <w:sz w:val="32"/>
          <w:szCs w:val="32"/>
        </w:rPr>
        <w:t>scalable, secure, efficient, and maintainable</w:t>
      </w:r>
      <w:r w:rsidRPr="007411AC">
        <w:rPr>
          <w:rFonts w:ascii="Times New Roman" w:hAnsi="Times New Roman"/>
          <w:sz w:val="32"/>
          <w:szCs w:val="32"/>
        </w:rPr>
        <w:t>.</w:t>
      </w:r>
    </w:p>
    <w:p w14:paraId="51DA52B4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71C7E61A">
          <v:rect id="_x0000_i1026" style="width:0;height:1.5pt" o:hralign="center" o:hrstd="t" o:hr="t" fillcolor="#a0a0a0" stroked="f"/>
        </w:pict>
      </w:r>
    </w:p>
    <w:p w14:paraId="3FA399EF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2. Main Components of Technical Architecture</w:t>
      </w:r>
    </w:p>
    <w:p w14:paraId="025537CD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1. Hardware Layer</w:t>
      </w:r>
    </w:p>
    <w:p w14:paraId="1A4A5C0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lastRenderedPageBreak/>
        <w:t xml:space="preserve">This includes the </w:t>
      </w:r>
      <w:r w:rsidRPr="007411AC">
        <w:rPr>
          <w:rFonts w:ascii="Times New Roman" w:hAnsi="Times New Roman"/>
          <w:b/>
          <w:bCs/>
          <w:sz w:val="32"/>
          <w:szCs w:val="32"/>
        </w:rPr>
        <w:t>physical devices</w:t>
      </w:r>
      <w:r w:rsidRPr="007411AC">
        <w:rPr>
          <w:rFonts w:ascii="Times New Roman" w:hAnsi="Times New Roman"/>
          <w:sz w:val="32"/>
          <w:szCs w:val="32"/>
        </w:rPr>
        <w:t xml:space="preserve"> used to run the system.</w:t>
      </w:r>
    </w:p>
    <w:p w14:paraId="31B89CD6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Examples:</w:t>
      </w:r>
    </w:p>
    <w:p w14:paraId="12657BA3" w14:textId="77777777" w:rsidR="00ED57A6" w:rsidRPr="007411AC" w:rsidRDefault="00ED57A6" w:rsidP="00ED57A6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Servers</w:t>
      </w:r>
    </w:p>
    <w:p w14:paraId="5A44D10A" w14:textId="77777777" w:rsidR="00ED57A6" w:rsidRPr="007411AC" w:rsidRDefault="00ED57A6" w:rsidP="00ED57A6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Storage systems</w:t>
      </w:r>
    </w:p>
    <w:p w14:paraId="1D1448A6" w14:textId="77777777" w:rsidR="00ED57A6" w:rsidRPr="007411AC" w:rsidRDefault="00ED57A6" w:rsidP="00ED57A6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Network devices</w:t>
      </w:r>
    </w:p>
    <w:p w14:paraId="2E33BDE1" w14:textId="77777777" w:rsidR="00ED57A6" w:rsidRPr="007411AC" w:rsidRDefault="00ED57A6" w:rsidP="00ED57A6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User computers</w:t>
      </w:r>
    </w:p>
    <w:p w14:paraId="120835B6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Purpose:</w:t>
      </w:r>
    </w:p>
    <w:p w14:paraId="600139D8" w14:textId="77777777" w:rsidR="00ED57A6" w:rsidRPr="007411AC" w:rsidRDefault="00ED57A6" w:rsidP="00ED57A6">
      <w:pPr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Provide computing power</w:t>
      </w:r>
    </w:p>
    <w:p w14:paraId="2A14EC2F" w14:textId="77777777" w:rsidR="00ED57A6" w:rsidRPr="007411AC" w:rsidRDefault="00ED57A6" w:rsidP="00ED57A6">
      <w:pPr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Store data</w:t>
      </w:r>
    </w:p>
    <w:p w14:paraId="7FB5A34F" w14:textId="77777777" w:rsidR="00ED57A6" w:rsidRPr="007411AC" w:rsidRDefault="00ED57A6" w:rsidP="00ED57A6">
      <w:pPr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Enable system operations</w:t>
      </w:r>
    </w:p>
    <w:p w14:paraId="7646FE8A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1CD36F28">
          <v:rect id="_x0000_i1027" style="width:0;height:1.5pt" o:hralign="center" o:hrstd="t" o:hr="t" fillcolor="#a0a0a0" stroked="f"/>
        </w:pict>
      </w:r>
    </w:p>
    <w:p w14:paraId="1C9FE341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2. Software Layer</w:t>
      </w:r>
    </w:p>
    <w:p w14:paraId="3CDDF67A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The software layer contains the </w:t>
      </w:r>
      <w:r w:rsidRPr="007411AC">
        <w:rPr>
          <w:rFonts w:ascii="Times New Roman" w:hAnsi="Times New Roman"/>
          <w:b/>
          <w:bCs/>
          <w:sz w:val="32"/>
          <w:szCs w:val="32"/>
        </w:rPr>
        <w:t>applications and operating systems</w:t>
      </w:r>
      <w:r w:rsidRPr="007411AC">
        <w:rPr>
          <w:rFonts w:ascii="Times New Roman" w:hAnsi="Times New Roman"/>
          <w:sz w:val="32"/>
          <w:szCs w:val="32"/>
        </w:rPr>
        <w:t xml:space="preserve"> required to run the system.</w:t>
      </w:r>
    </w:p>
    <w:p w14:paraId="2A45733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Examples:</w:t>
      </w:r>
    </w:p>
    <w:p w14:paraId="45612CF1" w14:textId="77777777" w:rsidR="00ED57A6" w:rsidRPr="007411AC" w:rsidRDefault="00ED57A6" w:rsidP="00ED57A6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Web applications</w:t>
      </w:r>
    </w:p>
    <w:p w14:paraId="3C05E2FB" w14:textId="77777777" w:rsidR="00ED57A6" w:rsidRPr="007411AC" w:rsidRDefault="00ED57A6" w:rsidP="00ED57A6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Operating systems</w:t>
      </w:r>
    </w:p>
    <w:p w14:paraId="48E19152" w14:textId="77777777" w:rsidR="00ED57A6" w:rsidRPr="007411AC" w:rsidRDefault="00ED57A6" w:rsidP="00ED57A6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Library management systems</w:t>
      </w:r>
    </w:p>
    <w:p w14:paraId="1090E456" w14:textId="77777777" w:rsidR="00ED57A6" w:rsidRPr="007411AC" w:rsidRDefault="00ED57A6" w:rsidP="00ED57A6">
      <w:pPr>
        <w:numPr>
          <w:ilvl w:val="0"/>
          <w:numId w:val="3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Database management software</w:t>
      </w:r>
    </w:p>
    <w:p w14:paraId="21948026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765C00CF">
          <v:rect id="_x0000_i1028" style="width:0;height:1.5pt" o:hralign="center" o:hrstd="t" o:hr="t" fillcolor="#a0a0a0" stroked="f"/>
        </w:pict>
      </w:r>
    </w:p>
    <w:p w14:paraId="59050187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3. Database Layer</w:t>
      </w:r>
    </w:p>
    <w:p w14:paraId="30187C1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This layer stores and manages data.</w:t>
      </w:r>
    </w:p>
    <w:p w14:paraId="365CAB30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Functions:</w:t>
      </w:r>
    </w:p>
    <w:p w14:paraId="1C201274" w14:textId="77777777" w:rsidR="00ED57A6" w:rsidRPr="007411AC" w:rsidRDefault="00ED57A6" w:rsidP="00ED57A6">
      <w:pPr>
        <w:numPr>
          <w:ilvl w:val="0"/>
          <w:numId w:val="4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Data storage</w:t>
      </w:r>
    </w:p>
    <w:p w14:paraId="1570A098" w14:textId="77777777" w:rsidR="00ED57A6" w:rsidRPr="007411AC" w:rsidRDefault="00ED57A6" w:rsidP="00ED57A6">
      <w:pPr>
        <w:numPr>
          <w:ilvl w:val="0"/>
          <w:numId w:val="4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lastRenderedPageBreak/>
        <w:t>Data retrieval</w:t>
      </w:r>
    </w:p>
    <w:p w14:paraId="1CCDA064" w14:textId="77777777" w:rsidR="00ED57A6" w:rsidRPr="007411AC" w:rsidRDefault="00ED57A6" w:rsidP="00ED57A6">
      <w:pPr>
        <w:numPr>
          <w:ilvl w:val="0"/>
          <w:numId w:val="4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Data security</w:t>
      </w:r>
    </w:p>
    <w:p w14:paraId="178EE683" w14:textId="77777777" w:rsidR="00ED57A6" w:rsidRPr="007411AC" w:rsidRDefault="00ED57A6" w:rsidP="00ED57A6">
      <w:pPr>
        <w:numPr>
          <w:ilvl w:val="0"/>
          <w:numId w:val="4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Data backup</w:t>
      </w:r>
    </w:p>
    <w:p w14:paraId="602DDC52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Example databases:</w:t>
      </w:r>
    </w:p>
    <w:p w14:paraId="5A6A207C" w14:textId="77777777" w:rsidR="00ED57A6" w:rsidRPr="007411AC" w:rsidRDefault="00ED57A6" w:rsidP="00ED57A6">
      <w:pPr>
        <w:numPr>
          <w:ilvl w:val="0"/>
          <w:numId w:val="5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MySQL</w:t>
      </w:r>
    </w:p>
    <w:p w14:paraId="346D2810" w14:textId="77777777" w:rsidR="00ED57A6" w:rsidRPr="007411AC" w:rsidRDefault="00ED57A6" w:rsidP="00ED57A6">
      <w:pPr>
        <w:numPr>
          <w:ilvl w:val="0"/>
          <w:numId w:val="5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PostgreSQL</w:t>
      </w:r>
    </w:p>
    <w:p w14:paraId="5AA6C0AF" w14:textId="77777777" w:rsidR="00ED57A6" w:rsidRPr="007411AC" w:rsidRDefault="00ED57A6" w:rsidP="00ED57A6">
      <w:pPr>
        <w:numPr>
          <w:ilvl w:val="0"/>
          <w:numId w:val="5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Oracle</w:t>
      </w:r>
    </w:p>
    <w:p w14:paraId="4A3ACF5E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4297F6A4">
          <v:rect id="_x0000_i1029" style="width:0;height:1.5pt" o:hralign="center" o:hrstd="t" o:hr="t" fillcolor="#a0a0a0" stroked="f"/>
        </w:pict>
      </w:r>
    </w:p>
    <w:p w14:paraId="4D32222A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4. Application Layer</w:t>
      </w:r>
    </w:p>
    <w:p w14:paraId="17557702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The application layer provides the </w:t>
      </w:r>
      <w:r w:rsidRPr="007411AC">
        <w:rPr>
          <w:rFonts w:ascii="Times New Roman" w:hAnsi="Times New Roman"/>
          <w:b/>
          <w:bCs/>
          <w:sz w:val="32"/>
          <w:szCs w:val="32"/>
        </w:rPr>
        <w:t>services and functions that users interact with</w:t>
      </w:r>
      <w:r w:rsidRPr="007411AC">
        <w:rPr>
          <w:rFonts w:ascii="Times New Roman" w:hAnsi="Times New Roman"/>
          <w:sz w:val="32"/>
          <w:szCs w:val="32"/>
        </w:rPr>
        <w:t>.</w:t>
      </w:r>
    </w:p>
    <w:p w14:paraId="44C341B9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Examples:</w:t>
      </w:r>
    </w:p>
    <w:p w14:paraId="11BD2050" w14:textId="77777777" w:rsidR="00ED57A6" w:rsidRPr="007411AC" w:rsidRDefault="00ED57A6" w:rsidP="00ED57A6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Online </w:t>
      </w:r>
      <w:proofErr w:type="spellStart"/>
      <w:r w:rsidRPr="007411AC">
        <w:rPr>
          <w:rFonts w:ascii="Times New Roman" w:hAnsi="Times New Roman"/>
          <w:sz w:val="32"/>
          <w:szCs w:val="32"/>
        </w:rPr>
        <w:t>catalog</w:t>
      </w:r>
      <w:proofErr w:type="spellEnd"/>
    </w:p>
    <w:p w14:paraId="1F8D6931" w14:textId="77777777" w:rsidR="00ED57A6" w:rsidRPr="007411AC" w:rsidRDefault="00ED57A6" w:rsidP="00ED57A6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Library research guides</w:t>
      </w:r>
    </w:p>
    <w:p w14:paraId="0F094542" w14:textId="77777777" w:rsidR="00ED57A6" w:rsidRPr="007411AC" w:rsidRDefault="00ED57A6" w:rsidP="00ED57A6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Event scheduling systems</w:t>
      </w:r>
    </w:p>
    <w:p w14:paraId="71B2C140" w14:textId="77777777" w:rsidR="00ED57A6" w:rsidRPr="007411AC" w:rsidRDefault="00ED57A6" w:rsidP="00ED57A6">
      <w:pPr>
        <w:numPr>
          <w:ilvl w:val="0"/>
          <w:numId w:val="6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Chat reference services</w:t>
      </w:r>
    </w:p>
    <w:p w14:paraId="71ACB101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5ADDCBB7">
          <v:rect id="_x0000_i1030" style="width:0;height:1.5pt" o:hralign="center" o:hrstd="t" o:hr="t" fillcolor="#a0a0a0" stroked="f"/>
        </w:pict>
      </w:r>
    </w:p>
    <w:p w14:paraId="090F5DD7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5. Network Layer</w:t>
      </w:r>
    </w:p>
    <w:p w14:paraId="2D8FB8EE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The network layer connects all system components.</w:t>
      </w:r>
    </w:p>
    <w:p w14:paraId="7DB6424C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Examples:</w:t>
      </w:r>
    </w:p>
    <w:p w14:paraId="541A5485" w14:textId="77777777" w:rsidR="00ED57A6" w:rsidRPr="007411AC" w:rsidRDefault="00ED57A6" w:rsidP="00ED57A6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Internet</w:t>
      </w:r>
    </w:p>
    <w:p w14:paraId="11295659" w14:textId="77777777" w:rsidR="00ED57A6" w:rsidRPr="007411AC" w:rsidRDefault="00ED57A6" w:rsidP="00ED57A6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LAN (Local Area Network)</w:t>
      </w:r>
    </w:p>
    <w:p w14:paraId="79E25A9D" w14:textId="77777777" w:rsidR="00ED57A6" w:rsidRPr="007411AC" w:rsidRDefault="00ED57A6" w:rsidP="00ED57A6">
      <w:pPr>
        <w:numPr>
          <w:ilvl w:val="0"/>
          <w:numId w:val="7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Cloud infrastructure</w:t>
      </w:r>
    </w:p>
    <w:p w14:paraId="7BBB2168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Purpose:</w:t>
      </w:r>
    </w:p>
    <w:p w14:paraId="54FD9408" w14:textId="77777777" w:rsidR="00ED57A6" w:rsidRPr="007411AC" w:rsidRDefault="00ED57A6" w:rsidP="00ED57A6">
      <w:pPr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lastRenderedPageBreak/>
        <w:t>Enable communication between systems</w:t>
      </w:r>
    </w:p>
    <w:p w14:paraId="1F24DD7C" w14:textId="77777777" w:rsidR="00ED57A6" w:rsidRPr="007411AC" w:rsidRDefault="00ED57A6" w:rsidP="00ED57A6">
      <w:pPr>
        <w:numPr>
          <w:ilvl w:val="0"/>
          <w:numId w:val="8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Allow remote access</w:t>
      </w:r>
    </w:p>
    <w:p w14:paraId="6451AB12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09DD1907">
          <v:rect id="_x0000_i1031" style="width:0;height:1.5pt" o:hralign="center" o:hrstd="t" o:hr="t" fillcolor="#a0a0a0" stroked="f"/>
        </w:pict>
      </w:r>
    </w:p>
    <w:p w14:paraId="2C1CC741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3. Architecture Models</w:t>
      </w:r>
    </w:p>
    <w:p w14:paraId="6714C9CD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Different models are used in technical architecture.</w:t>
      </w:r>
    </w:p>
    <w:p w14:paraId="238E985D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Common Models</w:t>
      </w:r>
    </w:p>
    <w:p w14:paraId="3077E7ED" w14:textId="77777777" w:rsidR="00ED57A6" w:rsidRPr="007411AC" w:rsidRDefault="00ED57A6" w:rsidP="00ED57A6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Client–Server Architecture</w:t>
      </w:r>
    </w:p>
    <w:p w14:paraId="03093529" w14:textId="77777777" w:rsidR="00ED57A6" w:rsidRPr="007411AC" w:rsidRDefault="00ED57A6" w:rsidP="00ED57A6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Cloud Architecture</w:t>
      </w:r>
    </w:p>
    <w:p w14:paraId="13491301" w14:textId="77777777" w:rsidR="00ED57A6" w:rsidRPr="007411AC" w:rsidRDefault="00ED57A6" w:rsidP="00ED57A6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Three-Tier Architecture</w:t>
      </w:r>
    </w:p>
    <w:p w14:paraId="756ACE2D" w14:textId="77777777" w:rsidR="00ED57A6" w:rsidRPr="007411AC" w:rsidRDefault="00ED57A6" w:rsidP="00ED57A6">
      <w:pPr>
        <w:numPr>
          <w:ilvl w:val="0"/>
          <w:numId w:val="9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Microservices Architecture</w:t>
      </w:r>
    </w:p>
    <w:p w14:paraId="1D7489C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These models determine how system components are organized.</w:t>
      </w:r>
    </w:p>
    <w:p w14:paraId="1AD5C998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0215EA74">
          <v:rect id="_x0000_i1032" style="width:0;height:1.5pt" o:hralign="center" o:hrstd="t" o:hr="t" fillcolor="#a0a0a0" stroked="f"/>
        </w:pict>
      </w:r>
    </w:p>
    <w:p w14:paraId="16A39833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4. Importance of Technical Architecture</w:t>
      </w:r>
    </w:p>
    <w:p w14:paraId="1D12970C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Technical architecture helps to:</w:t>
      </w:r>
    </w:p>
    <w:p w14:paraId="6D397BE0" w14:textId="77777777" w:rsidR="00ED57A6" w:rsidRPr="007411AC" w:rsidRDefault="00ED57A6" w:rsidP="00ED57A6">
      <w:pPr>
        <w:numPr>
          <w:ilvl w:val="0"/>
          <w:numId w:val="10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Improve system performance</w:t>
      </w:r>
    </w:p>
    <w:p w14:paraId="51523C61" w14:textId="77777777" w:rsidR="00ED57A6" w:rsidRPr="007411AC" w:rsidRDefault="00ED57A6" w:rsidP="00ED57A6">
      <w:pPr>
        <w:numPr>
          <w:ilvl w:val="0"/>
          <w:numId w:val="10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Ensure system reliability</w:t>
      </w:r>
    </w:p>
    <w:p w14:paraId="5AE346C1" w14:textId="77777777" w:rsidR="00ED57A6" w:rsidRPr="007411AC" w:rsidRDefault="00ED57A6" w:rsidP="00ED57A6">
      <w:pPr>
        <w:numPr>
          <w:ilvl w:val="0"/>
          <w:numId w:val="10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Support system scalability</w:t>
      </w:r>
    </w:p>
    <w:p w14:paraId="5C1E3B12" w14:textId="77777777" w:rsidR="00ED57A6" w:rsidRPr="007411AC" w:rsidRDefault="00ED57A6" w:rsidP="00ED57A6">
      <w:pPr>
        <w:numPr>
          <w:ilvl w:val="0"/>
          <w:numId w:val="10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Maintain security and data protection</w:t>
      </w:r>
    </w:p>
    <w:p w14:paraId="0ECCFD08" w14:textId="77777777" w:rsidR="00ED57A6" w:rsidRPr="007411AC" w:rsidRDefault="00ED57A6" w:rsidP="00ED57A6">
      <w:pPr>
        <w:numPr>
          <w:ilvl w:val="0"/>
          <w:numId w:val="10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Simplify system maintenance and upgrades</w:t>
      </w:r>
    </w:p>
    <w:p w14:paraId="6913C710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1DD00D81">
          <v:rect id="_x0000_i1033" style="width:0;height:1.5pt" o:hralign="center" o:hrstd="t" o:hr="t" fillcolor="#a0a0a0" stroked="f"/>
        </w:pict>
      </w:r>
    </w:p>
    <w:p w14:paraId="36C8A2A1" w14:textId="77777777" w:rsidR="00ED57A6" w:rsidRPr="007411AC" w:rsidRDefault="00ED57A6" w:rsidP="00ED57A6">
      <w:pPr>
        <w:rPr>
          <w:rFonts w:ascii="Times New Roman" w:hAnsi="Times New Roman"/>
          <w:b/>
          <w:bCs/>
          <w:sz w:val="32"/>
          <w:szCs w:val="32"/>
        </w:rPr>
      </w:pPr>
      <w:r w:rsidRPr="007411AC">
        <w:rPr>
          <w:rFonts w:ascii="Times New Roman" w:hAnsi="Times New Roman"/>
          <w:b/>
          <w:bCs/>
          <w:sz w:val="32"/>
          <w:szCs w:val="32"/>
        </w:rPr>
        <w:t>5. Example (Library System Architecture)</w:t>
      </w:r>
    </w:p>
    <w:p w14:paraId="4A13D0F5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A digital library system may include:</w:t>
      </w:r>
    </w:p>
    <w:p w14:paraId="75441201" w14:textId="77777777" w:rsidR="00ED57A6" w:rsidRPr="007411AC" w:rsidRDefault="00ED57A6" w:rsidP="00ED57A6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Web server hosting the library website</w:t>
      </w:r>
    </w:p>
    <w:p w14:paraId="4F73A9BF" w14:textId="77777777" w:rsidR="00ED57A6" w:rsidRPr="007411AC" w:rsidRDefault="00ED57A6" w:rsidP="00ED57A6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Database storing books and research materials</w:t>
      </w:r>
    </w:p>
    <w:p w14:paraId="2343E81E" w14:textId="77777777" w:rsidR="00ED57A6" w:rsidRPr="007411AC" w:rsidRDefault="00ED57A6" w:rsidP="00ED57A6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lastRenderedPageBreak/>
        <w:t>Application server managing library services</w:t>
      </w:r>
    </w:p>
    <w:p w14:paraId="7F2C97AB" w14:textId="77777777" w:rsidR="00ED57A6" w:rsidRPr="007411AC" w:rsidRDefault="00ED57A6" w:rsidP="00ED57A6">
      <w:pPr>
        <w:numPr>
          <w:ilvl w:val="0"/>
          <w:numId w:val="11"/>
        </w:num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>Network connection enabling user access</w:t>
      </w:r>
    </w:p>
    <w:p w14:paraId="6CC373FA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Users access the system through a </w:t>
      </w:r>
      <w:r w:rsidRPr="007411AC">
        <w:rPr>
          <w:rFonts w:ascii="Times New Roman" w:hAnsi="Times New Roman"/>
          <w:b/>
          <w:bCs/>
          <w:sz w:val="32"/>
          <w:szCs w:val="32"/>
        </w:rPr>
        <w:t>web browser</w:t>
      </w:r>
      <w:r w:rsidRPr="007411AC">
        <w:rPr>
          <w:rFonts w:ascii="Times New Roman" w:hAnsi="Times New Roman"/>
          <w:sz w:val="32"/>
          <w:szCs w:val="32"/>
        </w:rPr>
        <w:t>, while the backend architecture processes requests and delivers information.</w:t>
      </w:r>
    </w:p>
    <w:p w14:paraId="21453D9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pict w14:anchorId="51A2CB88">
          <v:rect id="_x0000_i1034" style="width:0;height:1.5pt" o:hralign="center" o:hrstd="t" o:hr="t" fillcolor="#a0a0a0" stroked="f"/>
        </w:pict>
      </w:r>
    </w:p>
    <w:p w14:paraId="7857FEB3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Segoe UI Emoji" w:hAnsi="Segoe UI Emoji" w:cs="Segoe UI Emoji"/>
          <w:sz w:val="32"/>
          <w:szCs w:val="32"/>
        </w:rPr>
        <w:t>✅</w:t>
      </w:r>
      <w:r w:rsidRPr="007411AC">
        <w:rPr>
          <w:rFonts w:ascii="Times New Roman" w:hAnsi="Times New Roman"/>
          <w:sz w:val="32"/>
          <w:szCs w:val="32"/>
        </w:rPr>
        <w:t xml:space="preserve"> </w:t>
      </w:r>
      <w:r w:rsidRPr="007411AC">
        <w:rPr>
          <w:rFonts w:ascii="Times New Roman" w:hAnsi="Times New Roman"/>
          <w:b/>
          <w:bCs/>
          <w:sz w:val="32"/>
          <w:szCs w:val="32"/>
        </w:rPr>
        <w:t>Summary</w:t>
      </w:r>
    </w:p>
    <w:p w14:paraId="62D3121C" w14:textId="77777777" w:rsidR="00ED57A6" w:rsidRPr="007411AC" w:rsidRDefault="00ED57A6" w:rsidP="00ED57A6">
      <w:pPr>
        <w:rPr>
          <w:rFonts w:ascii="Times New Roman" w:hAnsi="Times New Roman"/>
          <w:sz w:val="32"/>
          <w:szCs w:val="32"/>
        </w:rPr>
      </w:pPr>
      <w:r w:rsidRPr="007411AC">
        <w:rPr>
          <w:rFonts w:ascii="Times New Roman" w:hAnsi="Times New Roman"/>
          <w:sz w:val="32"/>
          <w:szCs w:val="32"/>
        </w:rPr>
        <w:t xml:space="preserve">Technical architecture is the </w:t>
      </w:r>
      <w:r w:rsidRPr="007411AC">
        <w:rPr>
          <w:rFonts w:ascii="Times New Roman" w:hAnsi="Times New Roman"/>
          <w:b/>
          <w:bCs/>
          <w:sz w:val="32"/>
          <w:szCs w:val="32"/>
        </w:rPr>
        <w:t>structural design of a technology system</w:t>
      </w:r>
      <w:r w:rsidRPr="007411AC">
        <w:rPr>
          <w:rFonts w:ascii="Times New Roman" w:hAnsi="Times New Roman"/>
          <w:sz w:val="32"/>
          <w:szCs w:val="32"/>
        </w:rPr>
        <w:t>, defining how hardware, software, databases, and networks work together to support applications and services.</w:t>
      </w:r>
    </w:p>
    <w:p w14:paraId="638F5B9C" w14:textId="77777777" w:rsidR="00DB73FA" w:rsidRDefault="00DB73FA"/>
    <w:sectPr w:rsidR="00DB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145"/>
    <w:multiLevelType w:val="multilevel"/>
    <w:tmpl w:val="0BA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25F2"/>
    <w:multiLevelType w:val="multilevel"/>
    <w:tmpl w:val="DBD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2374"/>
    <w:multiLevelType w:val="multilevel"/>
    <w:tmpl w:val="A4B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744C1"/>
    <w:multiLevelType w:val="multilevel"/>
    <w:tmpl w:val="B52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87B2C"/>
    <w:multiLevelType w:val="multilevel"/>
    <w:tmpl w:val="42C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C5156"/>
    <w:multiLevelType w:val="multilevel"/>
    <w:tmpl w:val="18C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C75E2"/>
    <w:multiLevelType w:val="multilevel"/>
    <w:tmpl w:val="486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60841"/>
    <w:multiLevelType w:val="multilevel"/>
    <w:tmpl w:val="B7C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A35C0"/>
    <w:multiLevelType w:val="multilevel"/>
    <w:tmpl w:val="AD0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2413E"/>
    <w:multiLevelType w:val="multilevel"/>
    <w:tmpl w:val="382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201F8"/>
    <w:multiLevelType w:val="multilevel"/>
    <w:tmpl w:val="852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422296">
    <w:abstractNumId w:val="8"/>
  </w:num>
  <w:num w:numId="2" w16cid:durableId="1529756462">
    <w:abstractNumId w:val="9"/>
  </w:num>
  <w:num w:numId="3" w16cid:durableId="899680923">
    <w:abstractNumId w:val="2"/>
  </w:num>
  <w:num w:numId="4" w16cid:durableId="936673223">
    <w:abstractNumId w:val="0"/>
  </w:num>
  <w:num w:numId="5" w16cid:durableId="2016952242">
    <w:abstractNumId w:val="6"/>
  </w:num>
  <w:num w:numId="6" w16cid:durableId="1320042321">
    <w:abstractNumId w:val="5"/>
  </w:num>
  <w:num w:numId="7" w16cid:durableId="1856768937">
    <w:abstractNumId w:val="4"/>
  </w:num>
  <w:num w:numId="8" w16cid:durableId="1553149531">
    <w:abstractNumId w:val="10"/>
  </w:num>
  <w:num w:numId="9" w16cid:durableId="127362917">
    <w:abstractNumId w:val="1"/>
  </w:num>
  <w:num w:numId="10" w16cid:durableId="1837452653">
    <w:abstractNumId w:val="7"/>
  </w:num>
  <w:num w:numId="11" w16cid:durableId="841359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A6"/>
    <w:rsid w:val="00515AAD"/>
    <w:rsid w:val="007013F2"/>
    <w:rsid w:val="00A03994"/>
    <w:rsid w:val="00DB73FA"/>
    <w:rsid w:val="00ED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286F"/>
  <w15:chartTrackingRefBased/>
  <w15:docId w15:val="{99DB7E1F-88F6-47FB-B6F5-999D1CCD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7A6"/>
  </w:style>
  <w:style w:type="paragraph" w:styleId="Heading1">
    <w:name w:val="heading 1"/>
    <w:basedOn w:val="Normal"/>
    <w:next w:val="Normal"/>
    <w:link w:val="Heading1Char"/>
    <w:uiPriority w:val="9"/>
    <w:qFormat/>
    <w:rsid w:val="00ED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S0546337</dc:creator>
  <cp:keywords/>
  <dc:description/>
  <cp:lastModifiedBy>S0546337</cp:lastModifiedBy>
  <cp:revision>1</cp:revision>
  <dcterms:created xsi:type="dcterms:W3CDTF">2026-03-05T02:01:00Z</dcterms:created>
  <dcterms:modified xsi:type="dcterms:W3CDTF">2026-03-05T02:01:00Z</dcterms:modified>
</cp:coreProperties>
</file>