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74C32" w:rsidRDefault="00B5274D">
      <w:pPr>
        <w:pStyle w:val="Heading1"/>
        <w:ind w:leftChars="819" w:left="1027" w:hangingChars="100" w:hanging="208"/>
        <w:rPr>
          <w:rFonts w:asciiTheme="minorHAnsi" w:hAnsiTheme="minorHAnsi" w:hint="default"/>
          <w:sz w:val="40"/>
          <w:szCs w:val="40"/>
          <w:u w:val="dash"/>
        </w:rPr>
      </w:pPr>
      <w:r>
        <w:rPr>
          <w:rFonts w:asciiTheme="minorHAnsi" w:hAnsiTheme="minorHAnsi" w:hint="default"/>
          <w:sz w:val="40"/>
          <w:szCs w:val="40"/>
          <w:u w:val="dash"/>
        </w:rPr>
        <w:t>AIR QUALITY MONITORING USING</w:t>
      </w:r>
    </w:p>
    <w:p w:rsidR="00674C32" w:rsidRDefault="00BC3F74">
      <w:pPr>
        <w:pStyle w:val="Heading1"/>
        <w:ind w:leftChars="1218" w:left="2436"/>
        <w:rPr>
          <w:rFonts w:asciiTheme="minorHAnsi" w:hAnsiTheme="minorHAnsi" w:hint="default"/>
          <w:sz w:val="40"/>
          <w:szCs w:val="40"/>
          <w:u w:val="dash"/>
        </w:rPr>
      </w:pPr>
      <w:r>
        <w:rPr>
          <w:rFonts w:asciiTheme="minorHAnsi" w:hAnsiTheme="minorHAnsi" w:hint="default"/>
          <w:sz w:val="40"/>
          <w:szCs w:val="40"/>
          <w:u w:val="dash"/>
        </w:rPr>
        <w:t xml:space="preserve"> </w:t>
      </w:r>
      <w:r w:rsidR="00B5274D">
        <w:rPr>
          <w:rFonts w:asciiTheme="minorHAnsi" w:hAnsiTheme="minorHAnsi" w:hint="default"/>
          <w:sz w:val="40"/>
          <w:szCs w:val="40"/>
          <w:u w:val="dash"/>
        </w:rPr>
        <w:t xml:space="preserve"> INTERNET OF THINGS</w:t>
      </w:r>
    </w:p>
    <w:p w:rsidR="00674C32" w:rsidRDefault="00674C32">
      <w:pPr>
        <w:pStyle w:val="Heading2"/>
        <w:spacing w:line="240" w:lineRule="auto"/>
        <w:ind w:firstLineChars="600" w:firstLine="1123"/>
        <w:rPr>
          <w:sz w:val="36"/>
          <w:szCs w:val="36"/>
        </w:rPr>
      </w:pPr>
    </w:p>
    <w:p w:rsidR="00674C32" w:rsidRDefault="00BC3F74">
      <w:pPr>
        <w:pStyle w:val="Heading2"/>
        <w:spacing w:line="240" w:lineRule="auto"/>
        <w:ind w:firstLineChars="850" w:firstLine="3060"/>
        <w:rPr>
          <w:sz w:val="36"/>
          <w:szCs w:val="36"/>
        </w:rPr>
      </w:pPr>
      <w:r>
        <w:rPr>
          <w:sz w:val="36"/>
          <w:szCs w:val="36"/>
        </w:rPr>
        <w:t xml:space="preserve"> </w:t>
      </w:r>
      <w:r w:rsidR="00B5274D">
        <w:rPr>
          <w:sz w:val="36"/>
          <w:szCs w:val="36"/>
        </w:rPr>
        <w:t>TEAM MEMBER</w:t>
      </w:r>
    </w:p>
    <w:p w:rsidR="00674C32" w:rsidRDefault="00B5274D">
      <w:pPr>
        <w:pStyle w:val="Heading2"/>
        <w:spacing w:line="240" w:lineRule="auto"/>
        <w:ind w:firstLineChars="600" w:firstLine="2160"/>
        <w:rPr>
          <w:sz w:val="36"/>
          <w:szCs w:val="36"/>
        </w:rPr>
      </w:pPr>
      <w:r>
        <w:rPr>
          <w:sz w:val="36"/>
          <w:szCs w:val="36"/>
        </w:rPr>
        <w:t>96</w:t>
      </w:r>
      <w:r w:rsidR="00FB47E0">
        <w:rPr>
          <w:sz w:val="36"/>
          <w:szCs w:val="36"/>
        </w:rPr>
        <w:t>0321106032</w:t>
      </w:r>
      <w:r>
        <w:rPr>
          <w:sz w:val="36"/>
          <w:szCs w:val="36"/>
        </w:rPr>
        <w:t xml:space="preserve">: </w:t>
      </w:r>
      <w:r w:rsidR="00FB47E0">
        <w:rPr>
          <w:sz w:val="36"/>
          <w:szCs w:val="36"/>
        </w:rPr>
        <w:t>Subash S.K</w:t>
      </w:r>
    </w:p>
    <w:p w:rsidR="00674C32" w:rsidRDefault="00B5274D">
      <w:pPr>
        <w:rPr>
          <w:b/>
          <w:bCs/>
          <w:sz w:val="36"/>
          <w:szCs w:val="36"/>
        </w:rPr>
      </w:pPr>
      <w:r>
        <w:rPr>
          <w:b/>
          <w:bCs/>
          <w:sz w:val="36"/>
          <w:szCs w:val="36"/>
        </w:rPr>
        <w:t xml:space="preserve">             </w:t>
      </w:r>
      <w:r>
        <w:rPr>
          <w:b/>
          <w:bCs/>
          <w:sz w:val="36"/>
          <w:szCs w:val="36"/>
        </w:rPr>
        <w:t>Phase-2 Document Submission</w:t>
      </w:r>
    </w:p>
    <w:p w:rsidR="00674C32" w:rsidRDefault="00674C32">
      <w:pPr>
        <w:rPr>
          <w:b/>
          <w:bCs/>
          <w:sz w:val="36"/>
          <w:szCs w:val="36"/>
        </w:rPr>
      </w:pPr>
    </w:p>
    <w:p w:rsidR="00674C32" w:rsidRDefault="00B5274D">
      <w:pPr>
        <w:rPr>
          <w:b/>
          <w:bCs/>
          <w:color w:val="00B0F0"/>
          <w:sz w:val="32"/>
          <w:szCs w:val="32"/>
        </w:rPr>
      </w:pPr>
      <w:r>
        <w:rPr>
          <w:b/>
          <w:bCs/>
          <w:sz w:val="32"/>
          <w:szCs w:val="32"/>
        </w:rPr>
        <w:t xml:space="preserve">Project: </w:t>
      </w:r>
      <w:r>
        <w:rPr>
          <w:b/>
          <w:bCs/>
          <w:color w:val="00B0F0"/>
          <w:sz w:val="32"/>
          <w:szCs w:val="32"/>
        </w:rPr>
        <w:t>Air Quality Monitoring</w:t>
      </w:r>
    </w:p>
    <w:p w:rsidR="00674C32" w:rsidRDefault="00674C32">
      <w:pPr>
        <w:rPr>
          <w:b/>
          <w:bCs/>
          <w:color w:val="00B0F0"/>
          <w:sz w:val="32"/>
          <w:szCs w:val="32"/>
        </w:rPr>
      </w:pPr>
    </w:p>
    <w:p w:rsidR="00674C32" w:rsidRDefault="00B5274D">
      <w:pPr>
        <w:jc w:val="center"/>
      </w:pPr>
      <w:r>
        <w:rPr>
          <w:noProof/>
        </w:rPr>
        <w:drawing>
          <wp:inline distT="0" distB="0" distL="114300" distR="114300">
            <wp:extent cx="6243955" cy="3513455"/>
            <wp:effectExtent l="12700" t="12700" r="17145" b="298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6243955" cy="3513455"/>
                    </a:xfrm>
                    <a:prstGeom prst="rect">
                      <a:avLst/>
                    </a:prstGeom>
                    <a:noFill/>
                    <a:ln>
                      <a:solidFill>
                        <a:schemeClr val="tx1"/>
                      </a:solidFill>
                    </a:ln>
                  </pic:spPr>
                </pic:pic>
              </a:graphicData>
            </a:graphic>
          </wp:inline>
        </w:drawing>
      </w:r>
    </w:p>
    <w:p w:rsidR="00674C32" w:rsidRDefault="00674C32">
      <w:pPr>
        <w:jc w:val="center"/>
      </w:pPr>
    </w:p>
    <w:p w:rsidR="00674C32" w:rsidRDefault="00B5274D">
      <w:pPr>
        <w:rPr>
          <w:rFonts w:ascii="CIDFont" w:eastAsia="CIDFont" w:hAnsi="CIDFont" w:cs="CIDFont"/>
          <w:color w:val="002060"/>
          <w:sz w:val="24"/>
          <w:szCs w:val="24"/>
          <w:lang w:bidi="ar"/>
        </w:rPr>
      </w:pPr>
      <w:r>
        <w:t xml:space="preserve">  </w:t>
      </w:r>
      <w:r>
        <w:tab/>
      </w:r>
      <w:r>
        <w:tab/>
      </w:r>
      <w:r>
        <w:tab/>
      </w:r>
      <w:r>
        <w:rPr>
          <w:b/>
          <w:bCs/>
          <w:sz w:val="24"/>
          <w:szCs w:val="24"/>
        </w:rPr>
        <w:t xml:space="preserve">Figure: </w:t>
      </w:r>
      <w:r>
        <w:rPr>
          <w:rFonts w:ascii="CIDFont" w:eastAsia="CIDFont" w:hAnsi="CIDFont" w:cs="CIDFont"/>
          <w:color w:val="002060"/>
          <w:sz w:val="24"/>
          <w:szCs w:val="24"/>
          <w:lang w:bidi="ar"/>
        </w:rPr>
        <w:t xml:space="preserve">IoT based Air </w:t>
      </w:r>
      <w:r>
        <w:rPr>
          <w:rFonts w:ascii="CIDFont" w:eastAsia="CIDFont" w:hAnsi="CIDFont" w:cs="CIDFont"/>
          <w:color w:val="002060"/>
          <w:sz w:val="24"/>
          <w:szCs w:val="24"/>
          <w:lang w:bidi="ar"/>
        </w:rPr>
        <w:t>Quality</w:t>
      </w:r>
      <w:r>
        <w:rPr>
          <w:rFonts w:ascii="CIDFont" w:eastAsia="CIDFont" w:hAnsi="CIDFont" w:cs="CIDFont"/>
          <w:color w:val="002060"/>
          <w:sz w:val="24"/>
          <w:szCs w:val="24"/>
          <w:lang w:bidi="ar"/>
        </w:rPr>
        <w:t xml:space="preserve"> Monitoring</w:t>
      </w:r>
    </w:p>
    <w:p w:rsidR="00674C32" w:rsidRDefault="00B5274D">
      <w:pPr>
        <w:rPr>
          <w:b/>
          <w:bCs/>
          <w:sz w:val="32"/>
          <w:szCs w:val="32"/>
          <w:u w:val="dash"/>
        </w:rPr>
      </w:pPr>
      <w:r>
        <w:rPr>
          <w:b/>
          <w:bCs/>
          <w:sz w:val="32"/>
          <w:szCs w:val="32"/>
          <w:u w:val="dash"/>
        </w:rPr>
        <w:t>Introduction:</w:t>
      </w:r>
    </w:p>
    <w:p w:rsidR="00674C32" w:rsidRDefault="00674C32">
      <w:pPr>
        <w:rPr>
          <w:b/>
          <w:bCs/>
          <w:sz w:val="32"/>
          <w:szCs w:val="32"/>
        </w:rPr>
      </w:pPr>
    </w:p>
    <w:p w:rsidR="00674C32" w:rsidRDefault="00B5274D">
      <w:pPr>
        <w:numPr>
          <w:ilvl w:val="0"/>
          <w:numId w:val="1"/>
        </w:numPr>
        <w:tabs>
          <w:tab w:val="clear" w:pos="420"/>
        </w:tabs>
        <w:jc w:val="both"/>
        <w:rPr>
          <w:sz w:val="24"/>
          <w:szCs w:val="24"/>
        </w:rPr>
      </w:pPr>
      <w:r>
        <w:rPr>
          <w:sz w:val="24"/>
          <w:szCs w:val="24"/>
        </w:rPr>
        <w:t xml:space="preserve">Air Quality </w:t>
      </w:r>
      <w:r>
        <w:rPr>
          <w:sz w:val="24"/>
          <w:szCs w:val="24"/>
        </w:rPr>
        <w:t>Monitoring: Continuous measurement of criteria air pollutants and other relevant pollutants provides valuable data for assessing the overall air quality in a region. This information is crucial for regulatory agencies and environmental organizations in for</w:t>
      </w:r>
      <w:r>
        <w:rPr>
          <w:sz w:val="24"/>
          <w:szCs w:val="24"/>
        </w:rPr>
        <w:t>mulating policies and strategies to improve air quality</w:t>
      </w:r>
    </w:p>
    <w:p w:rsidR="00674C32" w:rsidRDefault="00674C32">
      <w:pPr>
        <w:jc w:val="both"/>
        <w:rPr>
          <w:sz w:val="24"/>
          <w:szCs w:val="24"/>
        </w:rPr>
      </w:pPr>
    </w:p>
    <w:p w:rsidR="00674C32" w:rsidRDefault="00B5274D">
      <w:pPr>
        <w:numPr>
          <w:ilvl w:val="0"/>
          <w:numId w:val="1"/>
        </w:numPr>
        <w:tabs>
          <w:tab w:val="clear" w:pos="420"/>
        </w:tabs>
        <w:jc w:val="both"/>
        <w:rPr>
          <w:sz w:val="24"/>
          <w:szCs w:val="24"/>
        </w:rPr>
      </w:pPr>
      <w:r>
        <w:rPr>
          <w:sz w:val="24"/>
          <w:szCs w:val="24"/>
        </w:rPr>
        <w:t xml:space="preserve">Indoor Air Quality Monitoring: Monitoring indoor air quality is essential for maintaining a healthy and productive indoor environment, especially in workplaces, homes, and public buildings. It helps </w:t>
      </w:r>
      <w:r>
        <w:rPr>
          <w:sz w:val="24"/>
          <w:szCs w:val="24"/>
        </w:rPr>
        <w:t>identify sources of indoor pollution and ensures that indoor air meets health and safety standards.</w:t>
      </w:r>
    </w:p>
    <w:p w:rsidR="00674C32" w:rsidRDefault="00674C32">
      <w:pPr>
        <w:jc w:val="both"/>
        <w:rPr>
          <w:sz w:val="24"/>
          <w:szCs w:val="24"/>
        </w:rPr>
      </w:pPr>
    </w:p>
    <w:p w:rsidR="00674C32" w:rsidRDefault="00674C32">
      <w:pPr>
        <w:jc w:val="both"/>
        <w:rPr>
          <w:sz w:val="24"/>
          <w:szCs w:val="24"/>
        </w:rPr>
      </w:pPr>
    </w:p>
    <w:p w:rsidR="00674C32" w:rsidRDefault="00B5274D">
      <w:pPr>
        <w:numPr>
          <w:ilvl w:val="0"/>
          <w:numId w:val="1"/>
        </w:numPr>
        <w:tabs>
          <w:tab w:val="clear" w:pos="420"/>
        </w:tabs>
        <w:jc w:val="both"/>
        <w:rPr>
          <w:sz w:val="24"/>
          <w:szCs w:val="24"/>
        </w:rPr>
      </w:pPr>
      <w:r>
        <w:rPr>
          <w:sz w:val="24"/>
          <w:szCs w:val="24"/>
        </w:rPr>
        <w:t>Clean Room Airborne Molecular Contamination Monitoring: Industries like semiconductor manufacturing and pharmaceuticals require extremely clean environmen</w:t>
      </w:r>
      <w:r>
        <w:rPr>
          <w:sz w:val="24"/>
          <w:szCs w:val="24"/>
        </w:rPr>
        <w:t>ts to prevent contamination. Monitoring molecular contaminants in clean rooms is critical for ensuring product quality and safety.</w:t>
      </w:r>
    </w:p>
    <w:p w:rsidR="00674C32" w:rsidRDefault="00674C32">
      <w:pPr>
        <w:jc w:val="both"/>
        <w:rPr>
          <w:sz w:val="24"/>
          <w:szCs w:val="24"/>
        </w:rPr>
      </w:pPr>
    </w:p>
    <w:p w:rsidR="00674C32" w:rsidRDefault="00B5274D">
      <w:pPr>
        <w:numPr>
          <w:ilvl w:val="0"/>
          <w:numId w:val="1"/>
        </w:numPr>
        <w:tabs>
          <w:tab w:val="clear" w:pos="420"/>
        </w:tabs>
        <w:jc w:val="both"/>
        <w:rPr>
          <w:sz w:val="24"/>
          <w:szCs w:val="24"/>
        </w:rPr>
      </w:pPr>
      <w:r>
        <w:rPr>
          <w:sz w:val="24"/>
          <w:szCs w:val="24"/>
        </w:rPr>
        <w:t>Quality Control: Air quality data can be used for quality control purposes in industries where air quality affects product q</w:t>
      </w:r>
      <w:r>
        <w:rPr>
          <w:sz w:val="24"/>
          <w:szCs w:val="24"/>
        </w:rPr>
        <w:t>uality. For instance, in food production, maintaining air quality standards is vital to prevent contamination and ensure product safety.</w:t>
      </w:r>
    </w:p>
    <w:p w:rsidR="00674C32" w:rsidRDefault="00674C32">
      <w:pPr>
        <w:jc w:val="both"/>
        <w:rPr>
          <w:sz w:val="24"/>
          <w:szCs w:val="24"/>
        </w:rPr>
      </w:pPr>
    </w:p>
    <w:p w:rsidR="00674C32" w:rsidRDefault="00B5274D">
      <w:pPr>
        <w:numPr>
          <w:ilvl w:val="0"/>
          <w:numId w:val="1"/>
        </w:numPr>
        <w:tabs>
          <w:tab w:val="clear" w:pos="420"/>
        </w:tabs>
        <w:jc w:val="both"/>
        <w:rPr>
          <w:sz w:val="24"/>
          <w:szCs w:val="24"/>
        </w:rPr>
      </w:pPr>
      <w:r>
        <w:rPr>
          <w:sz w:val="24"/>
          <w:szCs w:val="24"/>
        </w:rPr>
        <w:t xml:space="preserve">Stationary Emission Monitoring: Monitoring emissions from stationary sources, such as industrial </w:t>
      </w:r>
      <w:r>
        <w:rPr>
          <w:sz w:val="24"/>
          <w:szCs w:val="24"/>
        </w:rPr>
        <w:t>facilities, power plants, and refineries, helps track compliance with emissions regulations. It enables companies to manage and reduce their environmental footprint while meeting regulatory requirements.</w:t>
      </w:r>
    </w:p>
    <w:p w:rsidR="00674C32" w:rsidRDefault="00674C32">
      <w:pPr>
        <w:jc w:val="both"/>
        <w:rPr>
          <w:b/>
          <w:bCs/>
          <w:sz w:val="32"/>
          <w:szCs w:val="32"/>
        </w:rPr>
      </w:pPr>
    </w:p>
    <w:p w:rsidR="00674C32" w:rsidRDefault="00B5274D">
      <w:pPr>
        <w:jc w:val="both"/>
        <w:rPr>
          <w:b/>
          <w:bCs/>
          <w:sz w:val="32"/>
          <w:szCs w:val="32"/>
          <w:u w:val="dash"/>
        </w:rPr>
      </w:pPr>
      <w:r>
        <w:rPr>
          <w:b/>
          <w:bCs/>
          <w:sz w:val="32"/>
          <w:szCs w:val="32"/>
          <w:u w:val="dash"/>
        </w:rPr>
        <w:t>Content for Project Phase2 :</w:t>
      </w:r>
    </w:p>
    <w:p w:rsidR="00674C32" w:rsidRDefault="00B5274D">
      <w:pPr>
        <w:jc w:val="both"/>
        <w:rPr>
          <w:b/>
          <w:bCs/>
          <w:sz w:val="32"/>
          <w:szCs w:val="32"/>
        </w:rPr>
      </w:pPr>
      <w:r>
        <w:rPr>
          <w:b/>
          <w:bCs/>
          <w:sz w:val="32"/>
          <w:szCs w:val="32"/>
        </w:rPr>
        <w:t xml:space="preserve">  </w:t>
      </w:r>
    </w:p>
    <w:p w:rsidR="00674C32" w:rsidRDefault="00B5274D">
      <w:pPr>
        <w:jc w:val="both"/>
        <w:rPr>
          <w:rFonts w:ascii="Helvetica Neue" w:eastAsia="Helvetica Neue" w:hAnsi="Helvetica Neue" w:cs="Helvetica Neue"/>
          <w:color w:val="313131"/>
          <w:sz w:val="28"/>
          <w:szCs w:val="28"/>
        </w:rPr>
      </w:pPr>
      <w:r>
        <w:rPr>
          <w:b/>
          <w:bCs/>
          <w:sz w:val="32"/>
          <w:szCs w:val="32"/>
        </w:rPr>
        <w:tab/>
      </w:r>
      <w:r>
        <w:rPr>
          <w:rFonts w:ascii="Helvetica Neue" w:eastAsia="Helvetica Neue" w:hAnsi="Helvetica Neue" w:cs="Helvetica Neue"/>
          <w:color w:val="313131"/>
          <w:sz w:val="28"/>
          <w:szCs w:val="28"/>
          <w:shd w:val="clear" w:color="auto" w:fill="FFFFFF"/>
        </w:rPr>
        <w:t>Consider incorpora</w:t>
      </w:r>
      <w:r>
        <w:rPr>
          <w:rFonts w:ascii="Helvetica Neue" w:eastAsia="Helvetica Neue" w:hAnsi="Helvetica Neue" w:cs="Helvetica Neue"/>
          <w:color w:val="313131"/>
          <w:sz w:val="28"/>
          <w:szCs w:val="28"/>
          <w:shd w:val="clear" w:color="auto" w:fill="FFFFFF"/>
        </w:rPr>
        <w:t>ting predictive modeling to forecast air quality trends based on historical data.</w:t>
      </w:r>
    </w:p>
    <w:p w:rsidR="00674C32" w:rsidRDefault="00674C32"/>
    <w:p w:rsidR="00674C32" w:rsidRDefault="00B5274D">
      <w:pPr>
        <w:jc w:val="both"/>
        <w:rPr>
          <w:b/>
          <w:bCs/>
          <w:color w:val="00B0F0"/>
          <w:sz w:val="32"/>
          <w:szCs w:val="32"/>
        </w:rPr>
      </w:pPr>
      <w:r>
        <w:rPr>
          <w:b/>
          <w:bCs/>
          <w:sz w:val="32"/>
          <w:szCs w:val="32"/>
        </w:rPr>
        <w:t xml:space="preserve"> </w:t>
      </w:r>
      <w:r>
        <w:rPr>
          <w:b/>
          <w:bCs/>
          <w:color w:val="00B0F0"/>
          <w:sz w:val="32"/>
          <w:szCs w:val="32"/>
        </w:rPr>
        <w:t>Predictive Modeling of Air Quality:</w:t>
      </w:r>
    </w:p>
    <w:p w:rsidR="00674C32" w:rsidRDefault="00674C32">
      <w:pPr>
        <w:jc w:val="both"/>
        <w:rPr>
          <w:b/>
          <w:bCs/>
          <w:color w:val="00B0F0"/>
          <w:sz w:val="32"/>
          <w:szCs w:val="32"/>
        </w:rPr>
      </w:pPr>
    </w:p>
    <w:p w:rsidR="00674C32" w:rsidRDefault="00B5274D">
      <w:pPr>
        <w:numPr>
          <w:ilvl w:val="0"/>
          <w:numId w:val="2"/>
        </w:numPr>
        <w:jc w:val="both"/>
        <w:rPr>
          <w:sz w:val="24"/>
          <w:szCs w:val="24"/>
        </w:rPr>
      </w:pPr>
      <w:r>
        <w:rPr>
          <w:sz w:val="24"/>
          <w:szCs w:val="24"/>
        </w:rPr>
        <w:t xml:space="preserve">Research Objective: To understand the impact of pollutant concentration on air quality and how this relationship changed during the </w:t>
      </w:r>
      <w:r>
        <w:rPr>
          <w:sz w:val="24"/>
          <w:szCs w:val="24"/>
        </w:rPr>
        <w:t>COVID-19 lockdown. It uses various machine learning and statistical modeling techniques to achieve this goal.</w:t>
      </w:r>
    </w:p>
    <w:p w:rsidR="00674C32" w:rsidRDefault="00674C32">
      <w:pPr>
        <w:jc w:val="both"/>
        <w:rPr>
          <w:sz w:val="24"/>
          <w:szCs w:val="24"/>
        </w:rPr>
      </w:pPr>
    </w:p>
    <w:p w:rsidR="00674C32" w:rsidRDefault="00B5274D">
      <w:pPr>
        <w:numPr>
          <w:ilvl w:val="0"/>
          <w:numId w:val="2"/>
        </w:numPr>
        <w:jc w:val="both"/>
        <w:rPr>
          <w:sz w:val="24"/>
          <w:szCs w:val="24"/>
        </w:rPr>
      </w:pPr>
      <w:r>
        <w:rPr>
          <w:sz w:val="24"/>
          <w:szCs w:val="24"/>
        </w:rPr>
        <w:t>Linear Regression (LM): The study starts with linear regression to initially analyze the relationship between pollutant concentration and air qua</w:t>
      </w:r>
      <w:r>
        <w:rPr>
          <w:sz w:val="24"/>
          <w:szCs w:val="24"/>
        </w:rPr>
        <w:t>lity. Linear regression assumes a linear relationship between the dependent and independent variables.</w:t>
      </w:r>
    </w:p>
    <w:p w:rsidR="00674C32" w:rsidRDefault="00674C32">
      <w:pPr>
        <w:jc w:val="both"/>
        <w:rPr>
          <w:sz w:val="24"/>
          <w:szCs w:val="24"/>
        </w:rPr>
      </w:pPr>
    </w:p>
    <w:p w:rsidR="00674C32" w:rsidRDefault="00B5274D">
      <w:pPr>
        <w:numPr>
          <w:ilvl w:val="0"/>
          <w:numId w:val="2"/>
        </w:numPr>
        <w:jc w:val="both"/>
        <w:rPr>
          <w:sz w:val="24"/>
          <w:szCs w:val="24"/>
        </w:rPr>
      </w:pPr>
      <w:r>
        <w:rPr>
          <w:sz w:val="24"/>
          <w:szCs w:val="24"/>
        </w:rPr>
        <w:t>Non-Linear Time Series Analysis: Explores non-linear relationships among air quality determinants using non-linear time series models, including tree-ba</w:t>
      </w:r>
      <w:r>
        <w:rPr>
          <w:sz w:val="24"/>
          <w:szCs w:val="24"/>
        </w:rPr>
        <w:t>sed models, artificial neural networks, and support vector regression.</w:t>
      </w:r>
    </w:p>
    <w:p w:rsidR="00674C32" w:rsidRDefault="00674C32">
      <w:pPr>
        <w:jc w:val="both"/>
        <w:rPr>
          <w:sz w:val="24"/>
          <w:szCs w:val="24"/>
        </w:rPr>
      </w:pPr>
    </w:p>
    <w:p w:rsidR="00674C32" w:rsidRDefault="00B5274D">
      <w:pPr>
        <w:numPr>
          <w:ilvl w:val="0"/>
          <w:numId w:val="2"/>
        </w:numPr>
        <w:jc w:val="both"/>
        <w:rPr>
          <w:sz w:val="24"/>
          <w:szCs w:val="24"/>
        </w:rPr>
      </w:pPr>
      <w:r>
        <w:rPr>
          <w:sz w:val="24"/>
          <w:szCs w:val="24"/>
        </w:rPr>
        <w:t>Tree-Based Models: Decision Trees, Random Forest, and XGBoost are employed to capture patterns in the data over time and predict future values. These models use decision nodes and inde</w:t>
      </w:r>
      <w:r>
        <w:rPr>
          <w:sz w:val="24"/>
          <w:szCs w:val="24"/>
        </w:rPr>
        <w:t>pendent variables' significance to create rules during training.</w:t>
      </w:r>
    </w:p>
    <w:p w:rsidR="00674C32" w:rsidRDefault="00674C32">
      <w:pPr>
        <w:jc w:val="both"/>
        <w:rPr>
          <w:sz w:val="24"/>
          <w:szCs w:val="24"/>
        </w:rPr>
      </w:pPr>
    </w:p>
    <w:p w:rsidR="00674C32" w:rsidRDefault="00B5274D">
      <w:pPr>
        <w:numPr>
          <w:ilvl w:val="0"/>
          <w:numId w:val="2"/>
        </w:numPr>
        <w:jc w:val="both"/>
        <w:rPr>
          <w:sz w:val="24"/>
          <w:szCs w:val="24"/>
        </w:rPr>
      </w:pPr>
      <w:r>
        <w:rPr>
          <w:sz w:val="24"/>
          <w:szCs w:val="24"/>
        </w:rPr>
        <w:t>Artificial Neural Networks (ANN): ANN is used for predictive modeling of air quality, with input, hidden, and output layers. The number of neurons and layers, as well as connection strengths</w:t>
      </w:r>
      <w:r>
        <w:rPr>
          <w:sz w:val="24"/>
          <w:szCs w:val="24"/>
        </w:rPr>
        <w:t xml:space="preserve"> (weights) and activation functions, are experimentally determined. Backpropagation and gradient descent are used for training.</w:t>
      </w:r>
    </w:p>
    <w:p w:rsidR="00674C32" w:rsidRDefault="00674C32">
      <w:pPr>
        <w:jc w:val="both"/>
        <w:rPr>
          <w:sz w:val="24"/>
          <w:szCs w:val="24"/>
        </w:rPr>
      </w:pPr>
    </w:p>
    <w:p w:rsidR="00674C32" w:rsidRDefault="00B5274D">
      <w:pPr>
        <w:numPr>
          <w:ilvl w:val="0"/>
          <w:numId w:val="2"/>
        </w:numPr>
        <w:jc w:val="both"/>
        <w:rPr>
          <w:sz w:val="24"/>
          <w:szCs w:val="24"/>
        </w:rPr>
      </w:pPr>
      <w:r>
        <w:rPr>
          <w:sz w:val="24"/>
          <w:szCs w:val="24"/>
        </w:rPr>
        <w:t xml:space="preserve">Support Vector Regression (SVR): SVR is utilized to map non-linear relationships between predictors and generalize predictions </w:t>
      </w:r>
      <w:r>
        <w:rPr>
          <w:sz w:val="24"/>
          <w:szCs w:val="24"/>
        </w:rPr>
        <w:t>for unseen instances. A Gaussian kernel with a radial basis function is employed to minimize the loss function during training.</w:t>
      </w:r>
    </w:p>
    <w:p w:rsidR="00674C32" w:rsidRDefault="00674C32">
      <w:pPr>
        <w:jc w:val="both"/>
        <w:rPr>
          <w:sz w:val="24"/>
          <w:szCs w:val="24"/>
        </w:rPr>
      </w:pPr>
    </w:p>
    <w:p w:rsidR="00674C32" w:rsidRDefault="00B5274D">
      <w:pPr>
        <w:numPr>
          <w:ilvl w:val="0"/>
          <w:numId w:val="2"/>
        </w:numPr>
        <w:jc w:val="both"/>
        <w:rPr>
          <w:sz w:val="24"/>
          <w:szCs w:val="24"/>
        </w:rPr>
      </w:pPr>
      <w:r>
        <w:rPr>
          <w:sz w:val="24"/>
          <w:szCs w:val="24"/>
        </w:rPr>
        <w:t xml:space="preserve">COVID-19 Impact: Investigates how the relationship between pollutants and air quality changed during the COVID-19 lockdown. It </w:t>
      </w:r>
      <w:r>
        <w:rPr>
          <w:sz w:val="24"/>
          <w:szCs w:val="24"/>
        </w:rPr>
        <w:t>uses the models developed to predict air quality before and during the pandemic to understand these changes.</w:t>
      </w:r>
    </w:p>
    <w:p w:rsidR="00674C32" w:rsidRDefault="00674C32">
      <w:pPr>
        <w:jc w:val="both"/>
        <w:rPr>
          <w:sz w:val="24"/>
          <w:szCs w:val="24"/>
        </w:rPr>
      </w:pPr>
    </w:p>
    <w:p w:rsidR="00674C32" w:rsidRDefault="00B5274D">
      <w:pPr>
        <w:numPr>
          <w:ilvl w:val="0"/>
          <w:numId w:val="2"/>
        </w:numPr>
        <w:jc w:val="both"/>
        <w:rPr>
          <w:rFonts w:ascii="CIDFont" w:eastAsia="CIDFont" w:hAnsi="CIDFont" w:cs="CIDFont"/>
          <w:color w:val="002060"/>
          <w:sz w:val="24"/>
          <w:szCs w:val="24"/>
          <w:lang w:bidi="ar"/>
        </w:rPr>
      </w:pPr>
      <w:r>
        <w:rPr>
          <w:sz w:val="24"/>
          <w:szCs w:val="24"/>
        </w:rPr>
        <w:t>National Air Quality Index (AQI): The predicted pollutant concentrations are used to determine the national air quality index, following the guide</w:t>
      </w:r>
      <w:r>
        <w:rPr>
          <w:sz w:val="24"/>
          <w:szCs w:val="24"/>
        </w:rPr>
        <w:t>lines of the Central Pollution Control Board (CPCB).</w:t>
      </w:r>
    </w:p>
    <w:p w:rsidR="00674C32" w:rsidRDefault="00B5274D">
      <w:pPr>
        <w:rPr>
          <w:color w:val="00B0F0"/>
          <w:sz w:val="32"/>
          <w:szCs w:val="32"/>
        </w:rPr>
      </w:pPr>
      <w:r>
        <w:rPr>
          <w:rFonts w:ascii="CIDFont" w:eastAsia="CIDFont" w:hAnsi="CIDFont" w:cs="CIDFont"/>
          <w:b/>
          <w:bCs/>
          <w:color w:val="00B0F0"/>
          <w:sz w:val="32"/>
          <w:szCs w:val="32"/>
          <w:lang w:bidi="ar"/>
        </w:rPr>
        <w:t>Components Used</w:t>
      </w:r>
      <w:r>
        <w:rPr>
          <w:rFonts w:ascii="CIDFont" w:eastAsia="CIDFont" w:hAnsi="CIDFont" w:cs="CIDFont"/>
          <w:b/>
          <w:bCs/>
          <w:color w:val="00B0F0"/>
          <w:sz w:val="32"/>
          <w:szCs w:val="32"/>
          <w:lang w:bidi="ar"/>
        </w:rPr>
        <w:t>:</w:t>
      </w:r>
      <w:r>
        <w:rPr>
          <w:rFonts w:ascii="CIDFont" w:eastAsia="CIDFont" w:hAnsi="CIDFont" w:cs="CIDFont"/>
          <w:b/>
          <w:bCs/>
          <w:color w:val="00B0F0"/>
          <w:sz w:val="32"/>
          <w:szCs w:val="32"/>
          <w:lang w:bidi="ar"/>
        </w:rPr>
        <w:t xml:space="preserve"> </w:t>
      </w:r>
    </w:p>
    <w:p w:rsidR="00674C32" w:rsidRDefault="00B5274D">
      <w:pPr>
        <w:numPr>
          <w:ilvl w:val="0"/>
          <w:numId w:val="3"/>
        </w:numPr>
        <w:rPr>
          <w:color w:val="C45911" w:themeColor="accent2" w:themeShade="BF"/>
          <w:sz w:val="28"/>
          <w:szCs w:val="28"/>
        </w:rPr>
      </w:pPr>
      <w:r>
        <w:rPr>
          <w:rFonts w:ascii="CIDFont" w:eastAsia="CIDFont" w:hAnsi="CIDFont" w:cs="CIDFont"/>
          <w:color w:val="000000"/>
          <w:sz w:val="28"/>
          <w:szCs w:val="28"/>
          <w:lang w:bidi="ar"/>
        </w:rPr>
        <w:t xml:space="preserve"> </w:t>
      </w:r>
      <w:r>
        <w:rPr>
          <w:rFonts w:ascii="CIDFont" w:eastAsia="CIDFont" w:hAnsi="CIDFont" w:cs="CIDFont"/>
          <w:b/>
          <w:bCs/>
          <w:color w:val="000000" w:themeColor="text1"/>
          <w:sz w:val="28"/>
          <w:szCs w:val="28"/>
          <w:lang w:bidi="ar"/>
        </w:rPr>
        <w:t>Hardware Components:</w:t>
      </w:r>
    </w:p>
    <w:p w:rsidR="00674C32" w:rsidRDefault="00B5274D">
      <w:pPr>
        <w:ind w:firstLine="720"/>
        <w:rPr>
          <w:sz w:val="24"/>
          <w:szCs w:val="24"/>
        </w:rPr>
      </w:pPr>
      <w:r>
        <w:rPr>
          <w:rFonts w:ascii="CIDFont" w:eastAsia="CIDFont" w:hAnsi="CIDFont" w:cs="CIDFont"/>
          <w:color w:val="000000"/>
          <w:sz w:val="22"/>
          <w:szCs w:val="22"/>
          <w:lang w:bidi="ar"/>
        </w:rPr>
        <w:t>1</w:t>
      </w:r>
      <w:r>
        <w:rPr>
          <w:rFonts w:ascii="CIDFont" w:eastAsia="CIDFont" w:hAnsi="CIDFont" w:cs="CIDFont"/>
          <w:color w:val="000000"/>
          <w:sz w:val="24"/>
          <w:szCs w:val="24"/>
          <w:lang w:bidi="ar"/>
        </w:rPr>
        <w:t xml:space="preserve">. NodeMCU V3 </w:t>
      </w:r>
    </w:p>
    <w:p w:rsidR="00674C32" w:rsidRDefault="00B5274D">
      <w:pPr>
        <w:ind w:firstLine="720"/>
        <w:rPr>
          <w:sz w:val="24"/>
          <w:szCs w:val="24"/>
        </w:rPr>
      </w:pPr>
      <w:r>
        <w:rPr>
          <w:rFonts w:ascii="CIDFont" w:eastAsia="CIDFont" w:hAnsi="CIDFont" w:cs="CIDFont"/>
          <w:color w:val="000000"/>
          <w:sz w:val="24"/>
          <w:szCs w:val="24"/>
          <w:lang w:bidi="ar"/>
        </w:rPr>
        <w:t xml:space="preserve">2. DHT11 Sensor Module </w:t>
      </w:r>
    </w:p>
    <w:p w:rsidR="00674C32" w:rsidRDefault="00B5274D">
      <w:pPr>
        <w:ind w:firstLine="720"/>
        <w:rPr>
          <w:sz w:val="24"/>
          <w:szCs w:val="24"/>
        </w:rPr>
      </w:pPr>
      <w:r>
        <w:rPr>
          <w:rFonts w:ascii="CIDFont" w:eastAsia="CIDFont" w:hAnsi="CIDFont" w:cs="CIDFont"/>
          <w:color w:val="000000"/>
          <w:sz w:val="24"/>
          <w:szCs w:val="24"/>
          <w:lang w:bidi="ar"/>
        </w:rPr>
        <w:t xml:space="preserve">3. MQ-135 Gas Sensor Module </w:t>
      </w:r>
    </w:p>
    <w:p w:rsidR="00674C32" w:rsidRDefault="00B5274D">
      <w:pPr>
        <w:ind w:firstLine="720"/>
        <w:rPr>
          <w:sz w:val="24"/>
          <w:szCs w:val="24"/>
        </w:rPr>
      </w:pPr>
      <w:r>
        <w:rPr>
          <w:rFonts w:ascii="CIDFont" w:eastAsia="CIDFont" w:hAnsi="CIDFont" w:cs="CIDFont"/>
          <w:color w:val="000000"/>
          <w:sz w:val="24"/>
          <w:szCs w:val="24"/>
          <w:lang w:bidi="ar"/>
        </w:rPr>
        <w:t xml:space="preserve">4. Veroboard(KS100) </w:t>
      </w:r>
    </w:p>
    <w:p w:rsidR="00674C32" w:rsidRDefault="00B5274D">
      <w:pPr>
        <w:ind w:firstLine="720"/>
        <w:rPr>
          <w:sz w:val="24"/>
          <w:szCs w:val="24"/>
        </w:rPr>
      </w:pPr>
      <w:r>
        <w:rPr>
          <w:rFonts w:ascii="CIDFont" w:eastAsia="CIDFont" w:hAnsi="CIDFont" w:cs="CIDFont"/>
          <w:color w:val="000000"/>
          <w:sz w:val="24"/>
          <w:szCs w:val="24"/>
          <w:lang w:bidi="ar"/>
        </w:rPr>
        <w:t xml:space="preserve">5. Breadboard </w:t>
      </w:r>
    </w:p>
    <w:p w:rsidR="00674C32" w:rsidRDefault="00B5274D">
      <w:pPr>
        <w:ind w:firstLine="720"/>
        <w:rPr>
          <w:sz w:val="24"/>
          <w:szCs w:val="24"/>
        </w:rPr>
      </w:pPr>
      <w:r>
        <w:rPr>
          <w:rFonts w:ascii="CIDFont" w:eastAsia="CIDFont" w:hAnsi="CIDFont" w:cs="CIDFont"/>
          <w:color w:val="000000"/>
          <w:sz w:val="24"/>
          <w:szCs w:val="24"/>
          <w:lang w:bidi="ar"/>
        </w:rPr>
        <w:t xml:space="preserve">6. Connecting Wires </w:t>
      </w:r>
    </w:p>
    <w:p w:rsidR="00674C32" w:rsidRDefault="00B5274D">
      <w:pPr>
        <w:ind w:firstLine="720"/>
        <w:rPr>
          <w:sz w:val="24"/>
          <w:szCs w:val="24"/>
        </w:rPr>
      </w:pPr>
      <w:r>
        <w:rPr>
          <w:rFonts w:ascii="CIDFont" w:eastAsia="CIDFont" w:hAnsi="CIDFont" w:cs="CIDFont"/>
          <w:color w:val="000000"/>
          <w:sz w:val="24"/>
          <w:szCs w:val="24"/>
          <w:lang w:bidi="ar"/>
        </w:rPr>
        <w:t xml:space="preserve">7. AC-DC Adapters </w:t>
      </w:r>
    </w:p>
    <w:p w:rsidR="00674C32" w:rsidRDefault="00B5274D">
      <w:pPr>
        <w:ind w:firstLine="720"/>
        <w:rPr>
          <w:sz w:val="24"/>
          <w:szCs w:val="24"/>
        </w:rPr>
      </w:pPr>
      <w:r>
        <w:rPr>
          <w:rFonts w:ascii="CIDFont" w:eastAsia="CIDFont" w:hAnsi="CIDFont" w:cs="CIDFont"/>
          <w:color w:val="000000"/>
          <w:sz w:val="24"/>
          <w:szCs w:val="24"/>
          <w:lang w:bidi="ar"/>
        </w:rPr>
        <w:t xml:space="preserve">8. LEDs emitting green, yellow and red colours </w:t>
      </w:r>
    </w:p>
    <w:p w:rsidR="00674C32" w:rsidRDefault="00B5274D">
      <w:pPr>
        <w:ind w:firstLine="720"/>
        <w:rPr>
          <w:sz w:val="24"/>
          <w:szCs w:val="24"/>
        </w:rPr>
      </w:pPr>
      <w:r>
        <w:rPr>
          <w:rFonts w:ascii="CIDFont" w:eastAsia="CIDFont" w:hAnsi="CIDFont" w:cs="CIDFont"/>
          <w:color w:val="000000"/>
          <w:sz w:val="24"/>
          <w:szCs w:val="24"/>
          <w:lang w:bidi="ar"/>
        </w:rPr>
        <w:t xml:space="preserve">9. Resistors </w:t>
      </w:r>
    </w:p>
    <w:p w:rsidR="00674C32" w:rsidRDefault="00B5274D">
      <w:pPr>
        <w:numPr>
          <w:ilvl w:val="0"/>
          <w:numId w:val="3"/>
        </w:numPr>
        <w:rPr>
          <w:rFonts w:ascii="CIDFont" w:eastAsia="CIDFont" w:hAnsi="CIDFont" w:cs="CIDFont"/>
          <w:b/>
          <w:bCs/>
          <w:color w:val="000000" w:themeColor="text1"/>
          <w:sz w:val="28"/>
          <w:szCs w:val="28"/>
          <w:lang w:bidi="ar"/>
        </w:rPr>
      </w:pPr>
      <w:r>
        <w:rPr>
          <w:rFonts w:ascii="CIDFont" w:eastAsia="CIDFont" w:hAnsi="CIDFont" w:cs="CIDFont"/>
          <w:b/>
          <w:bCs/>
          <w:color w:val="000000" w:themeColor="text1"/>
          <w:sz w:val="26"/>
          <w:szCs w:val="26"/>
          <w:lang w:bidi="ar"/>
        </w:rPr>
        <w:t xml:space="preserve"> </w:t>
      </w:r>
      <w:r>
        <w:rPr>
          <w:rFonts w:ascii="CIDFont" w:eastAsia="CIDFont" w:hAnsi="CIDFont" w:cs="CIDFont"/>
          <w:b/>
          <w:bCs/>
          <w:color w:val="000000" w:themeColor="text1"/>
          <w:sz w:val="28"/>
          <w:szCs w:val="28"/>
          <w:lang w:bidi="ar"/>
        </w:rPr>
        <w:t>Software Components:</w:t>
      </w:r>
    </w:p>
    <w:p w:rsidR="00674C32" w:rsidRDefault="00B5274D">
      <w:pPr>
        <w:ind w:firstLine="720"/>
        <w:rPr>
          <w:sz w:val="24"/>
          <w:szCs w:val="24"/>
        </w:rPr>
      </w:pPr>
      <w:r>
        <w:rPr>
          <w:rFonts w:ascii="CIDFont" w:eastAsia="CIDFont" w:hAnsi="CIDFont" w:cs="CIDFont"/>
          <w:color w:val="000000"/>
          <w:sz w:val="22"/>
          <w:szCs w:val="22"/>
          <w:lang w:bidi="ar"/>
        </w:rPr>
        <w:t>1</w:t>
      </w:r>
      <w:r>
        <w:rPr>
          <w:rFonts w:ascii="CIDFont" w:eastAsia="CIDFont" w:hAnsi="CIDFont" w:cs="CIDFont"/>
          <w:color w:val="000000"/>
          <w:sz w:val="24"/>
          <w:szCs w:val="24"/>
          <w:lang w:bidi="ar"/>
        </w:rPr>
        <w:t xml:space="preserve">. ThinkSpeak Cloud </w:t>
      </w:r>
    </w:p>
    <w:p w:rsidR="00674C32" w:rsidRDefault="00B5274D">
      <w:pPr>
        <w:ind w:firstLine="720"/>
        <w:rPr>
          <w:rFonts w:ascii="CIDFont" w:eastAsia="CIDFont" w:hAnsi="CIDFont" w:cs="CIDFont"/>
          <w:color w:val="000000"/>
          <w:sz w:val="24"/>
          <w:szCs w:val="24"/>
          <w:lang w:bidi="ar"/>
        </w:rPr>
      </w:pPr>
      <w:r>
        <w:rPr>
          <w:rFonts w:ascii="CIDFont" w:eastAsia="CIDFont" w:hAnsi="CIDFont" w:cs="CIDFont"/>
          <w:color w:val="000000"/>
          <w:sz w:val="24"/>
          <w:szCs w:val="24"/>
          <w:lang w:bidi="ar"/>
        </w:rPr>
        <w:t xml:space="preserve">2. Arduino IDE </w:t>
      </w:r>
    </w:p>
    <w:p w:rsidR="00674C32" w:rsidRDefault="00B5274D">
      <w:pPr>
        <w:rPr>
          <w:color w:val="00B0F0"/>
          <w:sz w:val="32"/>
          <w:szCs w:val="32"/>
        </w:rPr>
      </w:pPr>
      <w:r>
        <w:rPr>
          <w:rFonts w:ascii="CIDFont" w:eastAsia="CIDFont" w:hAnsi="CIDFont" w:cs="CIDFont"/>
          <w:b/>
          <w:bCs/>
          <w:color w:val="00B0F0"/>
          <w:sz w:val="32"/>
          <w:szCs w:val="32"/>
          <w:lang w:bidi="ar"/>
        </w:rPr>
        <w:t>Working Procedures</w:t>
      </w:r>
      <w:r>
        <w:rPr>
          <w:rFonts w:ascii="CIDFont" w:eastAsia="CIDFont" w:hAnsi="CIDFont" w:cs="CIDFont"/>
          <w:b/>
          <w:bCs/>
          <w:color w:val="00B0F0"/>
          <w:sz w:val="32"/>
          <w:szCs w:val="32"/>
          <w:lang w:bidi="ar"/>
        </w:rPr>
        <w:t>:</w:t>
      </w:r>
      <w:r>
        <w:rPr>
          <w:rFonts w:ascii="CIDFont" w:eastAsia="CIDFont" w:hAnsi="CIDFont" w:cs="CIDFont"/>
          <w:b/>
          <w:bCs/>
          <w:color w:val="00B0F0"/>
          <w:sz w:val="32"/>
          <w:szCs w:val="32"/>
          <w:lang w:bidi="ar"/>
        </w:rPr>
        <w:t xml:space="preserve"> </w:t>
      </w:r>
    </w:p>
    <w:p w:rsidR="00674C32" w:rsidRDefault="00B5274D">
      <w:pPr>
        <w:ind w:firstLine="720"/>
        <w:jc w:val="both"/>
        <w:rPr>
          <w:rFonts w:ascii="CIDFont" w:eastAsia="CIDFont" w:hAnsi="CIDFont" w:cs="CIDFont"/>
          <w:color w:val="000000"/>
          <w:sz w:val="24"/>
          <w:szCs w:val="24"/>
          <w:lang w:bidi="ar"/>
        </w:rPr>
      </w:pPr>
      <w:r>
        <w:rPr>
          <w:rFonts w:ascii="CIDFont" w:eastAsia="CIDFont" w:hAnsi="CIDFont" w:cs="CIDFont"/>
          <w:color w:val="000000"/>
          <w:sz w:val="24"/>
          <w:szCs w:val="24"/>
          <w:lang w:bidi="ar"/>
        </w:rPr>
        <w:t>NodeMCU plays the main controlling role in this project. It has been programmed in a manner, such that, it senses the sensory signals from the sensors and shows the quality level via led indicators. The DHT11 sensor module is used to measure the temperatur</w:t>
      </w:r>
      <w:r>
        <w:rPr>
          <w:rFonts w:ascii="CIDFont" w:eastAsia="CIDFont" w:hAnsi="CIDFont" w:cs="CIDFont"/>
          <w:color w:val="000000"/>
          <w:sz w:val="24"/>
          <w:szCs w:val="24"/>
          <w:lang w:bidi="ar"/>
        </w:rPr>
        <w:t xml:space="preserve">e and the humidity of the surroundings.With the help of the MQ-135 gas sensor module, air quality is measured in ppm. These data are fed to the ThinkSpeak cloud over the internet. We have also provided LED indicators to indicate the safety levels. </w:t>
      </w:r>
    </w:p>
    <w:p w:rsidR="00674C32" w:rsidRDefault="00674C32">
      <w:pPr>
        <w:ind w:firstLine="720"/>
        <w:jc w:val="both"/>
        <w:rPr>
          <w:rFonts w:ascii="CIDFont" w:eastAsia="CIDFont" w:hAnsi="CIDFont" w:cs="CIDFont"/>
          <w:color w:val="000000"/>
          <w:sz w:val="24"/>
          <w:szCs w:val="24"/>
          <w:lang w:bidi="ar"/>
        </w:rPr>
      </w:pPr>
    </w:p>
    <w:p w:rsidR="00674C32" w:rsidRDefault="00B5274D">
      <w:pPr>
        <w:jc w:val="both"/>
        <w:rPr>
          <w:sz w:val="24"/>
          <w:szCs w:val="24"/>
        </w:rPr>
      </w:pPr>
      <w:r>
        <w:rPr>
          <w:rFonts w:ascii="CIDFont" w:eastAsia="CIDFont" w:hAnsi="CIDFont" w:cs="CIDFont"/>
          <w:b/>
          <w:bCs/>
          <w:color w:val="000000"/>
          <w:sz w:val="24"/>
          <w:szCs w:val="24"/>
          <w:lang w:bidi="ar"/>
        </w:rPr>
        <w:t>STEP 1</w:t>
      </w:r>
      <w:r>
        <w:rPr>
          <w:rFonts w:ascii="CIDFont" w:eastAsia="CIDFont" w:hAnsi="CIDFont" w:cs="CIDFont"/>
          <w:b/>
          <w:bCs/>
          <w:color w:val="000000"/>
          <w:sz w:val="24"/>
          <w:szCs w:val="24"/>
          <w:lang w:bidi="ar"/>
        </w:rPr>
        <w:t>:</w:t>
      </w:r>
      <w:r>
        <w:rPr>
          <w:rFonts w:ascii="CIDFont" w:eastAsia="CIDFont" w:hAnsi="CIDFont" w:cs="CIDFont"/>
          <w:color w:val="000000"/>
          <w:sz w:val="24"/>
          <w:szCs w:val="24"/>
          <w:lang w:bidi="ar"/>
        </w:rPr>
        <w:t xml:space="preserve">Firstly, the calibration ofthe MQ-135 gas sensor module is done. The sensor is set to </w:t>
      </w:r>
      <w:r>
        <w:rPr>
          <w:rFonts w:ascii="CIDFont" w:eastAsia="CIDFont" w:hAnsi="CIDFont" w:cs="CIDFont"/>
          <w:color w:val="000000"/>
          <w:sz w:val="24"/>
          <w:szCs w:val="24"/>
          <w:lang w:bidi="ar"/>
        </w:rPr>
        <w:tab/>
        <w:t xml:space="preserve"> preheat for 24 minutes. Then the software code is uploaded to the NodeMCU               </w:t>
      </w:r>
      <w:r>
        <w:rPr>
          <w:rFonts w:ascii="CIDFont" w:eastAsia="CIDFont" w:hAnsi="CIDFont" w:cs="CIDFont"/>
          <w:color w:val="000000"/>
          <w:sz w:val="24"/>
          <w:szCs w:val="24"/>
          <w:lang w:bidi="ar"/>
        </w:rPr>
        <w:tab/>
        <w:t xml:space="preserve">  followed by the hardware circuit to calibrate the sensor has been performed.</w:t>
      </w:r>
      <w:r>
        <w:rPr>
          <w:rFonts w:ascii="CIDFont" w:eastAsia="CIDFont" w:hAnsi="CIDFont" w:cs="CIDFont"/>
          <w:color w:val="000000"/>
          <w:sz w:val="24"/>
          <w:szCs w:val="24"/>
          <w:lang w:bidi="ar"/>
        </w:rPr>
        <w:t xml:space="preserve"> </w:t>
      </w:r>
    </w:p>
    <w:p w:rsidR="00674C32" w:rsidRDefault="00B5274D">
      <w:pPr>
        <w:jc w:val="both"/>
        <w:rPr>
          <w:sz w:val="24"/>
          <w:szCs w:val="24"/>
        </w:rPr>
      </w:pPr>
      <w:r>
        <w:rPr>
          <w:rFonts w:ascii="CIDFont" w:eastAsia="CIDFont" w:hAnsi="CIDFont" w:cs="CIDFont"/>
          <w:b/>
          <w:bCs/>
          <w:color w:val="000000"/>
          <w:sz w:val="24"/>
          <w:szCs w:val="24"/>
          <w:lang w:bidi="ar"/>
        </w:rPr>
        <w:t>STEP 2:</w:t>
      </w:r>
      <w:r>
        <w:rPr>
          <w:rFonts w:ascii="CIDFont" w:eastAsia="CIDFont" w:hAnsi="CIDFont" w:cs="CIDFont"/>
          <w:color w:val="000000"/>
          <w:sz w:val="24"/>
          <w:szCs w:val="24"/>
          <w:lang w:bidi="ar"/>
        </w:rPr>
        <w:t xml:space="preserve">Then, the DHT11 sensor is set to preheat for 10 minutes. </w:t>
      </w:r>
    </w:p>
    <w:p w:rsidR="00674C32" w:rsidRDefault="00B5274D">
      <w:pPr>
        <w:jc w:val="both"/>
        <w:rPr>
          <w:sz w:val="24"/>
          <w:szCs w:val="24"/>
        </w:rPr>
      </w:pPr>
      <w:r>
        <w:rPr>
          <w:rFonts w:ascii="CIDFont" w:eastAsia="CIDFont" w:hAnsi="CIDFont" w:cs="CIDFont"/>
          <w:b/>
          <w:bCs/>
          <w:color w:val="000000"/>
          <w:sz w:val="24"/>
          <w:szCs w:val="24"/>
          <w:lang w:bidi="ar"/>
        </w:rPr>
        <w:t>STEP 3:</w:t>
      </w:r>
      <w:r>
        <w:rPr>
          <w:rFonts w:ascii="CIDFont" w:eastAsia="CIDFont" w:hAnsi="CIDFont" w:cs="CIDFont"/>
          <w:color w:val="000000"/>
          <w:sz w:val="24"/>
          <w:szCs w:val="24"/>
          <w:lang w:bidi="ar"/>
        </w:rPr>
        <w:t xml:space="preserve">The result of calibration found in STEP 1 is used to configure the final working code. </w:t>
      </w:r>
    </w:p>
    <w:p w:rsidR="00674C32" w:rsidRDefault="00B5274D">
      <w:pPr>
        <w:jc w:val="both"/>
        <w:rPr>
          <w:sz w:val="24"/>
          <w:szCs w:val="24"/>
        </w:rPr>
      </w:pPr>
      <w:r>
        <w:rPr>
          <w:rFonts w:ascii="CIDFont" w:eastAsia="CIDFont" w:hAnsi="CIDFont" w:cs="CIDFont"/>
          <w:b/>
          <w:bCs/>
          <w:color w:val="000000"/>
          <w:sz w:val="24"/>
          <w:szCs w:val="24"/>
          <w:lang w:bidi="ar"/>
        </w:rPr>
        <w:t xml:space="preserve">STEP 4: </w:t>
      </w:r>
      <w:r>
        <w:rPr>
          <w:rFonts w:ascii="CIDFont" w:eastAsia="CIDFont" w:hAnsi="CIDFont" w:cs="CIDFont"/>
          <w:color w:val="000000"/>
          <w:sz w:val="24"/>
          <w:szCs w:val="24"/>
          <w:lang w:bidi="ar"/>
        </w:rPr>
        <w:t xml:space="preserve">The final working code is then uploaded to the NodeMCU. </w:t>
      </w:r>
    </w:p>
    <w:p w:rsidR="00674C32" w:rsidRDefault="00674C32">
      <w:pPr>
        <w:ind w:left="499" w:hangingChars="400" w:hanging="499"/>
        <w:jc w:val="both"/>
        <w:rPr>
          <w:rFonts w:ascii="CIDFont" w:eastAsia="CIDFont" w:hAnsi="CIDFont" w:cs="CIDFont"/>
          <w:b/>
          <w:bCs/>
          <w:color w:val="000000"/>
          <w:sz w:val="24"/>
          <w:szCs w:val="24"/>
          <w:lang w:bidi="ar"/>
        </w:rPr>
      </w:pPr>
    </w:p>
    <w:p w:rsidR="00674C32" w:rsidRDefault="00B5274D">
      <w:pPr>
        <w:ind w:left="499" w:hangingChars="400" w:hanging="499"/>
        <w:jc w:val="both"/>
        <w:rPr>
          <w:rFonts w:ascii="CIDFont" w:eastAsia="CIDFont" w:hAnsi="CIDFont" w:cs="CIDFont"/>
          <w:color w:val="000000"/>
          <w:sz w:val="24"/>
          <w:szCs w:val="24"/>
          <w:lang w:bidi="ar"/>
        </w:rPr>
      </w:pPr>
      <w:r>
        <w:rPr>
          <w:rFonts w:ascii="CIDFont" w:eastAsia="CIDFont" w:hAnsi="CIDFont" w:cs="CIDFont"/>
          <w:b/>
          <w:bCs/>
          <w:color w:val="000000"/>
          <w:sz w:val="24"/>
          <w:szCs w:val="24"/>
          <w:lang w:bidi="ar"/>
        </w:rPr>
        <w:t>STEP 5:</w:t>
      </w:r>
      <w:r>
        <w:rPr>
          <w:rFonts w:ascii="CIDFont" w:eastAsia="CIDFont" w:hAnsi="CIDFont" w:cs="CIDFont"/>
          <w:color w:val="000000"/>
          <w:sz w:val="24"/>
          <w:szCs w:val="24"/>
          <w:lang w:bidi="ar"/>
        </w:rPr>
        <w:t>Finally, the complete</w:t>
      </w:r>
      <w:r>
        <w:rPr>
          <w:rFonts w:ascii="CIDFont" w:eastAsia="CIDFont" w:hAnsi="CIDFont" w:cs="CIDFont"/>
          <w:color w:val="000000"/>
          <w:sz w:val="24"/>
          <w:szCs w:val="24"/>
          <w:lang w:bidi="ar"/>
        </w:rPr>
        <w:t xml:space="preserve"> hardware circuit is implemented. The software codes and the hardware circuits are described in the following chapters. </w:t>
      </w:r>
    </w:p>
    <w:p w:rsidR="00674C32" w:rsidRDefault="00674C32">
      <w:pPr>
        <w:ind w:left="480" w:hangingChars="400" w:hanging="480"/>
        <w:jc w:val="both"/>
        <w:rPr>
          <w:rFonts w:ascii="CIDFont" w:eastAsia="CIDFont" w:hAnsi="CIDFont" w:cs="CIDFont"/>
          <w:color w:val="000000"/>
          <w:sz w:val="24"/>
          <w:szCs w:val="24"/>
          <w:lang w:bidi="ar"/>
        </w:rPr>
      </w:pPr>
    </w:p>
    <w:p w:rsidR="00674C32" w:rsidRDefault="00B5274D">
      <w:pPr>
        <w:rPr>
          <w:color w:val="00B0F0"/>
          <w:sz w:val="32"/>
          <w:szCs w:val="32"/>
        </w:rPr>
      </w:pPr>
      <w:r>
        <w:rPr>
          <w:rFonts w:ascii="CIDFont" w:eastAsia="CIDFont" w:hAnsi="CIDFont" w:cs="CIDFont"/>
          <w:b/>
          <w:bCs/>
          <w:color w:val="00B0F0"/>
          <w:sz w:val="32"/>
          <w:szCs w:val="32"/>
          <w:lang w:bidi="ar"/>
        </w:rPr>
        <w:t xml:space="preserve">Hardware Model to Preheat DHT11 Sensor Module </w:t>
      </w:r>
      <w:r>
        <w:rPr>
          <w:rFonts w:ascii="CIDFont" w:eastAsia="CIDFont" w:hAnsi="CIDFont" w:cs="CIDFont"/>
          <w:b/>
          <w:bCs/>
          <w:color w:val="00B0F0"/>
          <w:sz w:val="32"/>
          <w:szCs w:val="32"/>
          <w:lang w:bidi="ar"/>
        </w:rPr>
        <w:t>:</w:t>
      </w:r>
    </w:p>
    <w:p w:rsidR="00674C32" w:rsidRDefault="00B5274D">
      <w:pPr>
        <w:ind w:firstLine="720"/>
        <w:jc w:val="both"/>
        <w:rPr>
          <w:sz w:val="24"/>
          <w:szCs w:val="24"/>
        </w:rPr>
      </w:pPr>
      <w:r>
        <w:rPr>
          <w:rFonts w:ascii="CIDFont" w:eastAsia="CIDFont" w:hAnsi="CIDFont" w:cs="CIDFont"/>
          <w:color w:val="000000"/>
          <w:sz w:val="24"/>
          <w:szCs w:val="24"/>
          <w:lang w:bidi="ar"/>
        </w:rPr>
        <w:t xml:space="preserve">As discussed earlier, we need to preheat the DHT11 sensor so that it can work accurately. </w:t>
      </w:r>
    </w:p>
    <w:p w:rsidR="00674C32" w:rsidRDefault="00B5274D">
      <w:pPr>
        <w:jc w:val="both"/>
        <w:rPr>
          <w:sz w:val="24"/>
          <w:szCs w:val="24"/>
        </w:rPr>
      </w:pPr>
      <w:r>
        <w:rPr>
          <w:rFonts w:ascii="CIDFont" w:eastAsia="CIDFont" w:hAnsi="CIDFont" w:cs="CIDFont"/>
          <w:color w:val="000000"/>
          <w:sz w:val="24"/>
          <w:szCs w:val="24"/>
          <w:lang w:bidi="ar"/>
        </w:rPr>
        <w:t xml:space="preserve">The following steps were performed to preheat the DHT11 sensor module: </w:t>
      </w:r>
    </w:p>
    <w:p w:rsidR="00674C32" w:rsidRDefault="00B5274D">
      <w:pPr>
        <w:ind w:left="562" w:hangingChars="450" w:hanging="562"/>
        <w:jc w:val="both"/>
        <w:rPr>
          <w:sz w:val="24"/>
          <w:szCs w:val="24"/>
        </w:rPr>
      </w:pPr>
      <w:r>
        <w:rPr>
          <w:rFonts w:ascii="CIDFont" w:eastAsia="CIDFont" w:hAnsi="CIDFont" w:cs="CIDFont"/>
          <w:b/>
          <w:bCs/>
          <w:color w:val="000000"/>
          <w:sz w:val="24"/>
          <w:szCs w:val="24"/>
          <w:lang w:bidi="ar"/>
        </w:rPr>
        <w:t xml:space="preserve">STEP 1 : </w:t>
      </w:r>
      <w:r>
        <w:rPr>
          <w:rFonts w:ascii="CIDFont" w:eastAsia="CIDFont" w:hAnsi="CIDFont" w:cs="CIDFont"/>
          <w:color w:val="000000"/>
          <w:sz w:val="24"/>
          <w:szCs w:val="24"/>
          <w:lang w:bidi="ar"/>
        </w:rPr>
        <w:t xml:space="preserve">The Vcc pin of the DHT11 sensor module was connected with the VU pin of </w:t>
      </w:r>
      <w:r>
        <w:rPr>
          <w:rFonts w:ascii="CIDFont" w:eastAsia="CIDFont" w:hAnsi="CIDFont" w:cs="CIDFont"/>
          <w:color w:val="000000"/>
          <w:sz w:val="24"/>
          <w:szCs w:val="24"/>
          <w:lang w:bidi="ar"/>
        </w:rPr>
        <w:tab/>
        <w:t xml:space="preserve"> NodeMCU. </w:t>
      </w:r>
    </w:p>
    <w:p w:rsidR="00674C32" w:rsidRDefault="00B5274D">
      <w:pPr>
        <w:jc w:val="both"/>
        <w:rPr>
          <w:sz w:val="24"/>
          <w:szCs w:val="24"/>
        </w:rPr>
      </w:pPr>
      <w:r>
        <w:rPr>
          <w:rFonts w:ascii="CIDFont" w:eastAsia="CIDFont" w:hAnsi="CIDFont" w:cs="CIDFont"/>
          <w:b/>
          <w:bCs/>
          <w:color w:val="000000"/>
          <w:sz w:val="24"/>
          <w:szCs w:val="24"/>
          <w:lang w:bidi="ar"/>
        </w:rPr>
        <w:t xml:space="preserve">STEP 2 : </w:t>
      </w:r>
      <w:r>
        <w:rPr>
          <w:rFonts w:ascii="CIDFont" w:eastAsia="CIDFont" w:hAnsi="CIDFont" w:cs="CIDFont"/>
          <w:color w:val="000000"/>
          <w:sz w:val="24"/>
          <w:szCs w:val="24"/>
          <w:lang w:bidi="ar"/>
        </w:rPr>
        <w:t xml:space="preserve">The Gnd pin of the DHT11 sensor module was connected with the Gnd pin of </w:t>
      </w:r>
    </w:p>
    <w:p w:rsidR="00674C32" w:rsidRDefault="00B5274D">
      <w:pPr>
        <w:ind w:firstLineChars="460" w:firstLine="552"/>
        <w:jc w:val="both"/>
        <w:rPr>
          <w:sz w:val="24"/>
          <w:szCs w:val="24"/>
        </w:rPr>
      </w:pPr>
      <w:r>
        <w:rPr>
          <w:rFonts w:ascii="CIDFont" w:eastAsia="CIDFont" w:hAnsi="CIDFont" w:cs="CIDFont"/>
          <w:color w:val="000000"/>
          <w:sz w:val="24"/>
          <w:szCs w:val="24"/>
          <w:lang w:bidi="ar"/>
        </w:rPr>
        <w:t xml:space="preserve">NodeMCU. </w:t>
      </w:r>
    </w:p>
    <w:p w:rsidR="00674C32" w:rsidRDefault="00B5274D">
      <w:pPr>
        <w:jc w:val="both"/>
        <w:rPr>
          <w:sz w:val="24"/>
          <w:szCs w:val="24"/>
        </w:rPr>
      </w:pPr>
      <w:r>
        <w:rPr>
          <w:rFonts w:ascii="CIDFont" w:eastAsia="CIDFont" w:hAnsi="CIDFont" w:cs="CIDFont"/>
          <w:b/>
          <w:bCs/>
          <w:color w:val="000000"/>
          <w:sz w:val="24"/>
          <w:szCs w:val="24"/>
          <w:lang w:bidi="ar"/>
        </w:rPr>
        <w:t>STEP 3 :</w:t>
      </w:r>
      <w:r>
        <w:rPr>
          <w:rFonts w:ascii="CIDFont" w:eastAsia="CIDFont" w:hAnsi="CIDFont" w:cs="CIDFont"/>
          <w:color w:val="000000"/>
          <w:sz w:val="24"/>
          <w:szCs w:val="24"/>
          <w:lang w:bidi="ar"/>
        </w:rPr>
        <w:t xml:space="preserve"> The NodeMCU is powered with a 12V DC via AC-DC adapter for 20 minutes.</w:t>
      </w:r>
      <w:r>
        <w:rPr>
          <w:rFonts w:ascii="CIDFont" w:eastAsia="CIDFont" w:hAnsi="CIDFont" w:cs="CIDFont"/>
          <w:color w:val="000000"/>
          <w:sz w:val="24"/>
          <w:szCs w:val="24"/>
          <w:lang w:bidi="ar"/>
        </w:rPr>
        <w:t xml:space="preserve"> </w:t>
      </w:r>
    </w:p>
    <w:p w:rsidR="00674C32" w:rsidRDefault="00B5274D">
      <w:pPr>
        <w:jc w:val="both"/>
        <w:rPr>
          <w:rFonts w:ascii="CIDFont" w:eastAsia="CIDFont" w:hAnsi="CIDFont" w:cs="CIDFont"/>
          <w:color w:val="000000"/>
          <w:sz w:val="24"/>
          <w:szCs w:val="24"/>
          <w:lang w:bidi="ar"/>
        </w:rPr>
      </w:pPr>
      <w:r>
        <w:rPr>
          <w:rFonts w:ascii="CIDFont" w:eastAsia="CIDFont" w:hAnsi="CIDFont" w:cs="CIDFont"/>
          <w:b/>
          <w:bCs/>
          <w:color w:val="000000"/>
          <w:sz w:val="24"/>
          <w:szCs w:val="24"/>
          <w:lang w:bidi="ar"/>
        </w:rPr>
        <w:t xml:space="preserve">STEP 4 : </w:t>
      </w:r>
      <w:r>
        <w:rPr>
          <w:rFonts w:ascii="CIDFont" w:eastAsia="CIDFont" w:hAnsi="CIDFont" w:cs="CIDFont"/>
          <w:color w:val="000000"/>
          <w:sz w:val="24"/>
          <w:szCs w:val="24"/>
          <w:lang w:bidi="ar"/>
        </w:rPr>
        <w:t xml:space="preserve">The setup was then disconnected. </w:t>
      </w:r>
    </w:p>
    <w:p w:rsidR="00674C32" w:rsidRDefault="00674C32">
      <w:pPr>
        <w:jc w:val="both"/>
        <w:rPr>
          <w:rFonts w:ascii="CIDFont" w:eastAsia="CIDFont" w:hAnsi="CIDFont" w:cs="CIDFont"/>
          <w:color w:val="000000"/>
          <w:sz w:val="24"/>
          <w:szCs w:val="24"/>
          <w:lang w:bidi="ar"/>
        </w:rPr>
      </w:pPr>
    </w:p>
    <w:p w:rsidR="00674C32" w:rsidRDefault="00B5274D">
      <w:pPr>
        <w:jc w:val="center"/>
      </w:pPr>
      <w:r>
        <w:rPr>
          <w:noProof/>
        </w:rPr>
        <w:drawing>
          <wp:inline distT="0" distB="0" distL="114300" distR="114300">
            <wp:extent cx="6283960" cy="4470400"/>
            <wp:effectExtent l="12700" t="12700" r="279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283960" cy="4470400"/>
                    </a:xfrm>
                    <a:prstGeom prst="rect">
                      <a:avLst/>
                    </a:prstGeom>
                    <a:noFill/>
                    <a:ln>
                      <a:solidFill>
                        <a:schemeClr val="tx1"/>
                      </a:solidFill>
                    </a:ln>
                  </pic:spPr>
                </pic:pic>
              </a:graphicData>
            </a:graphic>
          </wp:inline>
        </w:drawing>
      </w:r>
    </w:p>
    <w:p w:rsidR="00674C32" w:rsidRDefault="00674C32">
      <w:pPr>
        <w:jc w:val="center"/>
      </w:pPr>
    </w:p>
    <w:p w:rsidR="00674C32" w:rsidRDefault="00B5274D">
      <w:pPr>
        <w:rPr>
          <w:color w:val="002060"/>
          <w:sz w:val="24"/>
          <w:szCs w:val="24"/>
        </w:rPr>
      </w:pPr>
      <w:r>
        <w:t xml:space="preserve">  </w:t>
      </w:r>
      <w:r>
        <w:tab/>
      </w:r>
      <w:r>
        <w:tab/>
      </w:r>
      <w:r>
        <w:tab/>
      </w:r>
      <w:r>
        <w:rPr>
          <w:b/>
          <w:bCs/>
          <w:sz w:val="24"/>
          <w:szCs w:val="24"/>
        </w:rPr>
        <w:t>Figure:</w:t>
      </w:r>
      <w:r>
        <w:rPr>
          <w:rFonts w:ascii="CIDFont" w:eastAsia="CIDFont" w:hAnsi="CIDFont" w:cs="CIDFont"/>
          <w:color w:val="002060"/>
          <w:sz w:val="24"/>
          <w:szCs w:val="24"/>
          <w:lang w:bidi="ar"/>
        </w:rPr>
        <w:t>Circuit Diagram to Preheat the DHT11 sensor module</w:t>
      </w:r>
    </w:p>
    <w:p w:rsidR="00674C32" w:rsidRDefault="00674C32">
      <w:pPr>
        <w:jc w:val="both"/>
        <w:rPr>
          <w:b/>
          <w:bCs/>
          <w:color w:val="002060"/>
          <w:sz w:val="24"/>
          <w:szCs w:val="24"/>
        </w:rPr>
      </w:pPr>
    </w:p>
    <w:p w:rsidR="00674C32" w:rsidRDefault="00B5274D">
      <w:pPr>
        <w:jc w:val="both"/>
        <w:rPr>
          <w:color w:val="00B0F0"/>
          <w:sz w:val="32"/>
          <w:szCs w:val="32"/>
        </w:rPr>
      </w:pPr>
      <w:r>
        <w:rPr>
          <w:rFonts w:ascii="CIDFont" w:eastAsia="CIDFont" w:hAnsi="CIDFont" w:cs="CIDFont"/>
          <w:b/>
          <w:bCs/>
          <w:color w:val="00B0F0"/>
          <w:sz w:val="32"/>
          <w:szCs w:val="32"/>
          <w:lang w:bidi="ar"/>
        </w:rPr>
        <w:t>Hardware Model to Preheat and Calibrate MQ-135 Gas Sensor Module:</w:t>
      </w:r>
    </w:p>
    <w:p w:rsidR="00674C32" w:rsidRDefault="00B5274D">
      <w:pPr>
        <w:ind w:firstLine="720"/>
        <w:rPr>
          <w:sz w:val="24"/>
          <w:szCs w:val="24"/>
        </w:rPr>
      </w:pPr>
      <w:r>
        <w:rPr>
          <w:rFonts w:ascii="CIDFont" w:eastAsia="CIDFont" w:hAnsi="CIDFont" w:cs="CIDFont"/>
          <w:color w:val="000000"/>
          <w:sz w:val="24"/>
          <w:szCs w:val="24"/>
          <w:lang w:bidi="ar"/>
        </w:rPr>
        <w:t xml:space="preserve">The following steps were performed to preheat the MQ-135 gas sensor </w:t>
      </w:r>
      <w:r>
        <w:rPr>
          <w:rFonts w:ascii="CIDFont" w:eastAsia="CIDFont" w:hAnsi="CIDFont" w:cs="CIDFont"/>
          <w:color w:val="000000"/>
          <w:sz w:val="24"/>
          <w:szCs w:val="24"/>
          <w:lang w:bidi="ar"/>
        </w:rPr>
        <w:t>module:</w:t>
      </w:r>
    </w:p>
    <w:p w:rsidR="00674C32" w:rsidRDefault="00B5274D">
      <w:pPr>
        <w:jc w:val="both"/>
        <w:rPr>
          <w:sz w:val="24"/>
          <w:szCs w:val="24"/>
        </w:rPr>
      </w:pPr>
      <w:r>
        <w:rPr>
          <w:rFonts w:ascii="CIDFont" w:eastAsia="CIDFont" w:hAnsi="CIDFont" w:cs="CIDFont"/>
          <w:b/>
          <w:bCs/>
          <w:color w:val="000000"/>
          <w:sz w:val="24"/>
          <w:szCs w:val="24"/>
          <w:lang w:bidi="ar"/>
        </w:rPr>
        <w:t xml:space="preserve">STEP 1 : </w:t>
      </w:r>
      <w:r>
        <w:rPr>
          <w:rFonts w:ascii="CIDFont" w:eastAsia="CIDFont" w:hAnsi="CIDFont" w:cs="CIDFont"/>
          <w:color w:val="000000"/>
          <w:sz w:val="24"/>
          <w:szCs w:val="24"/>
          <w:lang w:bidi="ar"/>
        </w:rPr>
        <w:t xml:space="preserve">The Vcc pin of the MQ-135 gas sensor module was connected with the VU pin of </w:t>
      </w:r>
      <w:r>
        <w:rPr>
          <w:rFonts w:ascii="CIDFont" w:eastAsia="CIDFont" w:hAnsi="CIDFont" w:cs="CIDFont"/>
          <w:color w:val="000000"/>
          <w:sz w:val="24"/>
          <w:szCs w:val="24"/>
          <w:lang w:bidi="ar"/>
        </w:rPr>
        <w:tab/>
        <w:t xml:space="preserve">    NodeMCU. </w:t>
      </w:r>
    </w:p>
    <w:p w:rsidR="00674C32" w:rsidRDefault="00B5274D">
      <w:pPr>
        <w:ind w:left="62" w:hangingChars="50" w:hanging="62"/>
        <w:jc w:val="both"/>
        <w:rPr>
          <w:sz w:val="24"/>
          <w:szCs w:val="24"/>
        </w:rPr>
      </w:pPr>
      <w:r>
        <w:rPr>
          <w:rFonts w:ascii="CIDFont" w:eastAsia="CIDFont" w:hAnsi="CIDFont" w:cs="CIDFont"/>
          <w:b/>
          <w:bCs/>
          <w:color w:val="000000"/>
          <w:sz w:val="24"/>
          <w:szCs w:val="24"/>
          <w:lang w:bidi="ar"/>
        </w:rPr>
        <w:t xml:space="preserve">STEP 2 : </w:t>
      </w:r>
      <w:r>
        <w:rPr>
          <w:rFonts w:ascii="CIDFont" w:eastAsia="CIDFont" w:hAnsi="CIDFont" w:cs="CIDFont"/>
          <w:color w:val="000000"/>
          <w:sz w:val="24"/>
          <w:szCs w:val="24"/>
          <w:lang w:bidi="ar"/>
        </w:rPr>
        <w:t xml:space="preserve">The Gnd pin of the MQ-135 gas sensor module was connected with the Gnd pin of </w:t>
      </w:r>
      <w:r>
        <w:rPr>
          <w:rFonts w:ascii="CIDFont" w:eastAsia="CIDFont" w:hAnsi="CIDFont" w:cs="CIDFont"/>
          <w:color w:val="000000"/>
          <w:sz w:val="24"/>
          <w:szCs w:val="24"/>
          <w:lang w:bidi="ar"/>
        </w:rPr>
        <w:tab/>
        <w:t xml:space="preserve">     NodeMCU. </w:t>
      </w:r>
    </w:p>
    <w:p w:rsidR="00674C32" w:rsidRDefault="00B5274D">
      <w:pPr>
        <w:jc w:val="both"/>
        <w:rPr>
          <w:sz w:val="24"/>
          <w:szCs w:val="24"/>
        </w:rPr>
      </w:pPr>
      <w:r>
        <w:rPr>
          <w:rFonts w:ascii="CIDFont" w:eastAsia="CIDFont" w:hAnsi="CIDFont" w:cs="CIDFont"/>
          <w:b/>
          <w:bCs/>
          <w:color w:val="000000"/>
          <w:sz w:val="24"/>
          <w:szCs w:val="24"/>
          <w:lang w:bidi="ar"/>
        </w:rPr>
        <w:t xml:space="preserve">STEP 3 : </w:t>
      </w:r>
      <w:r>
        <w:rPr>
          <w:rFonts w:ascii="CIDFont" w:eastAsia="CIDFont" w:hAnsi="CIDFont" w:cs="CIDFont"/>
          <w:color w:val="000000"/>
          <w:sz w:val="24"/>
          <w:szCs w:val="24"/>
          <w:lang w:bidi="ar"/>
        </w:rPr>
        <w:t>The NodeMCU is powered with a 12V D</w:t>
      </w:r>
      <w:r>
        <w:rPr>
          <w:rFonts w:ascii="CIDFont" w:eastAsia="CIDFont" w:hAnsi="CIDFont" w:cs="CIDFont"/>
          <w:color w:val="000000"/>
          <w:sz w:val="24"/>
          <w:szCs w:val="24"/>
          <w:lang w:bidi="ar"/>
        </w:rPr>
        <w:t xml:space="preserve">C via AC-DC adapter for a day. </w:t>
      </w:r>
    </w:p>
    <w:p w:rsidR="00674C32" w:rsidRDefault="00B5274D">
      <w:pPr>
        <w:jc w:val="both"/>
        <w:rPr>
          <w:rFonts w:ascii="CIDFont" w:eastAsia="CIDFont" w:hAnsi="CIDFont" w:cs="CIDFont"/>
          <w:color w:val="000000"/>
          <w:sz w:val="24"/>
          <w:szCs w:val="24"/>
          <w:lang w:bidi="ar"/>
        </w:rPr>
      </w:pPr>
      <w:r>
        <w:rPr>
          <w:rFonts w:ascii="CIDFont" w:eastAsia="CIDFont" w:hAnsi="CIDFont" w:cs="CIDFont"/>
          <w:b/>
          <w:bCs/>
          <w:color w:val="000000"/>
          <w:sz w:val="24"/>
          <w:szCs w:val="24"/>
          <w:lang w:bidi="ar"/>
        </w:rPr>
        <w:t>STEP 4 :</w:t>
      </w:r>
      <w:r>
        <w:rPr>
          <w:rFonts w:ascii="CIDFont" w:eastAsia="CIDFont" w:hAnsi="CIDFont" w:cs="CIDFont"/>
          <w:color w:val="000000"/>
          <w:sz w:val="24"/>
          <w:szCs w:val="24"/>
          <w:lang w:bidi="ar"/>
        </w:rPr>
        <w:t xml:space="preserve"> The setup was then disconnected. </w:t>
      </w:r>
    </w:p>
    <w:p w:rsidR="00674C32" w:rsidRDefault="00674C32">
      <w:pPr>
        <w:jc w:val="both"/>
        <w:rPr>
          <w:rFonts w:ascii="CIDFont" w:eastAsia="CIDFont" w:hAnsi="CIDFont" w:cs="CIDFont"/>
          <w:color w:val="000000"/>
          <w:sz w:val="24"/>
          <w:szCs w:val="24"/>
          <w:lang w:bidi="ar"/>
        </w:rPr>
      </w:pPr>
    </w:p>
    <w:p w:rsidR="00674C32" w:rsidRDefault="00B5274D">
      <w:pPr>
        <w:jc w:val="center"/>
      </w:pPr>
      <w:r>
        <w:rPr>
          <w:noProof/>
        </w:rPr>
        <w:drawing>
          <wp:inline distT="0" distB="0" distL="114300" distR="114300">
            <wp:extent cx="5805805" cy="4223385"/>
            <wp:effectExtent l="12700" t="12700" r="23495" b="311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805805" cy="4223385"/>
                    </a:xfrm>
                    <a:prstGeom prst="rect">
                      <a:avLst/>
                    </a:prstGeom>
                    <a:noFill/>
                    <a:ln>
                      <a:solidFill>
                        <a:schemeClr val="tx1"/>
                      </a:solidFill>
                    </a:ln>
                  </pic:spPr>
                </pic:pic>
              </a:graphicData>
            </a:graphic>
          </wp:inline>
        </w:drawing>
      </w:r>
    </w:p>
    <w:p w:rsidR="00674C32" w:rsidRDefault="00674C32">
      <w:pPr>
        <w:jc w:val="both"/>
      </w:pPr>
    </w:p>
    <w:p w:rsidR="00674C32" w:rsidRDefault="00B5274D">
      <w:pPr>
        <w:rPr>
          <w:color w:val="002060"/>
          <w:sz w:val="24"/>
          <w:szCs w:val="24"/>
        </w:rPr>
      </w:pPr>
      <w:r>
        <w:tab/>
      </w:r>
      <w:r>
        <w:tab/>
      </w:r>
      <w:r>
        <w:rPr>
          <w:b/>
          <w:bCs/>
          <w:sz w:val="24"/>
          <w:szCs w:val="24"/>
        </w:rPr>
        <w:t xml:space="preserve">Figure: </w:t>
      </w:r>
      <w:r>
        <w:rPr>
          <w:rFonts w:ascii="CIDFont" w:eastAsia="CIDFont" w:hAnsi="CIDFont" w:cs="CIDFont"/>
          <w:color w:val="002060"/>
          <w:sz w:val="24"/>
          <w:szCs w:val="24"/>
          <w:lang w:bidi="ar"/>
        </w:rPr>
        <w:t>Circuit Diagram to Preheat the MQ-135 Gas sensor module</w:t>
      </w:r>
    </w:p>
    <w:p w:rsidR="00674C32" w:rsidRDefault="00674C32">
      <w:pPr>
        <w:ind w:firstLineChars="50" w:firstLine="60"/>
        <w:jc w:val="both"/>
        <w:rPr>
          <w:rFonts w:ascii="CIDFont" w:eastAsia="CIDFont" w:hAnsi="CIDFont" w:cs="CIDFont"/>
          <w:color w:val="000000"/>
          <w:sz w:val="24"/>
          <w:szCs w:val="24"/>
          <w:lang w:bidi="ar"/>
        </w:rPr>
      </w:pPr>
    </w:p>
    <w:p w:rsidR="00674C32" w:rsidRDefault="00B5274D">
      <w:pPr>
        <w:ind w:firstLineChars="349" w:firstLine="419"/>
        <w:jc w:val="both"/>
        <w:rPr>
          <w:sz w:val="24"/>
          <w:szCs w:val="24"/>
        </w:rPr>
      </w:pPr>
      <w:r>
        <w:rPr>
          <w:rFonts w:ascii="CIDFont" w:eastAsia="CIDFont" w:hAnsi="CIDFont" w:cs="CIDFont"/>
          <w:color w:val="000000"/>
          <w:sz w:val="24"/>
          <w:szCs w:val="24"/>
          <w:lang w:bidi="ar"/>
        </w:rPr>
        <w:t>The following steps were performed to calibrate  the MQ-135 gas sensor module:</w:t>
      </w:r>
    </w:p>
    <w:p w:rsidR="00674C32" w:rsidRDefault="00B5274D">
      <w:pPr>
        <w:rPr>
          <w:sz w:val="24"/>
          <w:szCs w:val="24"/>
        </w:rPr>
      </w:pPr>
      <w:r>
        <w:rPr>
          <w:rFonts w:ascii="CIDFont" w:eastAsia="CIDFont" w:hAnsi="CIDFont" w:cs="CIDFont"/>
          <w:b/>
          <w:bCs/>
          <w:color w:val="000000"/>
          <w:sz w:val="24"/>
          <w:szCs w:val="24"/>
          <w:lang w:bidi="ar"/>
        </w:rPr>
        <w:t>STEP 1 :</w:t>
      </w:r>
      <w:r>
        <w:rPr>
          <w:rFonts w:ascii="CIDFont" w:eastAsia="CIDFont" w:hAnsi="CIDFont" w:cs="CIDFont"/>
          <w:color w:val="000000"/>
          <w:sz w:val="24"/>
          <w:szCs w:val="24"/>
          <w:lang w:bidi="ar"/>
        </w:rPr>
        <w:t xml:space="preserve"> The Vcc pin of the MQ-135 gas sensor module was connected with the VU pin of </w:t>
      </w:r>
      <w:r>
        <w:rPr>
          <w:rFonts w:ascii="CIDFont" w:eastAsia="CIDFont" w:hAnsi="CIDFont" w:cs="CIDFont"/>
          <w:color w:val="000000"/>
          <w:sz w:val="24"/>
          <w:szCs w:val="24"/>
          <w:lang w:bidi="ar"/>
        </w:rPr>
        <w:tab/>
        <w:t xml:space="preserve">    NodeMCU. </w:t>
      </w:r>
    </w:p>
    <w:p w:rsidR="00674C32" w:rsidRDefault="00B5274D">
      <w:pPr>
        <w:ind w:left="562" w:hangingChars="450" w:hanging="562"/>
        <w:rPr>
          <w:sz w:val="24"/>
          <w:szCs w:val="24"/>
        </w:rPr>
      </w:pPr>
      <w:r>
        <w:rPr>
          <w:rFonts w:ascii="CIDFont" w:eastAsia="CIDFont" w:hAnsi="CIDFont" w:cs="CIDFont"/>
          <w:b/>
          <w:bCs/>
          <w:color w:val="000000"/>
          <w:sz w:val="24"/>
          <w:szCs w:val="24"/>
          <w:lang w:bidi="ar"/>
        </w:rPr>
        <w:t>STEP 2 :</w:t>
      </w:r>
      <w:r>
        <w:rPr>
          <w:rFonts w:ascii="CIDFont" w:eastAsia="CIDFont" w:hAnsi="CIDFont" w:cs="CIDFont"/>
          <w:color w:val="000000"/>
          <w:sz w:val="24"/>
          <w:szCs w:val="24"/>
          <w:lang w:bidi="ar"/>
        </w:rPr>
        <w:t xml:space="preserve"> The Gnd pin of the MQ-135 gas sensor module was connected with the Gnd pin of NodeMCU. </w:t>
      </w:r>
    </w:p>
    <w:p w:rsidR="00674C32" w:rsidRDefault="00B5274D">
      <w:pPr>
        <w:ind w:left="624" w:hangingChars="500" w:hanging="624"/>
        <w:rPr>
          <w:rFonts w:ascii="CIDFont" w:eastAsia="CIDFont" w:hAnsi="CIDFont" w:cs="CIDFont"/>
          <w:color w:val="000000"/>
          <w:sz w:val="24"/>
          <w:szCs w:val="24"/>
          <w:lang w:bidi="ar"/>
        </w:rPr>
      </w:pPr>
      <w:r>
        <w:rPr>
          <w:rFonts w:ascii="CIDFont" w:eastAsia="CIDFont" w:hAnsi="CIDFont" w:cs="CIDFont"/>
          <w:b/>
          <w:bCs/>
          <w:color w:val="000000"/>
          <w:sz w:val="24"/>
          <w:szCs w:val="24"/>
          <w:lang w:bidi="ar"/>
        </w:rPr>
        <w:t xml:space="preserve">STEP 3 : </w:t>
      </w:r>
      <w:r>
        <w:rPr>
          <w:rFonts w:ascii="CIDFont" w:eastAsia="CIDFont" w:hAnsi="CIDFont" w:cs="CIDFont"/>
          <w:color w:val="000000"/>
          <w:sz w:val="24"/>
          <w:szCs w:val="24"/>
          <w:lang w:bidi="ar"/>
        </w:rPr>
        <w:t>The analog DATA pin of the MQ-135 gas sensor module was c</w:t>
      </w:r>
      <w:r>
        <w:rPr>
          <w:rFonts w:ascii="CIDFont" w:eastAsia="CIDFont" w:hAnsi="CIDFont" w:cs="CIDFont"/>
          <w:color w:val="000000"/>
          <w:sz w:val="24"/>
          <w:szCs w:val="24"/>
          <w:lang w:bidi="ar"/>
        </w:rPr>
        <w:t>onnected with the</w:t>
      </w:r>
    </w:p>
    <w:p w:rsidR="00674C32" w:rsidRDefault="00B5274D">
      <w:pPr>
        <w:ind w:firstLineChars="450" w:firstLine="540"/>
        <w:rPr>
          <w:sz w:val="24"/>
          <w:szCs w:val="24"/>
        </w:rPr>
      </w:pPr>
      <w:r>
        <w:rPr>
          <w:rFonts w:ascii="CIDFont" w:eastAsia="CIDFont" w:hAnsi="CIDFont" w:cs="CIDFont"/>
          <w:color w:val="000000"/>
          <w:sz w:val="24"/>
          <w:szCs w:val="24"/>
          <w:lang w:bidi="ar"/>
        </w:rPr>
        <w:t xml:space="preserve">A0 Pin of the NodeMCU. </w:t>
      </w:r>
    </w:p>
    <w:p w:rsidR="00674C32" w:rsidRDefault="00B5274D">
      <w:pPr>
        <w:ind w:left="562" w:hangingChars="450" w:hanging="562"/>
        <w:rPr>
          <w:sz w:val="24"/>
          <w:szCs w:val="24"/>
        </w:rPr>
      </w:pPr>
      <w:r>
        <w:rPr>
          <w:rFonts w:ascii="CIDFont" w:eastAsia="CIDFont" w:hAnsi="CIDFont" w:cs="CIDFont"/>
          <w:b/>
          <w:bCs/>
          <w:color w:val="000000"/>
          <w:sz w:val="24"/>
          <w:szCs w:val="24"/>
          <w:lang w:bidi="ar"/>
        </w:rPr>
        <w:t>STEP 4 :</w:t>
      </w:r>
      <w:r>
        <w:rPr>
          <w:rFonts w:ascii="CIDFont" w:eastAsia="CIDFont" w:hAnsi="CIDFont" w:cs="CIDFont"/>
          <w:color w:val="000000"/>
          <w:sz w:val="24"/>
          <w:szCs w:val="24"/>
          <w:lang w:bidi="ar"/>
        </w:rPr>
        <w:t xml:space="preserve"> The software code to calibrate the sensor is then uploaded to the NodeMCU and the value of R0in fresh air is collected from the serial monitor of the Arduino IDE. </w:t>
      </w:r>
    </w:p>
    <w:p w:rsidR="00674C32" w:rsidRDefault="00B5274D">
      <w:pPr>
        <w:rPr>
          <w:rFonts w:ascii="CIDFont" w:eastAsia="CIDFont" w:hAnsi="CIDFont" w:cs="CIDFont"/>
          <w:color w:val="000000"/>
          <w:sz w:val="24"/>
          <w:szCs w:val="24"/>
          <w:lang w:bidi="ar"/>
        </w:rPr>
      </w:pPr>
      <w:r>
        <w:rPr>
          <w:rFonts w:ascii="CIDFont" w:eastAsia="CIDFont" w:hAnsi="CIDFont" w:cs="CIDFont"/>
          <w:b/>
          <w:bCs/>
          <w:color w:val="000000"/>
          <w:sz w:val="24"/>
          <w:szCs w:val="24"/>
          <w:lang w:bidi="ar"/>
        </w:rPr>
        <w:t xml:space="preserve">STEP 5 : </w:t>
      </w:r>
      <w:r>
        <w:rPr>
          <w:rFonts w:ascii="CIDFont" w:eastAsia="CIDFont" w:hAnsi="CIDFont" w:cs="CIDFont"/>
          <w:color w:val="000000"/>
          <w:sz w:val="24"/>
          <w:szCs w:val="24"/>
          <w:lang w:bidi="ar"/>
        </w:rPr>
        <w:t>The setup was then disconnected.</w:t>
      </w:r>
      <w:r>
        <w:rPr>
          <w:rFonts w:ascii="CIDFont" w:eastAsia="CIDFont" w:hAnsi="CIDFont" w:cs="CIDFont"/>
          <w:color w:val="000000"/>
          <w:sz w:val="24"/>
          <w:szCs w:val="24"/>
          <w:lang w:bidi="ar"/>
        </w:rPr>
        <w:t xml:space="preserve"> </w:t>
      </w:r>
    </w:p>
    <w:p w:rsidR="00674C32" w:rsidRDefault="00674C32">
      <w:pPr>
        <w:rPr>
          <w:rFonts w:ascii="CIDFont" w:eastAsia="CIDFont" w:hAnsi="CIDFont" w:cs="CIDFont"/>
          <w:color w:val="000000"/>
          <w:sz w:val="24"/>
          <w:szCs w:val="24"/>
          <w:lang w:bidi="ar"/>
        </w:rPr>
      </w:pPr>
    </w:p>
    <w:p w:rsidR="00674C32" w:rsidRDefault="00B5274D">
      <w:pPr>
        <w:jc w:val="center"/>
        <w:rPr>
          <w:rFonts w:ascii="CIDFont" w:eastAsia="CIDFont" w:hAnsi="CIDFont" w:cs="CIDFont"/>
          <w:color w:val="000000"/>
          <w:sz w:val="24"/>
          <w:szCs w:val="24"/>
          <w:lang w:bidi="ar"/>
        </w:rPr>
      </w:pPr>
      <w:r>
        <w:rPr>
          <w:noProof/>
        </w:rPr>
        <w:drawing>
          <wp:inline distT="0" distB="0" distL="114300" distR="114300">
            <wp:extent cx="6057900" cy="3851275"/>
            <wp:effectExtent l="12700" t="12700" r="25400" b="222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6057900" cy="3851275"/>
                    </a:xfrm>
                    <a:prstGeom prst="rect">
                      <a:avLst/>
                    </a:prstGeom>
                    <a:noFill/>
                    <a:ln>
                      <a:solidFill>
                        <a:schemeClr val="tx1"/>
                      </a:solidFill>
                    </a:ln>
                  </pic:spPr>
                </pic:pic>
              </a:graphicData>
            </a:graphic>
          </wp:inline>
        </w:drawing>
      </w:r>
    </w:p>
    <w:p w:rsidR="00674C32" w:rsidRDefault="00674C32">
      <w:pPr>
        <w:jc w:val="center"/>
      </w:pPr>
    </w:p>
    <w:p w:rsidR="00674C32" w:rsidRDefault="00B5274D">
      <w:pPr>
        <w:ind w:firstLineChars="550" w:firstLine="686"/>
        <w:rPr>
          <w:color w:val="002060"/>
          <w:sz w:val="24"/>
          <w:szCs w:val="24"/>
        </w:rPr>
      </w:pPr>
      <w:r>
        <w:rPr>
          <w:b/>
          <w:bCs/>
          <w:sz w:val="24"/>
          <w:szCs w:val="24"/>
        </w:rPr>
        <w:t xml:space="preserve">Figure: </w:t>
      </w:r>
      <w:r>
        <w:rPr>
          <w:rFonts w:ascii="CIDFont" w:eastAsia="CIDFont" w:hAnsi="CIDFont" w:cs="CIDFont"/>
          <w:color w:val="002060"/>
          <w:sz w:val="24"/>
          <w:szCs w:val="24"/>
          <w:lang w:bidi="ar"/>
        </w:rPr>
        <w:t xml:space="preserve">Circuit Diagram to </w:t>
      </w:r>
      <w:r>
        <w:rPr>
          <w:rFonts w:ascii="CIDFont" w:eastAsia="CIDFont" w:hAnsi="CIDFont" w:cs="CIDFont"/>
          <w:color w:val="002060"/>
          <w:sz w:val="24"/>
          <w:szCs w:val="24"/>
          <w:lang w:bidi="ar"/>
        </w:rPr>
        <w:t>Calibrate</w:t>
      </w:r>
      <w:r>
        <w:rPr>
          <w:rFonts w:ascii="CIDFont" w:eastAsia="CIDFont" w:hAnsi="CIDFont" w:cs="CIDFont"/>
          <w:color w:val="002060"/>
          <w:sz w:val="24"/>
          <w:szCs w:val="24"/>
          <w:lang w:bidi="ar"/>
        </w:rPr>
        <w:t xml:space="preserve"> the MQ-135 Gas sensor module</w:t>
      </w:r>
    </w:p>
    <w:p w:rsidR="00674C32" w:rsidRDefault="00674C32">
      <w:pPr>
        <w:rPr>
          <w:b/>
          <w:bCs/>
          <w:color w:val="002060"/>
          <w:sz w:val="24"/>
          <w:szCs w:val="24"/>
        </w:rPr>
      </w:pPr>
    </w:p>
    <w:p w:rsidR="00674C32" w:rsidRDefault="00B5274D">
      <w:pPr>
        <w:rPr>
          <w:color w:val="00B0F0"/>
          <w:sz w:val="32"/>
          <w:szCs w:val="32"/>
        </w:rPr>
      </w:pPr>
      <w:r>
        <w:rPr>
          <w:rFonts w:ascii="CIDFont" w:eastAsia="CIDFont" w:hAnsi="CIDFont" w:cs="CIDFont"/>
          <w:b/>
          <w:bCs/>
          <w:color w:val="00B0F0"/>
          <w:sz w:val="32"/>
          <w:szCs w:val="32"/>
          <w:lang w:bidi="ar"/>
        </w:rPr>
        <w:t>Final Hardware Model :</w:t>
      </w:r>
    </w:p>
    <w:p w:rsidR="00674C32" w:rsidRDefault="00B5274D">
      <w:pPr>
        <w:ind w:firstLine="720"/>
        <w:rPr>
          <w:sz w:val="24"/>
          <w:szCs w:val="24"/>
        </w:rPr>
      </w:pPr>
      <w:r>
        <w:rPr>
          <w:rFonts w:ascii="CIDFont" w:eastAsia="CIDFont" w:hAnsi="CIDFont" w:cs="CIDFont"/>
          <w:color w:val="000000"/>
          <w:sz w:val="24"/>
          <w:szCs w:val="24"/>
          <w:lang w:bidi="ar"/>
        </w:rPr>
        <w:t xml:space="preserve">The following steps were performed to execute the project </w:t>
      </w:r>
    </w:p>
    <w:p w:rsidR="00674C32" w:rsidRDefault="00B5274D">
      <w:pPr>
        <w:ind w:left="624" w:hangingChars="500" w:hanging="624"/>
        <w:jc w:val="both"/>
        <w:rPr>
          <w:sz w:val="24"/>
          <w:szCs w:val="24"/>
        </w:rPr>
      </w:pPr>
      <w:r>
        <w:rPr>
          <w:rFonts w:ascii="CIDFont" w:eastAsia="CIDFont" w:hAnsi="CIDFont" w:cs="CIDFont"/>
          <w:b/>
          <w:bCs/>
          <w:color w:val="000000"/>
          <w:sz w:val="24"/>
          <w:szCs w:val="24"/>
          <w:lang w:bidi="ar"/>
        </w:rPr>
        <w:t>STEP 1 :</w:t>
      </w:r>
      <w:r>
        <w:rPr>
          <w:rFonts w:ascii="CIDFont" w:eastAsia="CIDFont" w:hAnsi="CIDFont" w:cs="CIDFont"/>
          <w:color w:val="000000"/>
          <w:sz w:val="24"/>
          <w:szCs w:val="24"/>
          <w:lang w:bidi="ar"/>
        </w:rPr>
        <w:t xml:space="preserve"> The Vcc pin of the MQ-135 gas sensor module and DHT11 sensor module was connected via Veroboard with an adapter delivering around 5V. </w:t>
      </w:r>
    </w:p>
    <w:p w:rsidR="00674C32" w:rsidRDefault="00B5274D">
      <w:pPr>
        <w:ind w:left="624" w:hangingChars="500" w:hanging="624"/>
        <w:jc w:val="both"/>
        <w:rPr>
          <w:sz w:val="24"/>
          <w:szCs w:val="24"/>
        </w:rPr>
      </w:pPr>
      <w:r>
        <w:rPr>
          <w:rFonts w:ascii="CIDFont" w:eastAsia="CIDFont" w:hAnsi="CIDFont" w:cs="CIDFont"/>
          <w:b/>
          <w:bCs/>
          <w:color w:val="000000"/>
          <w:sz w:val="24"/>
          <w:szCs w:val="24"/>
          <w:lang w:bidi="ar"/>
        </w:rPr>
        <w:t xml:space="preserve">STEP 2 : </w:t>
      </w:r>
      <w:r>
        <w:rPr>
          <w:rFonts w:ascii="CIDFont" w:eastAsia="CIDFont" w:hAnsi="CIDFont" w:cs="CIDFont"/>
          <w:color w:val="000000"/>
          <w:sz w:val="24"/>
          <w:szCs w:val="24"/>
          <w:lang w:bidi="ar"/>
        </w:rPr>
        <w:t>The Gnd pin of the MQ-135 gas sensor module, DHT11 sensor module and the cathode of the LED indicators was conn</w:t>
      </w:r>
      <w:r>
        <w:rPr>
          <w:rFonts w:ascii="CIDFont" w:eastAsia="CIDFont" w:hAnsi="CIDFont" w:cs="CIDFont"/>
          <w:color w:val="000000"/>
          <w:sz w:val="24"/>
          <w:szCs w:val="24"/>
          <w:lang w:bidi="ar"/>
        </w:rPr>
        <w:t xml:space="preserve">ected via Veroboard with the Gnd pin of the NodeMCU. </w:t>
      </w:r>
    </w:p>
    <w:p w:rsidR="00674C32" w:rsidRDefault="00B5274D">
      <w:pPr>
        <w:ind w:left="624" w:hangingChars="500" w:hanging="624"/>
        <w:jc w:val="both"/>
        <w:rPr>
          <w:sz w:val="24"/>
          <w:szCs w:val="24"/>
        </w:rPr>
      </w:pPr>
      <w:r>
        <w:rPr>
          <w:rFonts w:ascii="CIDFont" w:eastAsia="CIDFont" w:hAnsi="CIDFont" w:cs="CIDFont"/>
          <w:b/>
          <w:bCs/>
          <w:color w:val="000000"/>
          <w:sz w:val="24"/>
          <w:szCs w:val="24"/>
          <w:lang w:bidi="ar"/>
        </w:rPr>
        <w:t>STEP 3 :</w:t>
      </w:r>
      <w:r>
        <w:rPr>
          <w:rFonts w:ascii="CIDFont" w:eastAsia="CIDFont" w:hAnsi="CIDFont" w:cs="CIDFont"/>
          <w:color w:val="000000"/>
          <w:sz w:val="24"/>
          <w:szCs w:val="24"/>
          <w:lang w:bidi="ar"/>
        </w:rPr>
        <w:t xml:space="preserve"> The analog DATA pin of the MQ-135 gas sensor module was connected with the A0 Pin of the NodeMCU. </w:t>
      </w:r>
    </w:p>
    <w:p w:rsidR="00674C32" w:rsidRDefault="00B5274D">
      <w:pPr>
        <w:ind w:left="562" w:hangingChars="450" w:hanging="562"/>
        <w:jc w:val="both"/>
        <w:rPr>
          <w:sz w:val="24"/>
          <w:szCs w:val="24"/>
        </w:rPr>
      </w:pPr>
      <w:r>
        <w:rPr>
          <w:rFonts w:ascii="CIDFont" w:eastAsia="CIDFont" w:hAnsi="CIDFont" w:cs="CIDFont"/>
          <w:b/>
          <w:bCs/>
          <w:color w:val="000000"/>
          <w:sz w:val="24"/>
          <w:szCs w:val="24"/>
          <w:lang w:bidi="ar"/>
        </w:rPr>
        <w:t xml:space="preserve">STEP 4 : </w:t>
      </w:r>
      <w:r>
        <w:rPr>
          <w:rFonts w:ascii="CIDFont" w:eastAsia="CIDFont" w:hAnsi="CIDFont" w:cs="CIDFont"/>
          <w:color w:val="000000"/>
          <w:sz w:val="24"/>
          <w:szCs w:val="24"/>
          <w:lang w:bidi="ar"/>
        </w:rPr>
        <w:t xml:space="preserve">The DATA pin of the DHT11 sensor module was connected with the D0 pin of the NodeMCU. </w:t>
      </w:r>
    </w:p>
    <w:p w:rsidR="00674C32" w:rsidRDefault="00B5274D">
      <w:pPr>
        <w:ind w:left="624" w:hangingChars="500" w:hanging="624"/>
        <w:jc w:val="both"/>
        <w:rPr>
          <w:sz w:val="24"/>
          <w:szCs w:val="24"/>
        </w:rPr>
      </w:pPr>
      <w:r>
        <w:rPr>
          <w:rFonts w:ascii="CIDFont" w:eastAsia="CIDFont" w:hAnsi="CIDFont" w:cs="CIDFont"/>
          <w:b/>
          <w:bCs/>
          <w:color w:val="000000"/>
          <w:sz w:val="24"/>
          <w:szCs w:val="24"/>
          <w:lang w:bidi="ar"/>
        </w:rPr>
        <w:t>STEP 5 :</w:t>
      </w:r>
      <w:r>
        <w:rPr>
          <w:rFonts w:ascii="CIDFont" w:eastAsia="CIDFont" w:hAnsi="CIDFont" w:cs="CIDFont"/>
          <w:color w:val="000000"/>
          <w:sz w:val="24"/>
          <w:szCs w:val="24"/>
          <w:lang w:bidi="ar"/>
        </w:rPr>
        <w:t xml:space="preserve"> The anode of the three LED indicators (green, yellow, and red) were connected to the D2, D3, and D4 pins of the NodeMCU respectively. </w:t>
      </w:r>
    </w:p>
    <w:p w:rsidR="00674C32" w:rsidRDefault="00B5274D">
      <w:pPr>
        <w:jc w:val="both"/>
        <w:rPr>
          <w:sz w:val="24"/>
          <w:szCs w:val="24"/>
        </w:rPr>
      </w:pPr>
      <w:r>
        <w:rPr>
          <w:rFonts w:ascii="CIDFont" w:eastAsia="CIDFont" w:hAnsi="CIDFont" w:cs="CIDFont"/>
          <w:b/>
          <w:bCs/>
          <w:color w:val="000000"/>
          <w:sz w:val="24"/>
          <w:szCs w:val="24"/>
          <w:lang w:bidi="ar"/>
        </w:rPr>
        <w:t>STEP 6 :</w:t>
      </w:r>
      <w:r>
        <w:rPr>
          <w:rFonts w:ascii="CIDFont" w:eastAsia="CIDFont" w:hAnsi="CIDFont" w:cs="CIDFont"/>
          <w:color w:val="000000"/>
          <w:sz w:val="24"/>
          <w:szCs w:val="24"/>
          <w:lang w:bidi="ar"/>
        </w:rPr>
        <w:t xml:space="preserve"> The software cod</w:t>
      </w:r>
      <w:r>
        <w:rPr>
          <w:rFonts w:ascii="CIDFont" w:eastAsia="CIDFont" w:hAnsi="CIDFont" w:cs="CIDFont"/>
          <w:color w:val="000000"/>
          <w:sz w:val="24"/>
          <w:szCs w:val="24"/>
          <w:lang w:bidi="ar"/>
        </w:rPr>
        <w:t xml:space="preserve">e to execute the project was then uploaded to the NodeMCU. </w:t>
      </w:r>
    </w:p>
    <w:p w:rsidR="00674C32" w:rsidRDefault="00B5274D">
      <w:pPr>
        <w:ind w:left="562" w:hangingChars="450" w:hanging="562"/>
        <w:jc w:val="both"/>
        <w:rPr>
          <w:rFonts w:ascii="CIDFont" w:eastAsia="CIDFont" w:hAnsi="CIDFont" w:cs="CIDFont"/>
          <w:color w:val="000000"/>
          <w:sz w:val="24"/>
          <w:szCs w:val="24"/>
          <w:lang w:bidi="ar"/>
        </w:rPr>
      </w:pPr>
      <w:r>
        <w:rPr>
          <w:rFonts w:ascii="CIDFont" w:eastAsia="CIDFont" w:hAnsi="CIDFont" w:cs="CIDFont"/>
          <w:b/>
          <w:bCs/>
          <w:color w:val="000000"/>
          <w:sz w:val="24"/>
          <w:szCs w:val="24"/>
          <w:lang w:bidi="ar"/>
        </w:rPr>
        <w:t xml:space="preserve">STEP 7 : </w:t>
      </w:r>
      <w:r>
        <w:rPr>
          <w:rFonts w:ascii="CIDFont" w:eastAsia="CIDFont" w:hAnsi="CIDFont" w:cs="CIDFont"/>
          <w:color w:val="000000"/>
          <w:sz w:val="24"/>
          <w:szCs w:val="24"/>
          <w:lang w:bidi="ar"/>
        </w:rPr>
        <w:t xml:space="preserve">The setup was then powered with 9V DC via AC-DC adapter. It can be now turned ON/OFF as per the requirements. </w:t>
      </w:r>
    </w:p>
    <w:p w:rsidR="00674C32" w:rsidRDefault="00674C32">
      <w:pPr>
        <w:ind w:left="540" w:hangingChars="450" w:hanging="540"/>
        <w:jc w:val="both"/>
        <w:rPr>
          <w:rFonts w:ascii="CIDFont" w:eastAsia="CIDFont" w:hAnsi="CIDFont" w:cs="CIDFont"/>
          <w:color w:val="000000"/>
          <w:sz w:val="24"/>
          <w:szCs w:val="24"/>
          <w:lang w:bidi="ar"/>
        </w:rPr>
      </w:pPr>
    </w:p>
    <w:p w:rsidR="00674C32" w:rsidRDefault="00B5274D">
      <w:pPr>
        <w:jc w:val="both"/>
        <w:rPr>
          <w:sz w:val="24"/>
          <w:szCs w:val="24"/>
        </w:rPr>
      </w:pPr>
      <w:r>
        <w:rPr>
          <w:rFonts w:ascii="CIDFont" w:eastAsia="CIDFont" w:hAnsi="CIDFont" w:cs="CIDFont"/>
          <w:color w:val="FFFFFF"/>
          <w:sz w:val="24"/>
          <w:szCs w:val="24"/>
          <w:lang w:bidi="ar"/>
        </w:rPr>
        <w:t>and Turn OFF the</w:t>
      </w:r>
    </w:p>
    <w:p w:rsidR="00674C32" w:rsidRDefault="00B5274D">
      <w:pPr>
        <w:ind w:left="400" w:hangingChars="400" w:hanging="400"/>
        <w:rPr>
          <w:rFonts w:ascii="CIDFont" w:eastAsia="CIDFont" w:hAnsi="CIDFont" w:cs="CIDFont"/>
          <w:color w:val="000000"/>
          <w:sz w:val="24"/>
          <w:szCs w:val="24"/>
          <w:lang w:bidi="ar"/>
        </w:rPr>
      </w:pPr>
      <w:r>
        <w:rPr>
          <w:noProof/>
        </w:rPr>
        <w:drawing>
          <wp:inline distT="0" distB="0" distL="114300" distR="114300">
            <wp:extent cx="6645275" cy="3303905"/>
            <wp:effectExtent l="12700" t="12700" r="22225" b="361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6645275" cy="3303905"/>
                    </a:xfrm>
                    <a:prstGeom prst="rect">
                      <a:avLst/>
                    </a:prstGeom>
                    <a:noFill/>
                    <a:ln>
                      <a:solidFill>
                        <a:schemeClr val="tx1"/>
                      </a:solidFill>
                    </a:ln>
                  </pic:spPr>
                </pic:pic>
              </a:graphicData>
            </a:graphic>
          </wp:inline>
        </w:drawing>
      </w:r>
    </w:p>
    <w:p w:rsidR="00674C32" w:rsidRDefault="00674C32">
      <w:pPr>
        <w:ind w:firstLine="720"/>
        <w:rPr>
          <w:b/>
          <w:bCs/>
          <w:sz w:val="24"/>
          <w:szCs w:val="24"/>
        </w:rPr>
      </w:pPr>
    </w:p>
    <w:p w:rsidR="00674C32" w:rsidRDefault="00B5274D">
      <w:pPr>
        <w:ind w:left="2160" w:firstLineChars="610" w:firstLine="761"/>
        <w:rPr>
          <w:color w:val="002060"/>
          <w:sz w:val="24"/>
          <w:szCs w:val="24"/>
        </w:rPr>
      </w:pPr>
      <w:r>
        <w:rPr>
          <w:b/>
          <w:bCs/>
          <w:sz w:val="24"/>
          <w:szCs w:val="24"/>
        </w:rPr>
        <w:t xml:space="preserve">Figure: </w:t>
      </w:r>
      <w:r>
        <w:rPr>
          <w:sz w:val="24"/>
          <w:szCs w:val="24"/>
        </w:rPr>
        <w:t>C</w:t>
      </w:r>
      <w:r>
        <w:rPr>
          <w:color w:val="002060"/>
          <w:sz w:val="24"/>
          <w:szCs w:val="24"/>
        </w:rPr>
        <w:t>ircuit Diagram</w:t>
      </w:r>
    </w:p>
    <w:p w:rsidR="00674C32" w:rsidRDefault="00B5274D">
      <w:pPr>
        <w:pStyle w:val="NormalWeb"/>
        <w:spacing w:before="402" w:beforeAutospacing="0" w:after="402" w:afterAutospacing="0"/>
        <w:rPr>
          <w:b/>
          <w:bCs/>
          <w:color w:val="000000" w:themeColor="text1"/>
          <w:sz w:val="32"/>
          <w:szCs w:val="32"/>
        </w:rPr>
      </w:pPr>
      <w:r>
        <w:rPr>
          <w:b/>
          <w:bCs/>
          <w:color w:val="000000" w:themeColor="text1"/>
          <w:sz w:val="32"/>
          <w:szCs w:val="32"/>
          <w:u w:val="dash"/>
        </w:rPr>
        <w:t>Conclusion:</w:t>
      </w:r>
    </w:p>
    <w:p w:rsidR="00674C32" w:rsidRDefault="00B5274D">
      <w:pPr>
        <w:pStyle w:val="NormalWeb"/>
        <w:numPr>
          <w:ilvl w:val="0"/>
          <w:numId w:val="4"/>
        </w:numPr>
        <w:spacing w:before="402" w:beforeAutospacing="0" w:after="402" w:afterAutospacing="0"/>
        <w:rPr>
          <w:color w:val="000000" w:themeColor="text1"/>
          <w:sz w:val="22"/>
          <w:szCs w:val="22"/>
        </w:rPr>
      </w:pPr>
      <w:r>
        <w:rPr>
          <w:color w:val="000000" w:themeColor="text1"/>
          <w:sz w:val="22"/>
          <w:szCs w:val="22"/>
        </w:rPr>
        <w:t xml:space="preserve">To evaluate the </w:t>
      </w:r>
      <w:r>
        <w:rPr>
          <w:color w:val="000000" w:themeColor="text1"/>
          <w:sz w:val="22"/>
          <w:szCs w:val="22"/>
        </w:rPr>
        <w:t>Air Quality Index (AQI) and pollutant concentrations before and during the COVID-19 lockdown in major Indian cities. This is relevant as the pandemic and lockdown measures had a significant impact on human activity and, potentially, air quality.Time-series</w:t>
      </w:r>
      <w:r>
        <w:rPr>
          <w:color w:val="000000" w:themeColor="text1"/>
          <w:sz w:val="22"/>
          <w:szCs w:val="22"/>
        </w:rPr>
        <w:t xml:space="preserve"> data on various pollutants, including PM2.5, PM10, NO, NO2, NOX, NH3, CO, SO2, O3, Benzene, Toluene, and Xylene, from major stations in Delhi, Hyderabad, and Kolkata. This data is publicly available and represents a comprehensive dataset for analysis.</w:t>
      </w:r>
    </w:p>
    <w:p w:rsidR="00674C32" w:rsidRDefault="00B5274D">
      <w:pPr>
        <w:pStyle w:val="NormalWeb"/>
        <w:numPr>
          <w:ilvl w:val="0"/>
          <w:numId w:val="4"/>
        </w:numPr>
        <w:spacing w:before="402" w:beforeAutospacing="0" w:after="402" w:afterAutospacing="0"/>
        <w:rPr>
          <w:color w:val="000000" w:themeColor="text1"/>
          <w:sz w:val="22"/>
          <w:szCs w:val="22"/>
        </w:rPr>
      </w:pPr>
      <w:r>
        <w:rPr>
          <w:color w:val="000000" w:themeColor="text1"/>
          <w:sz w:val="22"/>
          <w:szCs w:val="22"/>
        </w:rPr>
        <w:t>Clu</w:t>
      </w:r>
      <w:r>
        <w:rPr>
          <w:color w:val="000000" w:themeColor="text1"/>
          <w:sz w:val="22"/>
          <w:szCs w:val="22"/>
        </w:rPr>
        <w:t>ster analysis to group pollutants based on their concentration levels. This approach can help identify which pollutants tend to co-occur and potentially have a combined impact on air quality. Comparing these clusters before and during the lockdown can reve</w:t>
      </w:r>
      <w:r>
        <w:rPr>
          <w:color w:val="000000" w:themeColor="text1"/>
          <w:sz w:val="22"/>
          <w:szCs w:val="22"/>
        </w:rPr>
        <w:t>al changes in pollution patterns.</w:t>
      </w:r>
    </w:p>
    <w:p w:rsidR="00674C32" w:rsidRDefault="00B5274D">
      <w:pPr>
        <w:pStyle w:val="NormalWeb"/>
        <w:numPr>
          <w:ilvl w:val="0"/>
          <w:numId w:val="4"/>
        </w:numPr>
        <w:spacing w:before="402" w:beforeAutospacing="0" w:after="402" w:afterAutospacing="0"/>
        <w:rPr>
          <w:color w:val="000000" w:themeColor="text1"/>
          <w:sz w:val="22"/>
          <w:szCs w:val="22"/>
        </w:rPr>
      </w:pPr>
      <w:r>
        <w:rPr>
          <w:color w:val="000000" w:themeColor="text1"/>
          <w:sz w:val="22"/>
          <w:szCs w:val="22"/>
        </w:rPr>
        <w:t>The limitations of existing prediction models for forecasting AQI during the lockdown period. Developing and validating machine learning-based models with minimal prediction errors and high accuracy. This can be crucial fo</w:t>
      </w:r>
      <w:r>
        <w:rPr>
          <w:color w:val="000000" w:themeColor="text1"/>
          <w:sz w:val="22"/>
          <w:szCs w:val="22"/>
        </w:rPr>
        <w:t>r more reliable air quality forecasting in the future.</w:t>
      </w:r>
    </w:p>
    <w:p w:rsidR="00674C32" w:rsidRDefault="00B5274D">
      <w:pPr>
        <w:pStyle w:val="NormalWeb"/>
        <w:numPr>
          <w:ilvl w:val="0"/>
          <w:numId w:val="4"/>
        </w:numPr>
        <w:spacing w:before="402" w:beforeAutospacing="0" w:after="402" w:afterAutospacing="0"/>
        <w:rPr>
          <w:color w:val="000000" w:themeColor="text1"/>
          <w:sz w:val="22"/>
          <w:szCs w:val="22"/>
        </w:rPr>
      </w:pPr>
      <w:r>
        <w:rPr>
          <w:color w:val="000000" w:themeColor="text1"/>
          <w:sz w:val="22"/>
          <w:szCs w:val="22"/>
        </w:rPr>
        <w:t>The integration of smart pollution monitoring systems, IoT, machine learning, and cloud computing for real-time monitoring of pollutant variations. This approach can enhance data collection and analysi</w:t>
      </w:r>
      <w:r>
        <w:rPr>
          <w:color w:val="000000" w:themeColor="text1"/>
          <w:sz w:val="22"/>
          <w:szCs w:val="22"/>
        </w:rPr>
        <w:t>s for better decision-making.</w:t>
      </w:r>
    </w:p>
    <w:p w:rsidR="00674C32" w:rsidRDefault="00B5274D">
      <w:pPr>
        <w:pStyle w:val="NormalWeb"/>
        <w:numPr>
          <w:ilvl w:val="0"/>
          <w:numId w:val="4"/>
        </w:numPr>
        <w:spacing w:before="402" w:beforeAutospacing="0" w:after="402" w:afterAutospacing="0"/>
        <w:rPr>
          <w:color w:val="000000" w:themeColor="text1"/>
          <w:sz w:val="22"/>
          <w:szCs w:val="22"/>
        </w:rPr>
      </w:pPr>
      <w:r>
        <w:rPr>
          <w:color w:val="000000" w:themeColor="text1"/>
          <w:sz w:val="22"/>
          <w:szCs w:val="22"/>
        </w:rPr>
        <w:t>Integrating Google Mobility data with pollution monitoring systems to understand the relationship between human activities  and air quality variations. This can provide valuable insights into the impact of specific events on a</w:t>
      </w:r>
      <w:r>
        <w:rPr>
          <w:color w:val="000000" w:themeColor="text1"/>
          <w:sz w:val="22"/>
          <w:szCs w:val="22"/>
        </w:rPr>
        <w:t>ir quality.</w:t>
      </w:r>
    </w:p>
    <w:p w:rsidR="00674C32" w:rsidRDefault="00674C32">
      <w:pPr>
        <w:pStyle w:val="NormalWeb"/>
        <w:spacing w:before="402" w:beforeAutospacing="0" w:after="402" w:afterAutospacing="0"/>
        <w:rPr>
          <w:color w:val="000000" w:themeColor="text1"/>
          <w:sz w:val="22"/>
          <w:szCs w:val="22"/>
        </w:rPr>
      </w:pPr>
    </w:p>
    <w:p w:rsidR="00674C32" w:rsidRDefault="00674C32">
      <w:pPr>
        <w:rPr>
          <w:color w:val="002060"/>
          <w:sz w:val="24"/>
          <w:szCs w:val="24"/>
        </w:rPr>
      </w:pPr>
    </w:p>
    <w:p w:rsidR="00674C32" w:rsidRDefault="00674C32">
      <w:pPr>
        <w:rPr>
          <w:b/>
          <w:bCs/>
          <w:color w:val="002060"/>
          <w:sz w:val="24"/>
          <w:szCs w:val="24"/>
        </w:rPr>
      </w:pPr>
    </w:p>
    <w:sectPr w:rsidR="00674C32">
      <w:pgSz w:w="11906" w:h="16838"/>
      <w:pgMar w:top="720" w:right="720" w:bottom="720" w:left="720" w:header="720" w:footer="720" w:gutter="0"/>
      <w:pgBorders>
        <w:top w:val="single" w:sz="18" w:space="1" w:color="000000" w:themeColor="text1"/>
        <w:left w:val="single" w:sz="18" w:space="4" w:color="000000" w:themeColor="text1"/>
        <w:bottom w:val="single" w:sz="18" w:space="1" w:color="000000" w:themeColor="text1"/>
        <w:right w:val="single" w:sz="18" w:space="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IDFont">
    <w:altName w:val="Calibri"/>
    <w:charset w:val="00"/>
    <w:family w:val="auto"/>
    <w:pitch w:val="default"/>
  </w:font>
  <w:font w:name="Helvetica Neue">
    <w:altName w:val="Arial"/>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B7511A0"/>
    <w:multiLevelType w:val="singleLevel"/>
    <w:tmpl w:val="EB7511A0"/>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6DF6157"/>
    <w:multiLevelType w:val="singleLevel"/>
    <w:tmpl w:val="F6DF6157"/>
    <w:lvl w:ilvl="0">
      <w:start w:val="1"/>
      <w:numFmt w:val="bullet"/>
      <w:lvlText w:val=""/>
      <w:lvlJc w:val="left"/>
      <w:pPr>
        <w:tabs>
          <w:tab w:val="left" w:pos="420"/>
        </w:tabs>
        <w:ind w:left="420" w:hanging="420"/>
      </w:pPr>
      <w:rPr>
        <w:rFonts w:ascii="Wingdings" w:hAnsi="Wingdings" w:hint="default"/>
        <w:color w:val="000000" w:themeColor="text1"/>
      </w:rPr>
    </w:lvl>
  </w:abstractNum>
  <w:abstractNum w:abstractNumId="2" w15:restartNumberingAfterBreak="0">
    <w:nsid w:val="FFFE7EA3"/>
    <w:multiLevelType w:val="singleLevel"/>
    <w:tmpl w:val="FFFE7EA3"/>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6FAB5A4B"/>
    <w:multiLevelType w:val="singleLevel"/>
    <w:tmpl w:val="6FAB5A4B"/>
    <w:lvl w:ilvl="0">
      <w:start w:val="1"/>
      <w:numFmt w:val="bullet"/>
      <w:lvlText w:val=""/>
      <w:lvlJc w:val="left"/>
      <w:pPr>
        <w:tabs>
          <w:tab w:val="left" w:pos="420"/>
        </w:tabs>
        <w:ind w:left="420" w:hanging="420"/>
      </w:pPr>
      <w:rPr>
        <w:rFonts w:ascii="Wingdings" w:hAnsi="Wingdings" w:hint="default"/>
      </w:rPr>
    </w:lvl>
  </w:abstractNum>
  <w:num w:numId="1" w16cid:durableId="1017385749">
    <w:abstractNumId w:val="2"/>
  </w:num>
  <w:num w:numId="2" w16cid:durableId="178549652">
    <w:abstractNumId w:val="0"/>
  </w:num>
  <w:num w:numId="3" w16cid:durableId="1251037979">
    <w:abstractNumId w:val="1"/>
  </w:num>
  <w:num w:numId="4" w16cid:durableId="1727803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embedSystemFonts/>
  <w:revisionView w:inkAnnotations="0"/>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976FBD53"/>
    <w:rsid w:val="976FBD53"/>
    <w:rsid w:val="00674C32"/>
    <w:rsid w:val="00B5274D"/>
    <w:rsid w:val="00BC3F74"/>
    <w:rsid w:val="00FB47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FDD351F"/>
  <w15:docId w15:val="{27A8BD75-6D10-B849-8ACB-4C5FBC3F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qFormat/>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theme" Target="theme/theme1.xml" /><Relationship Id="rId5" Type="http://schemas.openxmlformats.org/officeDocument/2006/relationships/image" Target="media/image1.pn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1508</Words>
  <Characters>8191</Characters>
  <Application>Microsoft Office Word</Application>
  <DocSecurity>0</DocSecurity>
  <Lines>68</Lines>
  <Paragraphs>19</Paragraphs>
  <ScaleCrop>false</ScaleCrop>
  <Company/>
  <LinksUpToDate>false</LinksUpToDate>
  <CharactersWithSpaces>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Shana Stanly</dc:creator>
  <cp:lastModifiedBy>Guest User</cp:lastModifiedBy>
  <cp:revision>2</cp:revision>
  <dcterms:created xsi:type="dcterms:W3CDTF">2023-10-16T16:35:00Z</dcterms:created>
  <dcterms:modified xsi:type="dcterms:W3CDTF">2023-10-16T16:35:00Z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1033-5.4.0.7972</vt:lpwstr>
  </property>
</Properties>
</file>