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FCC75" w14:textId="6CD2B9E7" w:rsidR="007C5E1E" w:rsidRPr="007C5E1E" w:rsidRDefault="007C5E1E" w:rsidP="007C5E1E">
      <w:pPr>
        <w:jc w:val="center"/>
        <w:rPr>
          <w:rFonts w:ascii="Arial Nova" w:hAnsi="Arial Nova" w:cs="Arial"/>
          <w:b/>
          <w:bCs/>
          <w:sz w:val="40"/>
          <w:szCs w:val="40"/>
        </w:rPr>
      </w:pPr>
      <w:r w:rsidRPr="007C5E1E">
        <w:rPr>
          <w:rFonts w:ascii="Arial Nova" w:hAnsi="Arial Nova" w:cs="Arial"/>
          <w:b/>
          <w:bCs/>
          <w:sz w:val="40"/>
          <w:szCs w:val="40"/>
        </w:rPr>
        <w:t>Pharma Kart SQL Analysis — Findings Report</w:t>
      </w:r>
    </w:p>
    <w:p w14:paraId="5CE36384" w14:textId="4FCECC2B" w:rsidR="007C5E1E" w:rsidRPr="007C5E1E" w:rsidRDefault="007C5E1E" w:rsidP="007C5E1E">
      <w:pPr>
        <w:rPr>
          <w:rFonts w:ascii="Arial Nova" w:hAnsi="Arial Nova" w:cs="Arial"/>
          <w:sz w:val="36"/>
          <w:szCs w:val="36"/>
        </w:rPr>
      </w:pPr>
      <w:r w:rsidRPr="007C5E1E">
        <w:rPr>
          <w:rFonts w:ascii="Arial Nova" w:hAnsi="Arial Nova" w:cs="Arial"/>
          <w:b/>
          <w:bCs/>
          <w:sz w:val="36"/>
          <w:szCs w:val="36"/>
        </w:rPr>
        <w:t>Role:</w:t>
      </w:r>
      <w:r w:rsidRPr="007C5E1E">
        <w:rPr>
          <w:rFonts w:ascii="Arial Nova" w:hAnsi="Arial Nova" w:cs="Arial"/>
          <w:sz w:val="36"/>
          <w:szCs w:val="36"/>
        </w:rPr>
        <w:t xml:space="preserve"> Junior Data Analyst</w:t>
      </w:r>
      <w:r w:rsidRPr="007C5E1E">
        <w:rPr>
          <w:rFonts w:ascii="Arial Nova" w:hAnsi="Arial Nova" w:cs="Arial"/>
          <w:sz w:val="36"/>
          <w:szCs w:val="36"/>
        </w:rPr>
        <w:br/>
      </w:r>
      <w:r w:rsidRPr="007C5E1E">
        <w:rPr>
          <w:rFonts w:ascii="Arial Nova" w:hAnsi="Arial Nova" w:cs="Arial"/>
          <w:b/>
          <w:bCs/>
          <w:sz w:val="36"/>
          <w:szCs w:val="36"/>
        </w:rPr>
        <w:t>Tool Used:</w:t>
      </w:r>
      <w:r w:rsidRPr="007C5E1E">
        <w:rPr>
          <w:rFonts w:ascii="Arial Nova" w:hAnsi="Arial Nova" w:cs="Arial"/>
          <w:sz w:val="36"/>
          <w:szCs w:val="36"/>
        </w:rPr>
        <w:t xml:space="preserve"> PostgreSQL / </w:t>
      </w:r>
      <w:proofErr w:type="spellStart"/>
      <w:r w:rsidRPr="007C5E1E">
        <w:rPr>
          <w:rFonts w:ascii="Arial Nova" w:hAnsi="Arial Nova" w:cs="Arial"/>
          <w:sz w:val="36"/>
          <w:szCs w:val="36"/>
        </w:rPr>
        <w:t>pgAdmin</w:t>
      </w:r>
      <w:proofErr w:type="spellEnd"/>
      <w:r w:rsidRPr="007C5E1E">
        <w:rPr>
          <w:rFonts w:ascii="Arial Nova" w:hAnsi="Arial Nova" w:cs="Arial"/>
          <w:sz w:val="36"/>
          <w:szCs w:val="36"/>
        </w:rPr>
        <w:t xml:space="preserve"> 4</w:t>
      </w:r>
    </w:p>
    <w:p w14:paraId="1A6DB5F1" w14:textId="77777777" w:rsidR="007C5E1E" w:rsidRPr="007C5E1E" w:rsidRDefault="007C5E1E" w:rsidP="007C5E1E">
      <w:pPr>
        <w:rPr>
          <w:rFonts w:ascii="Arial Nova" w:hAnsi="Arial Nova" w:cs="Arial"/>
          <w:b/>
          <w:bCs/>
        </w:rPr>
      </w:pPr>
      <w:r w:rsidRPr="007C5E1E">
        <w:rPr>
          <w:rFonts w:ascii="Arial Nova" w:hAnsi="Arial Nova" w:cs="Arial"/>
          <w:b/>
          <w:bCs/>
        </w:rPr>
        <w:t>1. Project Overview</w:t>
      </w:r>
    </w:p>
    <w:p w14:paraId="7DE9A31B" w14:textId="43C133CB" w:rsidR="007C5E1E" w:rsidRPr="007C5E1E" w:rsidRDefault="007C5E1E" w:rsidP="007C5E1E">
      <w:pPr>
        <w:rPr>
          <w:rFonts w:ascii="Arial Nova" w:hAnsi="Arial Nova" w:cs="Arial"/>
        </w:rPr>
      </w:pPr>
      <w:r w:rsidRPr="007C5E1E">
        <w:rPr>
          <w:rFonts w:ascii="Arial Nova" w:hAnsi="Arial Nova" w:cs="Arial"/>
        </w:rPr>
        <w:t>The objective of this project is to analyse Pharma Kart’s customer, order, product, coupon, and delivery data using SQL. The analysis focuses on understanding customer behaviour, product sales performance, marketing campaign usage, order-level data discrepancies, and delivery performance.</w:t>
      </w:r>
    </w:p>
    <w:p w14:paraId="7A9DDB8E" w14:textId="77777777" w:rsidR="007C5E1E" w:rsidRPr="007C5E1E" w:rsidRDefault="007C5E1E" w:rsidP="007C5E1E">
      <w:pPr>
        <w:rPr>
          <w:rFonts w:ascii="Arial Nova" w:hAnsi="Arial Nova" w:cs="Arial"/>
        </w:rPr>
      </w:pPr>
    </w:p>
    <w:p w14:paraId="07234ABB" w14:textId="77777777" w:rsidR="007C5E1E" w:rsidRPr="007C5E1E" w:rsidRDefault="007C5E1E" w:rsidP="007C5E1E">
      <w:pPr>
        <w:rPr>
          <w:rFonts w:ascii="Arial Nova" w:hAnsi="Arial Nova" w:cs="Arial"/>
          <w:b/>
          <w:bCs/>
        </w:rPr>
      </w:pPr>
      <w:r w:rsidRPr="007C5E1E">
        <w:rPr>
          <w:rFonts w:ascii="Arial Nova" w:hAnsi="Arial Nova" w:cs="Arial"/>
          <w:b/>
          <w:bCs/>
        </w:rPr>
        <w:t>2. Analysis Performed</w:t>
      </w:r>
    </w:p>
    <w:p w14:paraId="48ADE5E5" w14:textId="77777777" w:rsidR="007C5E1E" w:rsidRPr="007C5E1E" w:rsidRDefault="007C5E1E" w:rsidP="007C5E1E">
      <w:pPr>
        <w:rPr>
          <w:rFonts w:ascii="Arial Nova" w:hAnsi="Arial Nova" w:cs="Arial"/>
          <w:b/>
          <w:bCs/>
        </w:rPr>
      </w:pPr>
      <w:r w:rsidRPr="007C5E1E">
        <w:rPr>
          <w:rFonts w:ascii="Arial Nova" w:hAnsi="Arial Nova" w:cs="Arial"/>
          <w:b/>
          <w:bCs/>
        </w:rPr>
        <w:t>Part 1 — Business Overview: Counted records in the main tables; reviewed customers by city and state, order status, total and average order value, platform activity, acquisition channels, and customers who placed orders.</w:t>
      </w:r>
    </w:p>
    <w:p w14:paraId="52596578" w14:textId="77777777" w:rsidR="007C5E1E" w:rsidRPr="007C5E1E" w:rsidRDefault="007C5E1E" w:rsidP="007C5E1E">
      <w:pPr>
        <w:rPr>
          <w:rFonts w:ascii="Arial Nova" w:hAnsi="Arial Nova" w:cs="Arial"/>
          <w:b/>
          <w:bCs/>
        </w:rPr>
      </w:pPr>
      <w:r w:rsidRPr="007C5E1E">
        <w:rPr>
          <w:rFonts w:ascii="Arial Nova" w:hAnsi="Arial Nova" w:cs="Arial"/>
          <w:b/>
          <w:bCs/>
        </w:rPr>
        <w:t xml:space="preserve">Part 2 — Product Sales: Compared product categories and products by units sold and revenue (quantity × unit price). Reviewed discounts between MRP and selling </w:t>
      </w:r>
      <w:proofErr w:type="gramStart"/>
      <w:r w:rsidRPr="007C5E1E">
        <w:rPr>
          <w:rFonts w:ascii="Arial Nova" w:hAnsi="Arial Nova" w:cs="Arial"/>
          <w:b/>
          <w:bCs/>
        </w:rPr>
        <w:t>price, and</w:t>
      </w:r>
      <w:proofErr w:type="gramEnd"/>
      <w:r w:rsidRPr="007C5E1E">
        <w:rPr>
          <w:rFonts w:ascii="Arial Nova" w:hAnsi="Arial Nova" w:cs="Arial"/>
          <w:b/>
          <w:bCs/>
        </w:rPr>
        <w:t xml:space="preserve"> compared generic/non-generic and prescription/non-prescription products.</w:t>
      </w:r>
    </w:p>
    <w:p w14:paraId="4A96A048" w14:textId="77777777" w:rsidR="007C5E1E" w:rsidRPr="007C5E1E" w:rsidRDefault="007C5E1E" w:rsidP="007C5E1E">
      <w:pPr>
        <w:rPr>
          <w:rFonts w:ascii="Arial Nova" w:hAnsi="Arial Nova" w:cs="Arial"/>
          <w:b/>
          <w:bCs/>
        </w:rPr>
      </w:pPr>
      <w:r w:rsidRPr="007C5E1E">
        <w:rPr>
          <w:rFonts w:ascii="Arial Nova" w:hAnsi="Arial Nova" w:cs="Arial"/>
          <w:b/>
          <w:bCs/>
        </w:rPr>
        <w:t>Part 3 — Coupon Analysis: Identified commonly used coupon codes and campaign types, summed coupon discounts, compared coupon and non-coupon orders, and flagged unusually large discounts for review.</w:t>
      </w:r>
    </w:p>
    <w:p w14:paraId="0F8FD562" w14:textId="77777777" w:rsidR="007C5E1E" w:rsidRPr="007C5E1E" w:rsidRDefault="007C5E1E" w:rsidP="007C5E1E">
      <w:pPr>
        <w:rPr>
          <w:rFonts w:ascii="Arial Nova" w:hAnsi="Arial Nova" w:cs="Arial"/>
          <w:b/>
          <w:bCs/>
        </w:rPr>
      </w:pPr>
      <w:r w:rsidRPr="007C5E1E">
        <w:rPr>
          <w:rFonts w:ascii="Arial Nova" w:hAnsi="Arial Nova" w:cs="Arial"/>
          <w:b/>
          <w:bCs/>
        </w:rPr>
        <w:t>Part 4 — Order Reconciliation: Compared each order’s subtotal with the sum of its item-level amounts (quantity × unit price). Differences should be quantified and checked against coupon discounts, delivery fees, total amount, and order status.</w:t>
      </w:r>
    </w:p>
    <w:p w14:paraId="1BF9C14F" w14:textId="77777777" w:rsidR="007C5E1E" w:rsidRPr="007C5E1E" w:rsidRDefault="007C5E1E" w:rsidP="007C5E1E">
      <w:pPr>
        <w:rPr>
          <w:rFonts w:ascii="Arial Nova" w:hAnsi="Arial Nova" w:cs="Arial"/>
          <w:b/>
          <w:bCs/>
        </w:rPr>
      </w:pPr>
      <w:r w:rsidRPr="007C5E1E">
        <w:rPr>
          <w:rFonts w:ascii="Arial Nova" w:hAnsi="Arial Nova" w:cs="Arial"/>
          <w:b/>
          <w:bCs/>
        </w:rPr>
        <w:t>Part 5 — Delivery Performance: Calculated delivery duration where order and delivery dates were available, estimated average delivery time, compared performance by platform and location, and identified unusually long deliveries using a clearly stated cutoff.</w:t>
      </w:r>
    </w:p>
    <w:p w14:paraId="5779A9B9" w14:textId="77777777" w:rsidR="007C5E1E" w:rsidRPr="007C5E1E" w:rsidRDefault="007C5E1E" w:rsidP="007C5E1E">
      <w:pPr>
        <w:rPr>
          <w:rFonts w:ascii="Arial Nova" w:hAnsi="Arial Nova" w:cs="Arial"/>
          <w:b/>
          <w:bCs/>
        </w:rPr>
      </w:pPr>
      <w:r w:rsidRPr="007C5E1E">
        <w:rPr>
          <w:rFonts w:ascii="Arial Nova" w:hAnsi="Arial Nova" w:cs="Arial"/>
          <w:b/>
          <w:bCs/>
        </w:rPr>
        <w:t>Part 6 — Customer-Level Report: Prepared a one-row-per-customer view including customer details, acquisition channel, order count, total spend, average order value, last order date, coupon usage, and a spending-based customer segment.</w:t>
      </w:r>
    </w:p>
    <w:p w14:paraId="3FB53891" w14:textId="77777777" w:rsidR="007C5E1E" w:rsidRPr="007C5E1E" w:rsidRDefault="007C5E1E" w:rsidP="007C5E1E">
      <w:pPr>
        <w:rPr>
          <w:rFonts w:ascii="Arial Nova" w:hAnsi="Arial Nova" w:cs="Arial"/>
        </w:rPr>
      </w:pPr>
    </w:p>
    <w:p w14:paraId="560479BD" w14:textId="77777777" w:rsidR="007C5E1E" w:rsidRPr="007C5E1E" w:rsidRDefault="007C5E1E" w:rsidP="007C5E1E">
      <w:pPr>
        <w:rPr>
          <w:rFonts w:ascii="Arial Nova" w:hAnsi="Arial Nova" w:cs="Arial"/>
          <w:b/>
          <w:bCs/>
        </w:rPr>
      </w:pPr>
      <w:r w:rsidRPr="007C5E1E">
        <w:rPr>
          <w:rFonts w:ascii="Arial Nova" w:hAnsi="Arial Nova" w:cs="Arial"/>
          <w:b/>
          <w:bCs/>
        </w:rPr>
        <w:lastRenderedPageBreak/>
        <w:t>3. Key Business Observations</w:t>
      </w:r>
    </w:p>
    <w:p w14:paraId="04BF3BA7" w14:textId="77777777" w:rsidR="007C5E1E" w:rsidRPr="007C5E1E" w:rsidRDefault="007C5E1E" w:rsidP="007C5E1E">
      <w:pPr>
        <w:rPr>
          <w:rFonts w:ascii="Arial Nova" w:hAnsi="Arial Nova" w:cs="Arial"/>
        </w:rPr>
      </w:pPr>
      <w:r w:rsidRPr="007C5E1E">
        <w:rPr>
          <w:rFonts w:ascii="Arial Nova" w:hAnsi="Arial Nova" w:cs="Arial"/>
          <w:b/>
          <w:bCs/>
        </w:rPr>
        <w:t>Observation 1 — Customer Acquisition and Orders</w:t>
      </w:r>
    </w:p>
    <w:p w14:paraId="3760300A" w14:textId="77777777" w:rsidR="007C5E1E" w:rsidRPr="007C5E1E" w:rsidRDefault="007C5E1E" w:rsidP="007C5E1E">
      <w:pPr>
        <w:rPr>
          <w:rFonts w:ascii="Arial Nova" w:hAnsi="Arial Nova" w:cs="Arial"/>
        </w:rPr>
      </w:pPr>
      <w:r w:rsidRPr="007C5E1E">
        <w:rPr>
          <w:rFonts w:ascii="Arial Nova" w:hAnsi="Arial Nova" w:cs="Arial"/>
        </w:rPr>
        <w:t>The SQL analysis compares customer acquisition channels with the channels associated with customers who placed orders. The results can help identify which channels contribute most to customer acquisition and actual ordering activity.</w:t>
      </w:r>
    </w:p>
    <w:p w14:paraId="001FB638" w14:textId="77777777" w:rsidR="007C5E1E" w:rsidRPr="007C5E1E" w:rsidRDefault="007C5E1E" w:rsidP="007C5E1E">
      <w:pPr>
        <w:rPr>
          <w:rFonts w:ascii="Arial Nova" w:hAnsi="Arial Nova" w:cs="Arial"/>
        </w:rPr>
      </w:pPr>
      <w:r w:rsidRPr="007C5E1E">
        <w:rPr>
          <w:rFonts w:ascii="Arial Nova" w:hAnsi="Arial Nova" w:cs="Arial"/>
          <w:b/>
          <w:bCs/>
        </w:rPr>
        <w:t>Observation 2 — Product and Coupon Performance</w:t>
      </w:r>
    </w:p>
    <w:p w14:paraId="282EC2C1" w14:textId="630E1FFE" w:rsidR="007C5E1E" w:rsidRPr="007C5E1E" w:rsidRDefault="007C5E1E" w:rsidP="007C5E1E">
      <w:pPr>
        <w:rPr>
          <w:rFonts w:ascii="Arial Nova" w:hAnsi="Arial Nova" w:cs="Arial"/>
        </w:rPr>
      </w:pPr>
      <w:r w:rsidRPr="007C5E1E">
        <w:rPr>
          <w:rFonts w:ascii="Arial Nova" w:hAnsi="Arial Nova" w:cs="Arial"/>
        </w:rPr>
        <w:t>Product sales and coupon queries identify leading products by quantity and revenue, as well as coupon usage and discount distribution. These findings can help the business understand product demand and promotional activity.</w:t>
      </w:r>
    </w:p>
    <w:p w14:paraId="601EC3FA" w14:textId="77777777" w:rsidR="007C5E1E" w:rsidRPr="007C5E1E" w:rsidRDefault="007C5E1E" w:rsidP="007C5E1E">
      <w:pPr>
        <w:rPr>
          <w:rFonts w:ascii="Arial Nova" w:hAnsi="Arial Nova" w:cs="Arial"/>
        </w:rPr>
      </w:pPr>
      <w:r w:rsidRPr="007C5E1E">
        <w:rPr>
          <w:rFonts w:ascii="Arial Nova" w:hAnsi="Arial Nova" w:cs="Arial"/>
          <w:b/>
          <w:bCs/>
        </w:rPr>
        <w:t>Observation 3 — Delivery Performance and Data Quality</w:t>
      </w:r>
    </w:p>
    <w:p w14:paraId="17513D3E" w14:textId="77777777" w:rsidR="007C5E1E" w:rsidRPr="007C5E1E" w:rsidRDefault="007C5E1E" w:rsidP="007C5E1E">
      <w:pPr>
        <w:rPr>
          <w:rFonts w:ascii="Arial Nova" w:hAnsi="Arial Nova" w:cs="Arial"/>
        </w:rPr>
      </w:pPr>
      <w:r w:rsidRPr="007C5E1E">
        <w:rPr>
          <w:rFonts w:ascii="Arial Nova" w:hAnsi="Arial Nova" w:cs="Arial"/>
        </w:rPr>
        <w:t>Delivery-time calculations and order reconciliation can help identify unusually long delivery durations and differences between order subtotals and item-level totals. These issues may require further operational or financial investigation.</w:t>
      </w:r>
    </w:p>
    <w:p w14:paraId="22A72AD3" w14:textId="77777777" w:rsidR="007C5E1E" w:rsidRPr="007C5E1E" w:rsidRDefault="007C5E1E" w:rsidP="007C5E1E">
      <w:pPr>
        <w:rPr>
          <w:rFonts w:ascii="Arial Nova" w:hAnsi="Arial Nova" w:cs="Arial"/>
          <w:i/>
          <w:iCs/>
        </w:rPr>
      </w:pPr>
      <w:r w:rsidRPr="007C5E1E">
        <w:rPr>
          <w:rFonts w:ascii="Arial Nova" w:hAnsi="Arial Nova" w:cs="Arial"/>
          <w:i/>
          <w:iCs/>
        </w:rPr>
        <w:t>Note: The three observations above describe the analysis performed or intended, not verified numerical findings. Insert actual query results before final submission.</w:t>
      </w:r>
    </w:p>
    <w:p w14:paraId="2E01CFE1" w14:textId="77777777" w:rsidR="007C5E1E" w:rsidRPr="007C5E1E" w:rsidRDefault="007C5E1E" w:rsidP="007C5E1E">
      <w:pPr>
        <w:rPr>
          <w:rFonts w:ascii="Arial Nova" w:hAnsi="Arial Nova" w:cs="Arial"/>
        </w:rPr>
      </w:pPr>
    </w:p>
    <w:p w14:paraId="02229615" w14:textId="77777777" w:rsidR="007C5E1E" w:rsidRPr="007C5E1E" w:rsidRDefault="007C5E1E" w:rsidP="007C5E1E">
      <w:pPr>
        <w:rPr>
          <w:rFonts w:ascii="Arial Nova" w:hAnsi="Arial Nova" w:cs="Arial"/>
          <w:b/>
          <w:bCs/>
        </w:rPr>
      </w:pPr>
      <w:r w:rsidRPr="007C5E1E">
        <w:rPr>
          <w:rFonts w:ascii="Arial Nova" w:hAnsi="Arial Nova" w:cs="Arial"/>
          <w:b/>
          <w:bCs/>
        </w:rPr>
        <w:t>4. Methodology and Assumptions</w:t>
      </w:r>
    </w:p>
    <w:p w14:paraId="03E4444D" w14:textId="1B681585" w:rsidR="007C5E1E" w:rsidRPr="007C5E1E" w:rsidRDefault="007C5E1E" w:rsidP="007C5E1E">
      <w:pPr>
        <w:numPr>
          <w:ilvl w:val="0"/>
          <w:numId w:val="1"/>
        </w:numPr>
        <w:rPr>
          <w:rFonts w:ascii="Arial Nova" w:hAnsi="Arial Nova" w:cs="Arial"/>
        </w:rPr>
      </w:pPr>
      <w:r w:rsidRPr="007C5E1E">
        <w:rPr>
          <w:rFonts w:ascii="Arial Nova" w:hAnsi="Arial Nova" w:cs="Arial"/>
        </w:rPr>
        <w:t>PostgreSQL was used to query and analyse the database tables.</w:t>
      </w:r>
    </w:p>
    <w:p w14:paraId="671CF8F1" w14:textId="77777777" w:rsidR="007C5E1E" w:rsidRPr="007C5E1E" w:rsidRDefault="007C5E1E" w:rsidP="007C5E1E">
      <w:pPr>
        <w:numPr>
          <w:ilvl w:val="0"/>
          <w:numId w:val="1"/>
        </w:numPr>
        <w:rPr>
          <w:rFonts w:ascii="Arial Nova" w:hAnsi="Arial Nova" w:cs="Arial"/>
        </w:rPr>
      </w:pPr>
      <w:r w:rsidRPr="007C5E1E">
        <w:rPr>
          <w:rFonts w:ascii="Arial Nova" w:hAnsi="Arial Nova" w:cs="Arial"/>
        </w:rPr>
        <w:t>Product revenue was calculated as quantity multiplied by unit price.</w:t>
      </w:r>
    </w:p>
    <w:p w14:paraId="5D872482" w14:textId="77777777" w:rsidR="007C5E1E" w:rsidRPr="007C5E1E" w:rsidRDefault="007C5E1E" w:rsidP="007C5E1E">
      <w:pPr>
        <w:numPr>
          <w:ilvl w:val="0"/>
          <w:numId w:val="1"/>
        </w:numPr>
        <w:rPr>
          <w:rFonts w:ascii="Arial Nova" w:hAnsi="Arial Nova" w:cs="Arial"/>
        </w:rPr>
      </w:pPr>
      <w:r w:rsidRPr="007C5E1E">
        <w:rPr>
          <w:rFonts w:ascii="Arial Nova" w:hAnsi="Arial Nova" w:cs="Arial"/>
        </w:rPr>
        <w:t>Delivery duration was calculated as the difference between the order date and delivery date when both were available and valid.</w:t>
      </w:r>
    </w:p>
    <w:p w14:paraId="24908085" w14:textId="54843EA9" w:rsidR="007C5E1E" w:rsidRPr="007C5E1E" w:rsidRDefault="007C5E1E" w:rsidP="007C5E1E">
      <w:pPr>
        <w:numPr>
          <w:ilvl w:val="0"/>
          <w:numId w:val="1"/>
        </w:numPr>
        <w:rPr>
          <w:rFonts w:ascii="Arial Nova" w:hAnsi="Arial Nova" w:cs="Arial"/>
        </w:rPr>
      </w:pPr>
      <w:r w:rsidRPr="007C5E1E">
        <w:rPr>
          <w:rFonts w:ascii="Arial Nova" w:hAnsi="Arial Nova" w:cs="Arial"/>
        </w:rPr>
        <w:t>Coupon discounts were analysed by coupon code and compared across orders.</w:t>
      </w:r>
    </w:p>
    <w:p w14:paraId="569F3A5E" w14:textId="77777777" w:rsidR="007C5E1E" w:rsidRPr="007C5E1E" w:rsidRDefault="007C5E1E" w:rsidP="007C5E1E">
      <w:pPr>
        <w:numPr>
          <w:ilvl w:val="0"/>
          <w:numId w:val="1"/>
        </w:numPr>
        <w:rPr>
          <w:rFonts w:ascii="Arial Nova" w:hAnsi="Arial Nova" w:cs="Arial"/>
        </w:rPr>
      </w:pPr>
      <w:r w:rsidRPr="007C5E1E">
        <w:rPr>
          <w:rFonts w:ascii="Arial Nova" w:hAnsi="Arial Nova" w:cs="Arial"/>
        </w:rPr>
        <w:t>Order statuses should be considered when calculating completed-business sales.</w:t>
      </w:r>
    </w:p>
    <w:p w14:paraId="358F1000" w14:textId="77777777" w:rsidR="007C5E1E" w:rsidRPr="007C5E1E" w:rsidRDefault="007C5E1E" w:rsidP="007C5E1E">
      <w:pPr>
        <w:numPr>
          <w:ilvl w:val="0"/>
          <w:numId w:val="1"/>
        </w:numPr>
        <w:rPr>
          <w:rFonts w:ascii="Arial Nova" w:hAnsi="Arial Nova" w:cs="Arial"/>
        </w:rPr>
      </w:pPr>
      <w:r w:rsidRPr="007C5E1E">
        <w:rPr>
          <w:rFonts w:ascii="Arial Nova" w:hAnsi="Arial Nova" w:cs="Arial"/>
        </w:rPr>
        <w:t>Data discrepancies should be investigated before concluding that an error exists.</w:t>
      </w:r>
    </w:p>
    <w:p w14:paraId="4C65A066" w14:textId="77777777" w:rsidR="007C5E1E" w:rsidRPr="007C5E1E" w:rsidRDefault="007C5E1E" w:rsidP="007C5E1E">
      <w:pPr>
        <w:rPr>
          <w:rFonts w:ascii="Arial Nova" w:hAnsi="Arial Nova" w:cs="Arial"/>
          <w:b/>
          <w:bCs/>
        </w:rPr>
      </w:pPr>
      <w:r w:rsidRPr="007C5E1E">
        <w:rPr>
          <w:rFonts w:ascii="Arial Nova" w:hAnsi="Arial Nova" w:cs="Arial"/>
          <w:b/>
          <w:bCs/>
        </w:rPr>
        <w:t>5. Conclusion</w:t>
      </w:r>
    </w:p>
    <w:p w14:paraId="71C73F12" w14:textId="7C340D8F" w:rsidR="007C5E1E" w:rsidRPr="007C5E1E" w:rsidRDefault="007C5E1E" w:rsidP="007C5E1E">
      <w:pPr>
        <w:rPr>
          <w:rFonts w:ascii="Arial Nova" w:hAnsi="Arial Nova" w:cs="Arial"/>
        </w:rPr>
      </w:pPr>
      <w:r w:rsidRPr="007C5E1E">
        <w:rPr>
          <w:rFonts w:ascii="Arial Nova" w:hAnsi="Arial Nova" w:cs="Arial"/>
        </w:rPr>
        <w:t>This project applies SQL to analyse Pharma Kart’s sales and customer data. The queries provide a foundation for understanding customer acquisition, product performance, coupon usage, and delivery operations. Completing the reconciliation and customer-level reporting queries, and incorporating verified numerical results, will support more reliable business recommendations.</w:t>
      </w:r>
    </w:p>
    <w:p w14:paraId="54928EF7" w14:textId="77777777" w:rsidR="00296374" w:rsidRPr="007C5E1E" w:rsidRDefault="00296374">
      <w:pPr>
        <w:rPr>
          <w:sz w:val="28"/>
          <w:szCs w:val="28"/>
        </w:rPr>
      </w:pPr>
    </w:p>
    <w:sectPr w:rsidR="00296374" w:rsidRPr="007C5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245"/>
    <w:multiLevelType w:val="multilevel"/>
    <w:tmpl w:val="D18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82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E1E"/>
    <w:rsid w:val="000925CB"/>
    <w:rsid w:val="001F7D2B"/>
    <w:rsid w:val="00296374"/>
    <w:rsid w:val="003562C3"/>
    <w:rsid w:val="007C5E1E"/>
    <w:rsid w:val="00C76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43AD"/>
  <w15:chartTrackingRefBased/>
  <w15:docId w15:val="{A2FA34F5-DEBD-4A72-AA4A-19BE3048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E1E"/>
    <w:rPr>
      <w:rFonts w:eastAsiaTheme="majorEastAsia" w:cstheme="majorBidi"/>
      <w:color w:val="272727" w:themeColor="text1" w:themeTint="D8"/>
    </w:rPr>
  </w:style>
  <w:style w:type="paragraph" w:styleId="Title">
    <w:name w:val="Title"/>
    <w:basedOn w:val="Normal"/>
    <w:next w:val="Normal"/>
    <w:link w:val="TitleChar"/>
    <w:uiPriority w:val="10"/>
    <w:qFormat/>
    <w:rsid w:val="007C5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E1E"/>
    <w:pPr>
      <w:spacing w:before="160"/>
      <w:jc w:val="center"/>
    </w:pPr>
    <w:rPr>
      <w:i/>
      <w:iCs/>
      <w:color w:val="404040" w:themeColor="text1" w:themeTint="BF"/>
    </w:rPr>
  </w:style>
  <w:style w:type="character" w:customStyle="1" w:styleId="QuoteChar">
    <w:name w:val="Quote Char"/>
    <w:basedOn w:val="DefaultParagraphFont"/>
    <w:link w:val="Quote"/>
    <w:uiPriority w:val="29"/>
    <w:rsid w:val="007C5E1E"/>
    <w:rPr>
      <w:i/>
      <w:iCs/>
      <w:color w:val="404040" w:themeColor="text1" w:themeTint="BF"/>
    </w:rPr>
  </w:style>
  <w:style w:type="paragraph" w:styleId="ListParagraph">
    <w:name w:val="List Paragraph"/>
    <w:basedOn w:val="Normal"/>
    <w:uiPriority w:val="34"/>
    <w:qFormat/>
    <w:rsid w:val="007C5E1E"/>
    <w:pPr>
      <w:ind w:left="720"/>
      <w:contextualSpacing/>
    </w:pPr>
  </w:style>
  <w:style w:type="character" w:styleId="IntenseEmphasis">
    <w:name w:val="Intense Emphasis"/>
    <w:basedOn w:val="DefaultParagraphFont"/>
    <w:uiPriority w:val="21"/>
    <w:qFormat/>
    <w:rsid w:val="007C5E1E"/>
    <w:rPr>
      <w:i/>
      <w:iCs/>
      <w:color w:val="0F4761" w:themeColor="accent1" w:themeShade="BF"/>
    </w:rPr>
  </w:style>
  <w:style w:type="paragraph" w:styleId="IntenseQuote">
    <w:name w:val="Intense Quote"/>
    <w:basedOn w:val="Normal"/>
    <w:next w:val="Normal"/>
    <w:link w:val="IntenseQuoteChar"/>
    <w:uiPriority w:val="30"/>
    <w:qFormat/>
    <w:rsid w:val="007C5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E1E"/>
    <w:rPr>
      <w:i/>
      <w:iCs/>
      <w:color w:val="0F4761" w:themeColor="accent1" w:themeShade="BF"/>
    </w:rPr>
  </w:style>
  <w:style w:type="character" w:styleId="IntenseReference">
    <w:name w:val="Intense Reference"/>
    <w:basedOn w:val="DefaultParagraphFont"/>
    <w:uiPriority w:val="32"/>
    <w:qFormat/>
    <w:rsid w:val="007C5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F35576F7AABA469582F3F4F338224B" ma:contentTypeVersion="1" ma:contentTypeDescription="Create a new document." ma:contentTypeScope="" ma:versionID="a7161f5815ed38054f1a1e21ed555d21">
  <xsd:schema xmlns:xsd="http://www.w3.org/2001/XMLSchema" xmlns:xs="http://www.w3.org/2001/XMLSchema" xmlns:p="http://schemas.microsoft.com/office/2006/metadata/properties" xmlns:ns3="f3a76138-541b-479d-b7a6-fad51ba6a05f" targetNamespace="http://schemas.microsoft.com/office/2006/metadata/properties" ma:root="true" ma:fieldsID="078a2d49b0e0d8acf4cf7906a1c0e899" ns3:_="">
    <xsd:import namespace="f3a76138-541b-479d-b7a6-fad51ba6a05f"/>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76138-541b-479d-b7a6-fad51ba6a0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A78595-F0AC-4A36-8C5C-D04CB837F8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07CD1E-1C7E-4744-8847-505AEA82CE24}">
  <ds:schemaRefs>
    <ds:schemaRef ds:uri="http://schemas.microsoft.com/sharepoint/v3/contenttype/forms"/>
  </ds:schemaRefs>
</ds:datastoreItem>
</file>

<file path=customXml/itemProps3.xml><?xml version="1.0" encoding="utf-8"?>
<ds:datastoreItem xmlns:ds="http://schemas.openxmlformats.org/officeDocument/2006/customXml" ds:itemID="{C4445161-DDA4-489F-880B-6C358B99EA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a76138-541b-479d-b7a6-fad51ba6a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S0199187</dc:creator>
  <cp:keywords/>
  <dc:description/>
  <cp:lastModifiedBy>Bose .</cp:lastModifiedBy>
  <cp:revision>2</cp:revision>
  <dcterms:created xsi:type="dcterms:W3CDTF">2026-10-26T15:27:00Z</dcterms:created>
  <dcterms:modified xsi:type="dcterms:W3CDTF">2026-10-26T15:27:00Z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0x01010099F35576F7AABA469582F3F4F338224B</vt:lpwstr>
  </property>
</Properties>
</file>