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</w:rPr>
        <w:t>Persona Test Cases from Adobe - Tiger Logo</w:t>
      </w:r>
    </w:p>
    <w:p>
      <w:r>
        <w:t xml:space="preserve">Shared creative task: create a logo with a tiger image using Adobe Express Enterprise integrated with ChatGPT.</w:t>
      </w:r>
    </w:p>
    <w:p>
      <w:r>
        <w:t xml:space="preserve">Source status: The requested Windows Desktop persona file is not accessible from this Linux cloud workspace; used labelled fallback personas to demonstrate the required behaviour-to-feature mapping. Requested source: C:\Users\subash.b\OneDrive - Qualitest Group\Desktop\PERSONA FILE\persona_behaviors.html.</w:t>
      </w:r>
    </w:p>
    <w:p>
      <w:r>
        <w:t xml:space="preserve">Feature source: https://www.adobe.com/in/express/feature</w:t>
      </w:r>
    </w:p>
    <w:p>
      <w:pPr>
        <w:spacing w:after="160"/>
      </w:pPr>
      <w:r>
        <w:rPr>
          <w:b/>
          <w:sz w:val="26"/>
        </w:rPr>
        <w:t>Summary table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SI.No</w:t>
            </w:r>
          </w:p>
        </w:tc>
        <w:tc>
          <w:tcPr>
            <w:tcW w:w="2400" w:type="dxa"/>
          </w:tcPr>
          <w:p>
            <w:r>
              <w:t xml:space="preserve">Persona</w:t>
            </w:r>
          </w:p>
        </w:tc>
        <w:tc>
          <w:tcPr>
            <w:tcW w:w="2400" w:type="dxa"/>
          </w:tcPr>
          <w:p>
            <w:r>
              <w:t xml:space="preserve">Behaviour summary</w:t>
            </w:r>
          </w:p>
        </w:tc>
        <w:tc>
          <w:tcPr>
            <w:tcW w:w="2400" w:type="dxa"/>
          </w:tcPr>
          <w:p>
            <w:r>
              <w:t xml:space="preserve">Mapped features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Maya Srinivasan - Social media manager</w:t>
            </w:r>
          </w:p>
        </w:tc>
        <w:tc>
          <w:tcPr>
            <w:tcW w:w="2400" w:type="dxa"/>
          </w:tcPr>
          <w:p>
            <w:r>
              <w:t xml:space="preserve">Fast-moving campaign creator who trusts AI for first drafts, wants brand-safe polish, and needs copyable social variants.</w:t>
            </w:r>
          </w:p>
        </w:tc>
        <w:tc>
          <w:tcPr>
            <w:tcW w:w="2400" w:type="dxa"/>
          </w:tcPr>
          <w:p>
            <w:r>
              <w:t xml:space="preserve">Design with AI, Apply your brand, Adobe Fonts, Resize for social content, Content Scheduler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David Chen - Enterprise procurement director</w:t>
            </w:r>
          </w:p>
        </w:tc>
        <w:tc>
          <w:tcPr>
            <w:tcW w:w="2400" w:type="dxa"/>
          </w:tcPr>
          <w:p>
            <w:r>
              <w:t xml:space="preserve">Risk-aware business approver who wants explicit steps, licensing clarity, and minimal AI ambiguity.</w:t>
            </w:r>
          </w:p>
        </w:tc>
        <w:tc>
          <w:tcPr>
            <w:tcW w:w="2400" w:type="dxa"/>
          </w:tcPr>
          <w:p>
            <w:r>
              <w:t xml:space="preserve">Templates and Remix, Adobe Stock Assets, Quick Actions, Apply your brand, Work better together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Sofia Martinez - Senior visual designer</w:t>
            </w:r>
          </w:p>
        </w:tc>
        <w:tc>
          <w:tcPr>
            <w:tcW w:w="2400" w:type="dxa"/>
          </w:tcPr>
          <w:p>
            <w:r>
              <w:t xml:space="preserve">Experienced designer who uses AI as a concept partner, then expects manual control over composition, hierarchy, and finishing.</w:t>
            </w:r>
          </w:p>
        </w:tc>
        <w:tc>
          <w:tcPr>
            <w:tcW w:w="2400" w:type="dxa"/>
          </w:tcPr>
          <w:p>
            <w:r>
              <w:t xml:space="preserve">Design with AI, Design elements, Effects, filters, textures and overlays, Adobe Fonts, Apply your brand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Aisha Khan - Nonprofit communications lead</w:t>
            </w:r>
          </w:p>
        </w:tc>
        <w:tc>
          <w:tcPr>
            <w:tcW w:w="2400" w:type="dxa"/>
          </w:tcPr>
          <w:p>
            <w:r>
              <w:t xml:space="preserve">Mission-led communicator who needs a calm, readable workflow and assurance that sensitive community data is not used.</w:t>
            </w:r>
          </w:p>
        </w:tc>
        <w:tc>
          <w:tcPr>
            <w:tcW w:w="2400" w:type="dxa"/>
          </w:tcPr>
          <w:p>
            <w:r>
              <w:t xml:space="preserve">Templates and Remix, Design with AI, Adobe Fonts, Quick Actions, PDF tools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Noah Williams - Student entrepreneur</w:t>
            </w:r>
          </w:p>
        </w:tc>
        <w:tc>
          <w:tcPr>
            <w:tcW w:w="2400" w:type="dxa"/>
          </w:tcPr>
          <w:p>
            <w:r>
              <w:t xml:space="preserve">Energetic founder who wants rapid AI exploration, visual comparisons, and a logo that feels modern without many manual steps.</w:t>
            </w:r>
          </w:p>
        </w:tc>
        <w:tc>
          <w:tcPr>
            <w:tcW w:w="2400" w:type="dxa"/>
          </w:tcPr>
          <w:p>
            <w:r>
              <w:t xml:space="preserve">Design with AI, Templates and Remix, Effects, filters, textures and overlays, Design elements, Resize for social content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Priya Raman - Brand compliance manager</w:t>
            </w:r>
          </w:p>
        </w:tc>
        <w:tc>
          <w:tcPr>
            <w:tcW w:w="2400" w:type="dxa"/>
          </w:tcPr>
          <w:p>
            <w:r>
              <w:t xml:space="preserve">Governance-focused reviewer who accepts AI output only when brand controls, approvals, and accessibility notes are explicit.</w:t>
            </w:r>
          </w:p>
        </w:tc>
        <w:tc>
          <w:tcPr>
            <w:tcW w:w="2400" w:type="dxa"/>
          </w:tcPr>
          <w:p>
            <w:r>
              <w:t xml:space="preserve">Apply your brand, Work better together, PDF tools, Adobe Fonts, Adobe Stock Assets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Liam O'Connor - Sales enablement lead</w:t>
            </w:r>
          </w:p>
        </w:tc>
        <w:tc>
          <w:tcPr>
            <w:tcW w:w="2400" w:type="dxa"/>
          </w:tcPr>
          <w:p>
            <w:r>
              <w:t xml:space="preserve">Practical business user who needs a logo that works in presentations and can be approved without revealing customer opportunities.</w:t>
            </w:r>
          </w:p>
        </w:tc>
        <w:tc>
          <w:tcPr>
            <w:tcW w:w="2400" w:type="dxa"/>
          </w:tcPr>
          <w:p>
            <w:r>
              <w:t xml:space="preserve">Quick Actions, Apply your brand, Adobe Fonts, Resize for social content, PDF tools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Hana Tanaka - Independent cafe owner</w:t>
            </w:r>
          </w:p>
        </w:tc>
        <w:tc>
          <w:tcPr>
            <w:tcW w:w="2400" w:type="dxa"/>
          </w:tcPr>
          <w:p>
            <w:r>
              <w:t xml:space="preserve">Small-business owner who needs an approachable tiger logo that can work on signs, menu cards, and social posts with limited editing time.</w:t>
            </w:r>
          </w:p>
        </w:tc>
        <w:tc>
          <w:tcPr>
            <w:tcW w:w="2400" w:type="dxa"/>
          </w:tcPr>
          <w:p>
            <w:r>
              <w:t xml:space="preserve">Templates and Remix, Design elements, Adobe Fonts, QR code, Quick Actions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Grace Okafor - Video-first content creator</w:t>
            </w:r>
          </w:p>
        </w:tc>
        <w:tc>
          <w:tcPr>
            <w:tcW w:w="2400" w:type="dxa"/>
          </w:tcPr>
          <w:p>
            <w:r>
              <w:t xml:space="preserve">Creator who wants motion, shareability, and fast social publishing while keeping sponsorship details out of the creative prompt.</w:t>
            </w:r>
          </w:p>
        </w:tc>
        <w:tc>
          <w:tcPr>
            <w:tcW w:w="2400" w:type="dxa"/>
          </w:tcPr>
          <w:p>
            <w:r>
              <w:t xml:space="preserve">Design with AI, Animated effects, Effects, filters, textures and overlays, Resize for social content, Content Scheduler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Omar Al-Farsi - Legal operations manager</w:t>
            </w:r>
          </w:p>
        </w:tc>
        <w:tc>
          <w:tcPr>
            <w:tcW w:w="2400" w:type="dxa"/>
          </w:tcPr>
          <w:p>
            <w:r>
              <w:t xml:space="preserve">Cautious legal operator who needs a controlled, low-effort workflow with source verification and no client or matter information.</w:t>
            </w:r>
          </w:p>
        </w:tc>
        <w:tc>
          <w:tcPr>
            <w:tcW w:w="2400" w:type="dxa"/>
          </w:tcPr>
          <w:p>
            <w:r>
              <w:t xml:space="preserve">Adobe Stock Assets, Quick Actions, Apply your brand, Work better together, PDF tools</w:t>
            </w:r>
          </w:p>
        </w:tc>
      </w:tr>
    </w:tbl>
    <w:p>
      <w:pPr>
        <w:spacing w:after="160"/>
      </w:pPr>
      <w:r>
        <w:rPr>
          <w:b/>
          <w:sz w:val="26"/>
        </w:rPr>
        <w:t>SI.No 01: Maya Srinivasan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Age</w:t>
            </w:r>
          </w:p>
        </w:tc>
        <w:tc>
          <w:tcPr>
            <w:tcW w:w="2400" w:type="dxa"/>
          </w:tcPr>
          <w:p>
            <w:r>
              <w:t xml:space="preserve">29</w:t>
            </w:r>
          </w:p>
        </w:tc>
      </w:tr>
      <w:tr>
        <w:tc>
          <w:tcPr>
            <w:tcW w:w="2400" w:type="dxa"/>
          </w:tcPr>
          <w:p>
            <w:r>
              <w:t xml:space="preserve">Occupation</w:t>
            </w:r>
          </w:p>
        </w:tc>
        <w:tc>
          <w:tcPr>
            <w:tcW w:w="2400" w:type="dxa"/>
          </w:tcPr>
          <w:p>
            <w:r>
              <w:t xml:space="preserve">Social media manager</w:t>
            </w:r>
          </w:p>
        </w:tc>
      </w:tr>
      <w:tr>
        <w:tc>
          <w:tcPr>
            <w:tcW w:w="2400" w:type="dxa"/>
          </w:tcPr>
          <w:p>
            <w:r>
              <w:t xml:space="preserve">Technical skill</w:t>
            </w:r>
          </w:p>
        </w:tc>
        <w:tc>
          <w:tcPr>
            <w:tcW w:w="2400" w:type="dxa"/>
          </w:tcPr>
          <w:p>
            <w:r>
              <w:t xml:space="preserve">Intermediate</w:t>
            </w:r>
          </w:p>
        </w:tc>
      </w:tr>
      <w:tr>
        <w:tc>
          <w:tcPr>
            <w:tcW w:w="2400" w:type="dxa"/>
          </w:tcPr>
          <w:p>
            <w:r>
              <w:t xml:space="preserve">Prompt style</w:t>
            </w:r>
          </w:p>
        </w:tc>
        <w:tc>
          <w:tcPr>
            <w:tcW w:w="2400" w:type="dxa"/>
          </w:tcPr>
          <w:p>
            <w:r>
              <w:t xml:space="preserve">Concise bullet points with campaign language</w:t>
            </w:r>
          </w:p>
        </w:tc>
      </w:tr>
      <w:tr>
        <w:tc>
          <w:tcPr>
            <w:tcW w:w="2400" w:type="dxa"/>
          </w:tcPr>
          <w:p>
            <w:r>
              <w:t xml:space="preserve">AI trust level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Accessibility</w:t>
            </w:r>
          </w:p>
        </w:tc>
        <w:tc>
          <w:tcPr>
            <w:tcW w:w="2400" w:type="dxa"/>
          </w:tcPr>
          <w:p>
            <w:r>
              <w:t xml:space="preserve">Prefers mobile-friendly review</w:t>
            </w:r>
          </w:p>
        </w:tc>
      </w:tr>
      <w:tr>
        <w:tc>
          <w:tcPr>
            <w:tcW w:w="2400" w:type="dxa"/>
          </w:tcPr>
          <w:p>
            <w:r>
              <w:t xml:space="preserve">Locale</w:t>
            </w:r>
          </w:p>
        </w:tc>
        <w:tc>
          <w:tcPr>
            <w:tcW w:w="2400" w:type="dxa"/>
          </w:tcPr>
          <w:p>
            <w:r>
              <w:t xml:space="preserve">en-IN</w:t>
            </w:r>
          </w:p>
        </w:tc>
      </w:tr>
      <w:tr>
        <w:tc>
          <w:tcPr>
            <w:tcW w:w="2400" w:type="dxa"/>
          </w:tcPr>
          <w:p>
            <w:r>
              <w:t xml:space="preserve">Privacy posture</w:t>
            </w:r>
          </w:p>
        </w:tc>
        <w:tc>
          <w:tcPr>
            <w:tcW w:w="2400" w:type="dxa"/>
          </w:tcPr>
          <w:p>
            <w:r>
              <w:t xml:space="preserve">Medium: avoids customer names and campaign secrets</w:t>
            </w:r>
          </w:p>
        </w:tc>
      </w:tr>
      <w:tr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1:1 tiger logo, brand colours, reusable social exports</w:t>
            </w:r>
          </w:p>
        </w:tc>
      </w:tr>
    </w:tbl>
    <w:p>
      <w:pPr>
        <w:spacing w:after="160"/>
      </w:pPr>
      <w:r>
        <w:rPr>
          <w:b/>
          <w:sz w:val="26"/>
        </w:rPr>
        <w:t>Behaviour-to-feature mapping</w:t>
      </w:r>
    </w:p>
    <w:p>
      <w:r>
        <w:t xml:space="preserve">- Design with AI: Selected because the tiger image can be generated or varied quickly while preserving the persona's creative control level.</w:t>
        <w:br/>
        <w:t xml:space="preserve">- Apply your brand: Selected because brand colours, fonts, or enterprise controls are important to this persona.</w:t>
        <w:br/>
        <w:t xml:space="preserve">- Adobe Fonts: Selected because the logo may need a licensed wordmark or font pairing.</w:t>
        <w:br/>
        <w:t xml:space="preserve">- Resize for social content: Selected because the logo must be adapted for social, slide, or multi-channel placements.</w:t>
        <w:br/>
        <w:t xml:space="preserve">- Content Scheduler: Selected because the persona works with social publishing or campaign launch planning.</w:t>
      </w:r>
    </w:p>
    <w:p>
      <w:pPr>
        <w:spacing w:after="160"/>
      </w:pPr>
      <w:r>
        <w:rPr>
          <w:b/>
          <w:sz w:val="26"/>
        </w:rPr>
        <w:t>Yellow-background recommendation</w:t>
      </w:r>
    </w:p>
    <w:p>
      <w:r>
        <w:t xml:space="preserve">Use a warm marigold yellow background with black stripes and white highlights so the tiger reads clearly in a social avatar.</w:t>
      </w:r>
    </w:p>
    <w:p>
      <w:pPr>
        <w:spacing w:after="160"/>
      </w:pPr>
      <w:r>
        <w:rPr>
          <w:b/>
          <w:sz w:val="26"/>
        </w:rPr>
        <w:t>Persona-isolated prompt</w:t>
      </w:r>
    </w:p>
    <w:p>
      <w:r>
        <w:t xml:space="preserve">Create a 1:1 Adobe Express logo with a tiger image for a bold launch campaign.</w:t>
        <w:br/>
        <w:t xml:space="preserve">Persona rules: respond in short bullets, give quick choices, and keep the workflow social-media ready. Do not ask for customer names or confidential launch details.</w:t>
        <w:br/>
        <w:t xml:space="preserve"/>
        <w:br/>
        <w:t xml:space="preserve">Workflow:</w:t>
        <w:br/>
        <w:t xml:space="preserve">1. Use Design with AI to generate a clean vector-style tiger head, confident but non-violent.</w:t>
        <w:br/>
        <w:t xml:space="preserve">2. Apply your brand using approved orange, black, white, and marigold yellow; avoid competitor palettes.</w:t>
        <w:br/>
        <w:t xml:space="preserve">3. Use Adobe Fonts to add a short optional wordmark with a heavy geometric sans font.</w:t>
        <w:br/>
        <w:t xml:space="preserve">4. Resize for social content into profile, square post, and story-safe variants.</w:t>
        <w:br/>
        <w:t xml:space="preserve">5. Prepare a Content Scheduler note for the logo reveal post.</w:t>
        <w:br/>
        <w:t xml:space="preserve"/>
        <w:br/>
        <w:t xml:space="preserve">Acceptance checks: tiger is centred, yellow background is visible, the design works at small avatar size, and all elements remain editable.</w:t>
      </w:r>
    </w:p>
    <w:p>
      <w:pPr>
        <w:spacing w:after="160"/>
      </w:pPr>
      <w:r>
        <w:rPr>
          <w:b/>
          <w:sz w:val="26"/>
        </w:rPr>
        <w:t>SI.No 02: David Chen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Age</w:t>
            </w:r>
          </w:p>
        </w:tc>
        <w:tc>
          <w:tcPr>
            <w:tcW w:w="2400" w:type="dxa"/>
          </w:tcPr>
          <w:p>
            <w:r>
              <w:t xml:space="preserve">52</w:t>
            </w:r>
          </w:p>
        </w:tc>
      </w:tr>
      <w:tr>
        <w:tc>
          <w:tcPr>
            <w:tcW w:w="2400" w:type="dxa"/>
          </w:tcPr>
          <w:p>
            <w:r>
              <w:t xml:space="preserve">Occupation</w:t>
            </w:r>
          </w:p>
        </w:tc>
        <w:tc>
          <w:tcPr>
            <w:tcW w:w="2400" w:type="dxa"/>
          </w:tcPr>
          <w:p>
            <w:r>
              <w:t xml:space="preserve">Enterprise procurement director</w:t>
            </w:r>
          </w:p>
        </w:tc>
      </w:tr>
      <w:tr>
        <w:tc>
          <w:tcPr>
            <w:tcW w:w="2400" w:type="dxa"/>
          </w:tcPr>
          <w:p>
            <w:r>
              <w:t xml:space="preserve">Technical skill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</w:tr>
      <w:tr>
        <w:tc>
          <w:tcPr>
            <w:tcW w:w="2400" w:type="dxa"/>
          </w:tcPr>
          <w:p>
            <w:r>
              <w:t xml:space="preserve">Prompt style</w:t>
            </w:r>
          </w:p>
        </w:tc>
        <w:tc>
          <w:tcPr>
            <w:tcW w:w="2400" w:type="dxa"/>
          </w:tcPr>
          <w:p>
            <w:r>
              <w:t xml:space="preserve">Formal step-by-step instructions</w:t>
            </w:r>
          </w:p>
        </w:tc>
      </w:tr>
      <w:tr>
        <w:tc>
          <w:tcPr>
            <w:tcW w:w="2400" w:type="dxa"/>
          </w:tcPr>
          <w:p>
            <w:r>
              <w:t xml:space="preserve">AI trust level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</w:tr>
      <w:tr>
        <w:tc>
          <w:tcPr>
            <w:tcW w:w="2400" w:type="dxa"/>
          </w:tcPr>
          <w:p>
            <w:r>
              <w:t xml:space="preserve">Accessibility</w:t>
            </w:r>
          </w:p>
        </w:tc>
        <w:tc>
          <w:tcPr>
            <w:tcW w:w="2400" w:type="dxa"/>
          </w:tcPr>
          <w:p>
            <w:r>
              <w:t xml:space="preserve">Deuteranopia; avoid red-green dependent contrast</w:t>
            </w:r>
          </w:p>
        </w:tc>
      </w:tr>
      <w:tr>
        <w:tc>
          <w:tcPr>
            <w:tcW w:w="2400" w:type="dxa"/>
          </w:tcPr>
          <w:p>
            <w:r>
              <w:t xml:space="preserve">Locale</w:t>
            </w:r>
          </w:p>
        </w:tc>
        <w:tc>
          <w:tcPr>
            <w:tcW w:w="2400" w:type="dxa"/>
          </w:tcPr>
          <w:p>
            <w:r>
              <w:t xml:space="preserve">en-US</w:t>
            </w:r>
          </w:p>
        </w:tc>
      </w:tr>
      <w:tr>
        <w:tc>
          <w:tcPr>
            <w:tcW w:w="2400" w:type="dxa"/>
          </w:tcPr>
          <w:p>
            <w:r>
              <w:t xml:space="preserve">Privacy posture</w:t>
            </w:r>
          </w:p>
        </w:tc>
        <w:tc>
          <w:tcPr>
            <w:tcW w:w="2400" w:type="dxa"/>
          </w:tcPr>
          <w:p>
            <w:r>
              <w:t xml:space="preserve">Strict: no confidential vendor, pricing, or contract data</w:t>
            </w:r>
          </w:p>
        </w:tc>
      </w:tr>
      <w:tr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Auditable logo workflow, licensed assets, colour-safe review</w:t>
            </w:r>
          </w:p>
        </w:tc>
      </w:tr>
    </w:tbl>
    <w:p>
      <w:pPr>
        <w:spacing w:after="160"/>
      </w:pPr>
      <w:r>
        <w:rPr>
          <w:b/>
          <w:sz w:val="26"/>
        </w:rPr>
        <w:t>Behaviour-to-feature mapping</w:t>
      </w:r>
    </w:p>
    <w:p>
      <w:r>
        <w:t xml:space="preserve">- Templates and Remix: Selected because templates reduce design complexity and help the persona start from a proven logo layout.</w:t>
        <w:br/>
        <w:t xml:space="preserve">- Adobe Stock Assets: Selected because the persona needs licensed or source-verifiable assets.</w:t>
        <w:br/>
        <w:t xml:space="preserve">- Quick Actions: Selected because this persona benefits from fast cleanup, resizing, or low-manual-effort image edits.</w:t>
        <w:br/>
        <w:t xml:space="preserve">- Apply your brand: Selected because brand colours, fonts, or enterprise controls are important to this persona.</w:t>
        <w:br/>
        <w:t xml:space="preserve">- Work better together: Selected because review, approval, or co-editing is part of the persona's risk posture.</w:t>
      </w:r>
    </w:p>
    <w:p>
      <w:pPr>
        <w:spacing w:after="160"/>
      </w:pPr>
      <w:r>
        <w:rPr>
          <w:b/>
          <w:sz w:val="26"/>
        </w:rPr>
        <w:t>Yellow-background recommendation</w:t>
      </w:r>
    </w:p>
    <w:p>
      <w:r>
        <w:t xml:space="preserve">Choose a muted enterprise gold-yellow background and verify contrast in grayscale so the tiger outline is not colour-dependent.</w:t>
      </w:r>
    </w:p>
    <w:p>
      <w:pPr>
        <w:spacing w:after="160"/>
      </w:pPr>
      <w:r>
        <w:rPr>
          <w:b/>
          <w:sz w:val="26"/>
        </w:rPr>
        <w:t>Persona-isolated prompt</w:t>
      </w:r>
    </w:p>
    <w:p>
      <w:r>
        <w:t xml:space="preserve">Please create a tiger image logo in Adobe Express using an auditable enterprise workflow.</w:t>
        <w:br/>
        <w:t xml:space="preserve">Persona rules: use numbered instructions, explain why each step is safe, and avoid confidential vendor, contract, or pricing details.</w:t>
        <w:br/>
        <w:t xml:space="preserve"/>
        <w:br/>
        <w:t xml:space="preserve">Steps:</w:t>
        <w:br/>
        <w:t xml:space="preserve">1. Start from Templates and Remix only if the template licence is suitable for enterprise use.</w:t>
        <w:br/>
        <w:t xml:space="preserve">2. If an image asset is needed, use Adobe Stock Assets and confirm it is royalty-free for this context.</w:t>
        <w:br/>
        <w:t xml:space="preserve">3. Use Quick Actions to remove any unwanted background from the tiger image and keep the logo simple.</w:t>
        <w:br/>
        <w:t xml:space="preserve">4. Apply your brand with approved black, white, and muted gold-yellow colours; do not use red-green contrast as the only signal.</w:t>
        <w:br/>
        <w:t xml:space="preserve">5. Use Work better together to send the draft to procurement and brand reviewers before export.</w:t>
        <w:br/>
        <w:t xml:space="preserve"/>
        <w:br/>
        <w:t xml:space="preserve">Final check: provide a short approval note listing source, licence-safe asset choice, colour contrast, and export size.</w:t>
      </w:r>
    </w:p>
    <w:p>
      <w:pPr>
        <w:spacing w:after="160"/>
      </w:pPr>
      <w:r>
        <w:rPr>
          <w:b/>
          <w:sz w:val="26"/>
        </w:rPr>
        <w:t>SI.No 03: Sofia Martinez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Age</w:t>
            </w:r>
          </w:p>
        </w:tc>
        <w:tc>
          <w:tcPr>
            <w:tcW w:w="2400" w:type="dxa"/>
          </w:tcPr>
          <w:p>
            <w:r>
              <w:t xml:space="preserve">34</w:t>
            </w:r>
          </w:p>
        </w:tc>
      </w:tr>
      <w:tr>
        <w:tc>
          <w:tcPr>
            <w:tcW w:w="2400" w:type="dxa"/>
          </w:tcPr>
          <w:p>
            <w:r>
              <w:t xml:space="preserve">Occupation</w:t>
            </w:r>
          </w:p>
        </w:tc>
        <w:tc>
          <w:tcPr>
            <w:tcW w:w="2400" w:type="dxa"/>
          </w:tcPr>
          <w:p>
            <w:r>
              <w:t xml:space="preserve">Senior visual designer</w:t>
            </w:r>
          </w:p>
        </w:tc>
      </w:tr>
      <w:tr>
        <w:tc>
          <w:tcPr>
            <w:tcW w:w="2400" w:type="dxa"/>
          </w:tcPr>
          <w:p>
            <w:r>
              <w:t xml:space="preserve">Technical skill</w:t>
            </w:r>
          </w:p>
        </w:tc>
        <w:tc>
          <w:tcPr>
            <w:tcW w:w="2400" w:type="dxa"/>
          </w:tcPr>
          <w:p>
            <w:r>
              <w:t xml:space="preserve">Expert</w:t>
            </w:r>
          </w:p>
        </w:tc>
      </w:tr>
      <w:tr>
        <w:tc>
          <w:tcPr>
            <w:tcW w:w="2400" w:type="dxa"/>
          </w:tcPr>
          <w:p>
            <w:r>
              <w:t xml:space="preserve">Prompt style</w:t>
            </w:r>
          </w:p>
        </w:tc>
        <w:tc>
          <w:tcPr>
            <w:tcW w:w="2400" w:type="dxa"/>
          </w:tcPr>
          <w:p>
            <w:r>
              <w:t xml:space="preserve">Visual direction with precise design terminology</w:t>
            </w:r>
          </w:p>
        </w:tc>
      </w:tr>
      <w:tr>
        <w:tc>
          <w:tcPr>
            <w:tcW w:w="2400" w:type="dxa"/>
          </w:tcPr>
          <w:p>
            <w:r>
              <w:t xml:space="preserve">AI trust level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Accessibility</w:t>
            </w:r>
          </w:p>
        </w:tc>
        <w:tc>
          <w:tcPr>
            <w:tcW w:w="2400" w:type="dxa"/>
          </w:tcPr>
          <w:p>
            <w:r>
              <w:t xml:space="preserve">No stated accessibility need</w:t>
            </w:r>
          </w:p>
        </w:tc>
      </w:tr>
      <w:tr>
        <w:tc>
          <w:tcPr>
            <w:tcW w:w="2400" w:type="dxa"/>
          </w:tcPr>
          <w:p>
            <w:r>
              <w:t xml:space="preserve">Locale</w:t>
            </w:r>
          </w:p>
        </w:tc>
        <w:tc>
          <w:tcPr>
            <w:tcW w:w="2400" w:type="dxa"/>
          </w:tcPr>
          <w:p>
            <w:r>
              <w:t xml:space="preserve">es-MX / en-US</w:t>
            </w:r>
          </w:p>
        </w:tc>
      </w:tr>
      <w:tr>
        <w:tc>
          <w:tcPr>
            <w:tcW w:w="2400" w:type="dxa"/>
          </w:tcPr>
          <w:p>
            <w:r>
              <w:t xml:space="preserve">Privacy posture</w:t>
            </w:r>
          </w:p>
        </w:tc>
        <w:tc>
          <w:tcPr>
            <w:tcW w:w="2400" w:type="dxa"/>
          </w:tcPr>
          <w:p>
            <w:r>
              <w:t xml:space="preserve">IP cautious: no copying famous mascot styles</w:t>
            </w:r>
          </w:p>
        </w:tc>
      </w:tr>
      <w:tr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Editable layered logo, premium composition, no derivative mascot</w:t>
            </w:r>
          </w:p>
        </w:tc>
      </w:tr>
    </w:tbl>
    <w:p>
      <w:pPr>
        <w:spacing w:after="160"/>
      </w:pPr>
      <w:r>
        <w:rPr>
          <w:b/>
          <w:sz w:val="26"/>
        </w:rPr>
        <w:t>Behaviour-to-feature mapping</w:t>
      </w:r>
    </w:p>
    <w:p>
      <w:r>
        <w:t xml:space="preserve">- Design with AI: Selected because the tiger image can be generated or varied quickly while preserving the persona's creative control level.</w:t>
        <w:br/>
        <w:t xml:space="preserve">- Design elements: Selected because badges, shapes, icons, or backgrounds support the tiger logo composition.</w:t>
        <w:br/>
        <w:t xml:space="preserve">- Effects, filters, textures and overlays: Selected because visual polish is needed without leaving Adobe Express.</w:t>
        <w:br/>
        <w:t xml:space="preserve">- Adobe Fonts: Selected because readable licensed typography supports the persona's accessibility needs.</w:t>
        <w:br/>
        <w:t xml:space="preserve">- Apply your brand: Selected because brand colours, fonts, or enterprise controls are important to this persona.</w:t>
      </w:r>
    </w:p>
    <w:p>
      <w:pPr>
        <w:spacing w:after="160"/>
      </w:pPr>
      <w:r>
        <w:rPr>
          <w:b/>
          <w:sz w:val="26"/>
        </w:rPr>
        <w:t>Yellow-background recommendation</w:t>
      </w:r>
    </w:p>
    <w:p>
      <w:r>
        <w:t xml:space="preserve">Use a saturated golden-yellow field with subtle paper grain, but keep the tiger head edge clean for vector-like scalability.</w:t>
      </w:r>
    </w:p>
    <w:p>
      <w:pPr>
        <w:spacing w:after="160"/>
      </w:pPr>
      <w:r>
        <w:rPr>
          <w:b/>
          <w:sz w:val="26"/>
        </w:rPr>
        <w:t>Persona-isolated prompt</w:t>
      </w:r>
    </w:p>
    <w:p>
      <w:r>
        <w:t xml:space="preserve">Generate an Adobe Express tiger image logo concept with a premium editorial feel.</w:t>
        <w:br/>
        <w:t xml:space="preserve">Persona rules: give visual rationale, keep the file editable, and avoid copying any existing mascot or sports logo.</w:t>
        <w:br/>
        <w:t xml:space="preserve"/>
        <w:br/>
        <w:t xml:space="preserve">Creative direction:</w:t>
        <w:br/>
        <w:t xml:space="preserve">1. Use Design with AI for three original tiger head concepts: geometric badge, minimal monoline, and bold negative-space mark.</w:t>
        <w:br/>
        <w:t xml:space="preserve">2. Add design elements such as a circular badge, angular stripe accents, and a controlled golden-yellow background plane.</w:t>
        <w:br/>
        <w:t xml:space="preserve">3. Apply Effects, filters, textures and overlays lightly so the mark feels crafted without becoming raster-heavy.</w:t>
        <w:br/>
        <w:t xml:space="preserve">4. Use Adobe Fonts for one refined wordmark option and one no-text icon option.</w:t>
        <w:br/>
        <w:t xml:space="preserve">5. Apply your brand only after the strongest composition is selected.</w:t>
        <w:br/>
        <w:t xml:space="preserve"/>
        <w:br/>
        <w:t xml:space="preserve">Acceptance checks: no derivative mascot cues, editable layers are named logically, yellow background improves contrast, and the logo still works in one colour.</w:t>
      </w:r>
    </w:p>
    <w:p>
      <w:pPr>
        <w:spacing w:after="160"/>
      </w:pPr>
      <w:r>
        <w:rPr>
          <w:b/>
          <w:sz w:val="26"/>
        </w:rPr>
        <w:t>SI.No 04: Aisha Khan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Age</w:t>
            </w:r>
          </w:p>
        </w:tc>
        <w:tc>
          <w:tcPr>
            <w:tcW w:w="2400" w:type="dxa"/>
          </w:tcPr>
          <w:p>
            <w:r>
              <w:t xml:space="preserve">41</w:t>
            </w:r>
          </w:p>
        </w:tc>
      </w:tr>
      <w:tr>
        <w:tc>
          <w:tcPr>
            <w:tcW w:w="2400" w:type="dxa"/>
          </w:tcPr>
          <w:p>
            <w:r>
              <w:t xml:space="preserve">Occupation</w:t>
            </w:r>
          </w:p>
        </w:tc>
        <w:tc>
          <w:tcPr>
            <w:tcW w:w="2400" w:type="dxa"/>
          </w:tcPr>
          <w:p>
            <w:r>
              <w:t xml:space="preserve">Nonprofit communications lead</w:t>
            </w:r>
          </w:p>
        </w:tc>
      </w:tr>
      <w:tr>
        <w:tc>
          <w:tcPr>
            <w:tcW w:w="2400" w:type="dxa"/>
          </w:tcPr>
          <w:p>
            <w:r>
              <w:t xml:space="preserve">Technical skill</w:t>
            </w:r>
          </w:p>
        </w:tc>
        <w:tc>
          <w:tcPr>
            <w:tcW w:w="2400" w:type="dxa"/>
          </w:tcPr>
          <w:p>
            <w:r>
              <w:t xml:space="preserve">Beginner</w:t>
            </w:r>
          </w:p>
        </w:tc>
      </w:tr>
      <w:tr>
        <w:tc>
          <w:tcPr>
            <w:tcW w:w="2400" w:type="dxa"/>
          </w:tcPr>
          <w:p>
            <w:r>
              <w:t xml:space="preserve">Prompt style</w:t>
            </w:r>
          </w:p>
        </w:tc>
        <w:tc>
          <w:tcPr>
            <w:tcW w:w="2400" w:type="dxa"/>
          </w:tcPr>
          <w:p>
            <w:r>
              <w:t xml:space="preserve">Warm, guided, plain-language instructions</w:t>
            </w:r>
          </w:p>
        </w:tc>
      </w:tr>
      <w:tr>
        <w:tc>
          <w:tcPr>
            <w:tcW w:w="2400" w:type="dxa"/>
          </w:tcPr>
          <w:p>
            <w:r>
              <w:t xml:space="preserve">AI trust level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Accessibility</w:t>
            </w:r>
          </w:p>
        </w:tc>
        <w:tc>
          <w:tcPr>
            <w:tcW w:w="2400" w:type="dxa"/>
          </w:tcPr>
          <w:p>
            <w:r>
              <w:t xml:space="preserve">Dyslexia; prefers short lines and readable type</w:t>
            </w:r>
          </w:p>
        </w:tc>
      </w:tr>
      <w:tr>
        <w:tc>
          <w:tcPr>
            <w:tcW w:w="2400" w:type="dxa"/>
          </w:tcPr>
          <w:p>
            <w:r>
              <w:t xml:space="preserve">Locale</w:t>
            </w:r>
          </w:p>
        </w:tc>
        <w:tc>
          <w:tcPr>
            <w:tcW w:w="2400" w:type="dxa"/>
          </w:tcPr>
          <w:p>
            <w:r>
              <w:t xml:space="preserve">en-GB</w:t>
            </w:r>
          </w:p>
        </w:tc>
      </w:tr>
      <w:tr>
        <w:tc>
          <w:tcPr>
            <w:tcW w:w="2400" w:type="dxa"/>
          </w:tcPr>
          <w:p>
            <w:r>
              <w:t xml:space="preserve">Privacy posture</w:t>
            </w:r>
          </w:p>
        </w:tc>
        <w:tc>
          <w:tcPr>
            <w:tcW w:w="2400" w:type="dxa"/>
          </w:tcPr>
          <w:p>
            <w:r>
              <w:t xml:space="preserve">Cautious: avoids beneficiary or donor details</w:t>
            </w:r>
          </w:p>
        </w:tc>
      </w:tr>
      <w:tr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Friendly tiger logo, readable text, accessible contrast</w:t>
            </w:r>
          </w:p>
        </w:tc>
      </w:tr>
    </w:tbl>
    <w:p>
      <w:pPr>
        <w:spacing w:after="160"/>
      </w:pPr>
      <w:r>
        <w:rPr>
          <w:b/>
          <w:sz w:val="26"/>
        </w:rPr>
        <w:t>Behaviour-to-feature mapping</w:t>
      </w:r>
    </w:p>
    <w:p>
      <w:r>
        <w:t xml:space="preserve">- Templates and Remix: Selected because templates reduce design complexity and help the persona start from a proven logo layout.</w:t>
        <w:br/>
        <w:t xml:space="preserve">- Design with AI: Selected because the tiger image can be generated or varied quickly while preserving the persona's creative control level.</w:t>
        <w:br/>
        <w:t xml:space="preserve">- Adobe Fonts: Selected because readable licensed typography supports the persona's accessibility needs.</w:t>
        <w:br/>
        <w:t xml:space="preserve">- Quick Actions: Selected because this persona benefits from fast cleanup, resizing, or low-manual-effort image edits.</w:t>
        <w:br/>
        <w:t xml:space="preserve">- PDF tools: Selected because the persona needs a formal handoff, approval record, or printable guide.</w:t>
      </w:r>
    </w:p>
    <w:p>
      <w:pPr>
        <w:spacing w:after="160"/>
      </w:pPr>
      <w:r>
        <w:rPr>
          <w:b/>
          <w:sz w:val="26"/>
        </w:rPr>
        <w:t>Yellow-background recommendation</w:t>
      </w:r>
    </w:p>
    <w:p>
      <w:r>
        <w:t xml:space="preserve">Use a soft sunflower yellow background with a dark tiger outline and large spacing around any text for easier reading.</w:t>
      </w:r>
    </w:p>
    <w:p>
      <w:pPr>
        <w:spacing w:after="160"/>
      </w:pPr>
      <w:r>
        <w:rPr>
          <w:b/>
          <w:sz w:val="26"/>
        </w:rPr>
        <w:t>Persona-isolated prompt</w:t>
      </w:r>
    </w:p>
    <w:p>
      <w:r>
        <w:t xml:space="preserve">Help me make a friendly tiger image logo in Adobe Express for a community project.</w:t>
        <w:br/>
        <w:t xml:space="preserve">Persona rules: keep instructions simple, use short lines, and do not include donor, beneficiary, or location-sensitive information.</w:t>
        <w:br/>
        <w:t xml:space="preserve"/>
        <w:br/>
        <w:t xml:space="preserve">Please do this:</w:t>
        <w:br/>
        <w:t xml:space="preserve">1. Pick a simple logo layout from Templates and Remix.</w:t>
        <w:br/>
        <w:t xml:space="preserve">2. Use Design with AI to make a kind-looking tiger face, not an aggressive mascot.</w:t>
        <w:br/>
        <w:t xml:space="preserve">3. Use Quick Actions if the tiger needs background cleanup.</w:t>
        <w:br/>
        <w:t xml:space="preserve">4. Use Adobe Fonts with a highly readable font and generous spacing.</w:t>
        <w:br/>
        <w:t xml:space="preserve">5. Create a PDF tools handoff page that shows the final logo, colours, and one-line usage note.</w:t>
        <w:br/>
        <w:t xml:space="preserve"/>
        <w:br/>
        <w:t xml:space="preserve">Check before finishing: the yellow background is soft, the text is easy to read, the logo has strong dark-light contrast, and no private community data appears.</w:t>
      </w:r>
    </w:p>
    <w:p>
      <w:pPr>
        <w:spacing w:after="160"/>
      </w:pPr>
      <w:r>
        <w:rPr>
          <w:b/>
          <w:sz w:val="26"/>
        </w:rPr>
        <w:t>SI.No 05: Noah Williams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Age</w:t>
            </w:r>
          </w:p>
        </w:tc>
        <w:tc>
          <w:tcPr>
            <w:tcW w:w="2400" w:type="dxa"/>
          </w:tcPr>
          <w:p>
            <w:r>
              <w:t xml:space="preserve">22</w:t>
            </w:r>
          </w:p>
        </w:tc>
      </w:tr>
      <w:tr>
        <w:tc>
          <w:tcPr>
            <w:tcW w:w="2400" w:type="dxa"/>
          </w:tcPr>
          <w:p>
            <w:r>
              <w:t xml:space="preserve">Occupation</w:t>
            </w:r>
          </w:p>
        </w:tc>
        <w:tc>
          <w:tcPr>
            <w:tcW w:w="2400" w:type="dxa"/>
          </w:tcPr>
          <w:p>
            <w:r>
              <w:t xml:space="preserve">Student entrepreneur</w:t>
            </w:r>
          </w:p>
        </w:tc>
      </w:tr>
      <w:tr>
        <w:tc>
          <w:tcPr>
            <w:tcW w:w="2400" w:type="dxa"/>
          </w:tcPr>
          <w:p>
            <w:r>
              <w:t xml:space="preserve">Technical skill</w:t>
            </w:r>
          </w:p>
        </w:tc>
        <w:tc>
          <w:tcPr>
            <w:tcW w:w="2400" w:type="dxa"/>
          </w:tcPr>
          <w:p>
            <w:r>
              <w:t xml:space="preserve">Beginner</w:t>
            </w:r>
          </w:p>
        </w:tc>
      </w:tr>
      <w:tr>
        <w:tc>
          <w:tcPr>
            <w:tcW w:w="2400" w:type="dxa"/>
          </w:tcPr>
          <w:p>
            <w:r>
              <w:t xml:space="preserve">Prompt style</w:t>
            </w:r>
          </w:p>
        </w:tc>
        <w:tc>
          <w:tcPr>
            <w:tcW w:w="2400" w:type="dxa"/>
          </w:tcPr>
          <w:p>
            <w:r>
              <w:t xml:space="preserve">Casual, experimental, option-driven</w:t>
            </w:r>
          </w:p>
        </w:tc>
      </w:tr>
      <w:tr>
        <w:tc>
          <w:tcPr>
            <w:tcW w:w="2400" w:type="dxa"/>
          </w:tcPr>
          <w:p>
            <w:r>
              <w:t xml:space="preserve">AI trust level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Accessibility</w:t>
            </w:r>
          </w:p>
        </w:tc>
        <w:tc>
          <w:tcPr>
            <w:tcW w:w="2400" w:type="dxa"/>
          </w:tcPr>
          <w:p>
            <w:r>
              <w:t xml:space="preserve">ADHD; prefers quick previews and visible checkpoints</w:t>
            </w:r>
          </w:p>
        </w:tc>
      </w:tr>
      <w:tr>
        <w:tc>
          <w:tcPr>
            <w:tcW w:w="2400" w:type="dxa"/>
          </w:tcPr>
          <w:p>
            <w:r>
              <w:t xml:space="preserve">Locale</w:t>
            </w:r>
          </w:p>
        </w:tc>
        <w:tc>
          <w:tcPr>
            <w:tcW w:w="2400" w:type="dxa"/>
          </w:tcPr>
          <w:p>
            <w:r>
              <w:t xml:space="preserve">en-US</w:t>
            </w:r>
          </w:p>
        </w:tc>
      </w:tr>
      <w:tr>
        <w:tc>
          <w:tcPr>
            <w:tcW w:w="2400" w:type="dxa"/>
          </w:tcPr>
          <w:p>
            <w:r>
              <w:t xml:space="preserve">Privacy posture</w:t>
            </w:r>
          </w:p>
        </w:tc>
        <w:tc>
          <w:tcPr>
            <w:tcW w:w="2400" w:type="dxa"/>
          </w:tcPr>
          <w:p>
            <w:r>
              <w:t xml:space="preserve">Open for public brand ideas, but no personal phone/email</w:t>
            </w:r>
          </w:p>
        </w:tc>
      </w:tr>
      <w:tr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Energetic tiger logo, startup-ready, fast comparison options</w:t>
            </w:r>
          </w:p>
        </w:tc>
      </w:tr>
    </w:tbl>
    <w:p>
      <w:pPr>
        <w:spacing w:after="160"/>
      </w:pPr>
      <w:r>
        <w:rPr>
          <w:b/>
          <w:sz w:val="26"/>
        </w:rPr>
        <w:t>Behaviour-to-feature mapping</w:t>
      </w:r>
    </w:p>
    <w:p>
      <w:r>
        <w:t xml:space="preserve">- Design with AI: Selected because the tiger image can be generated or varied quickly while preserving the persona's creative control level.</w:t>
        <w:br/>
        <w:t xml:space="preserve">- Templates and Remix: Selected because templates reduce design complexity and help the persona start from a proven logo layout.</w:t>
        <w:br/>
        <w:t xml:space="preserve">- Effects, filters, textures and overlays: Selected because visual polish is needed without leaving Adobe Express.</w:t>
        <w:br/>
        <w:t xml:space="preserve">- Design elements: Selected because badges, shapes, icons, or backgrounds support the tiger logo composition.</w:t>
        <w:br/>
        <w:t xml:space="preserve">- Resize for social content: Selected because the logo must be adapted for social, slide, or multi-channel placements.</w:t>
      </w:r>
    </w:p>
    <w:p>
      <w:pPr>
        <w:spacing w:after="160"/>
      </w:pPr>
      <w:r>
        <w:rPr>
          <w:b/>
          <w:sz w:val="26"/>
        </w:rPr>
        <w:t>Yellow-background recommendation</w:t>
      </w:r>
    </w:p>
    <w:p>
      <w:r>
        <w:t xml:space="preserve">Use an electric yellow background with black tiger stripes for a high-energy startup look, then test it on light and dark mockups.</w:t>
      </w:r>
    </w:p>
    <w:p>
      <w:pPr>
        <w:spacing w:after="160"/>
      </w:pPr>
      <w:r>
        <w:rPr>
          <w:b/>
          <w:sz w:val="26"/>
        </w:rPr>
        <w:t>Persona-isolated prompt</w:t>
      </w:r>
    </w:p>
    <w:p>
      <w:r>
        <w:t xml:space="preserve">Make me a punchy tiger image logo in Adobe Express for a new startup.</w:t>
        <w:br/>
        <w:t xml:space="preserve">Persona rules: keep it casual, show fast options, and avoid using my phone number, email, or school details.</w:t>
        <w:br/>
        <w:t xml:space="preserve"/>
        <w:br/>
        <w:t xml:space="preserve">Quick build:</w:t>
        <w:br/>
        <w:t xml:space="preserve">1. Use Design with AI to create four tiger logo directions: esports, clean startup, streetwear badge, and minimal app icon.</w:t>
        <w:br/>
        <w:t xml:space="preserve">2. Drop the best two into Templates and Remix so I can compare them side by side.</w:t>
        <w:br/>
        <w:t xml:space="preserve">3. Add design elements like lightning shapes, badge rings, or stripe patterns only if they make the tiger easier to recognise.</w:t>
        <w:br/>
        <w:t xml:space="preserve">4. Use Effects, filters, textures and overlays for a bold glow or grain version.</w:t>
        <w:br/>
        <w:t xml:space="preserve">5. Resize for social content as app icon, website header mark, and square launch post.</w:t>
        <w:br/>
        <w:t xml:space="preserve"/>
        <w:br/>
        <w:t xml:space="preserve">Final checkpoint: choose the strongest yellow-background version, keep the tiger readable at tiny size, and list what to tweak next.</w:t>
      </w:r>
    </w:p>
    <w:p>
      <w:pPr>
        <w:spacing w:after="160"/>
      </w:pPr>
      <w:r>
        <w:rPr>
          <w:b/>
          <w:sz w:val="26"/>
        </w:rPr>
        <w:t>SI.No 06: Priya Raman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Age</w:t>
            </w:r>
          </w:p>
        </w:tc>
        <w:tc>
          <w:tcPr>
            <w:tcW w:w="2400" w:type="dxa"/>
          </w:tcPr>
          <w:p>
            <w:r>
              <w:t xml:space="preserve">38</w:t>
            </w:r>
          </w:p>
        </w:tc>
      </w:tr>
      <w:tr>
        <w:tc>
          <w:tcPr>
            <w:tcW w:w="2400" w:type="dxa"/>
          </w:tcPr>
          <w:p>
            <w:r>
              <w:t xml:space="preserve">Occupation</w:t>
            </w:r>
          </w:p>
        </w:tc>
        <w:tc>
          <w:tcPr>
            <w:tcW w:w="2400" w:type="dxa"/>
          </w:tcPr>
          <w:p>
            <w:r>
              <w:t xml:space="preserve">Brand compliance manager</w:t>
            </w:r>
          </w:p>
        </w:tc>
      </w:tr>
      <w:tr>
        <w:tc>
          <w:tcPr>
            <w:tcW w:w="2400" w:type="dxa"/>
          </w:tcPr>
          <w:p>
            <w:r>
              <w:t xml:space="preserve">Technical skill</w:t>
            </w:r>
          </w:p>
        </w:tc>
        <w:tc>
          <w:tcPr>
            <w:tcW w:w="2400" w:type="dxa"/>
          </w:tcPr>
          <w:p>
            <w:r>
              <w:t xml:space="preserve">Advanced</w:t>
            </w:r>
          </w:p>
        </w:tc>
      </w:tr>
      <w:tr>
        <w:tc>
          <w:tcPr>
            <w:tcW w:w="2400" w:type="dxa"/>
          </w:tcPr>
          <w:p>
            <w:r>
              <w:t xml:space="preserve">Prompt style</w:t>
            </w:r>
          </w:p>
        </w:tc>
        <w:tc>
          <w:tcPr>
            <w:tcW w:w="2400" w:type="dxa"/>
          </w:tcPr>
          <w:p>
            <w:r>
              <w:t xml:space="preserve">Policy-driven with pass/fail criteria</w:t>
            </w:r>
          </w:p>
        </w:tc>
      </w:tr>
      <w:tr>
        <w:tc>
          <w:tcPr>
            <w:tcW w:w="2400" w:type="dxa"/>
          </w:tcPr>
          <w:p>
            <w:r>
              <w:t xml:space="preserve">AI trust level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</w:tr>
      <w:tr>
        <w:tc>
          <w:tcPr>
            <w:tcW w:w="2400" w:type="dxa"/>
          </w:tcPr>
          <w:p>
            <w:r>
              <w:t xml:space="preserve">Accessibility</w:t>
            </w:r>
          </w:p>
        </w:tc>
        <w:tc>
          <w:tcPr>
            <w:tcW w:w="2400" w:type="dxa"/>
          </w:tcPr>
          <w:p>
            <w:r>
              <w:t xml:space="preserve">Screen-reader-aware review notes</w:t>
            </w:r>
          </w:p>
        </w:tc>
      </w:tr>
      <w:tr>
        <w:tc>
          <w:tcPr>
            <w:tcW w:w="2400" w:type="dxa"/>
          </w:tcPr>
          <w:p>
            <w:r>
              <w:t xml:space="preserve">Locale</w:t>
            </w:r>
          </w:p>
        </w:tc>
        <w:tc>
          <w:tcPr>
            <w:tcW w:w="2400" w:type="dxa"/>
          </w:tcPr>
          <w:p>
            <w:r>
              <w:t xml:space="preserve">en-IN</w:t>
            </w:r>
          </w:p>
        </w:tc>
      </w:tr>
      <w:tr>
        <w:tc>
          <w:tcPr>
            <w:tcW w:w="2400" w:type="dxa"/>
          </w:tcPr>
          <w:p>
            <w:r>
              <w:t xml:space="preserve">Privacy posture</w:t>
            </w:r>
          </w:p>
        </w:tc>
        <w:tc>
          <w:tcPr>
            <w:tcW w:w="2400" w:type="dxa"/>
          </w:tcPr>
          <w:p>
            <w:r>
              <w:t xml:space="preserve">Strict: brand assets and unreleased slogans are confidential</w:t>
            </w:r>
          </w:p>
        </w:tc>
      </w:tr>
      <w:tr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Brand-kit compliant, documented approvals, no policy drift</w:t>
            </w:r>
          </w:p>
        </w:tc>
      </w:tr>
    </w:tbl>
    <w:p>
      <w:pPr>
        <w:spacing w:after="160"/>
      </w:pPr>
      <w:r>
        <w:rPr>
          <w:b/>
          <w:sz w:val="26"/>
        </w:rPr>
        <w:t>Behaviour-to-feature mapping</w:t>
      </w:r>
    </w:p>
    <w:p>
      <w:r>
        <w:t xml:space="preserve">- Apply your brand: Selected because brand colours, fonts, or enterprise controls are important to this persona.</w:t>
        <w:br/>
        <w:t xml:space="preserve">- Work better together: Selected because review, approval, or co-editing is part of the persona's risk posture.</w:t>
        <w:br/>
        <w:t xml:space="preserve">- PDF tools: Selected because the persona needs a formal handoff, approval record, or printable guide.</w:t>
        <w:br/>
        <w:t xml:space="preserve">- Adobe Fonts: Selected because readable licensed typography supports the persona's accessibility needs.</w:t>
        <w:br/>
        <w:t xml:space="preserve">- Adobe Stock Assets: Selected because the persona needs licensed or source-verifiable assets.</w:t>
      </w:r>
    </w:p>
    <w:p>
      <w:pPr>
        <w:spacing w:after="160"/>
      </w:pPr>
      <w:r>
        <w:rPr>
          <w:b/>
          <w:sz w:val="26"/>
        </w:rPr>
        <w:t>Yellow-background recommendation</w:t>
      </w:r>
    </w:p>
    <w:p>
      <w:r>
        <w:t xml:space="preserve">Use only the approved brand yellow token; if unavailable, pause and request brand approval instead of approximating the shade.</w:t>
      </w:r>
    </w:p>
    <w:p>
      <w:pPr>
        <w:spacing w:after="160"/>
      </w:pPr>
      <w:r>
        <w:rPr>
          <w:b/>
          <w:sz w:val="26"/>
        </w:rPr>
        <w:t>Persona-isolated prompt</w:t>
      </w:r>
    </w:p>
    <w:p>
      <w:r>
        <w:t xml:space="preserve">Create a brand-compliant tiger image logo in Adobe Express Enterprise.</w:t>
        <w:br/>
        <w:t xml:space="preserve">Persona rules: use pass/fail language, protect unreleased brand assets, and document every source or AI-generated element.</w:t>
        <w:br/>
        <w:t xml:space="preserve"/>
        <w:br/>
        <w:t xml:space="preserve">Required controls:</w:t>
        <w:br/>
        <w:t xml:space="preserve">1. Apply your brand first; use only approved logo lockups, fonts, and the approved yellow colour token.</w:t>
        <w:br/>
        <w:t xml:space="preserve">2. Use Adobe Stock Assets only when licensing is clear, or mark the tiger as AI-generated through Design with AI for review.</w:t>
        <w:br/>
        <w:t xml:space="preserve">3. Use Adobe Fonts only from the approved brand font list.</w:t>
        <w:br/>
        <w:t xml:space="preserve">4. Use Work better together to route the logo to brand, legal, and accessibility reviewers.</w:t>
        <w:br/>
        <w:t xml:space="preserve">5. Use PDF tools to create a one-page compliance record with alt text, source notes, and export versions.</w:t>
        <w:br/>
        <w:t xml:space="preserve"/>
        <w:br/>
        <w:t xml:space="preserve">Pass criteria: no off-brand colours, no confidential slogan text, accessible contrast on yellow, and documented reviewer approval before release.</w:t>
      </w:r>
    </w:p>
    <w:p>
      <w:pPr>
        <w:spacing w:after="160"/>
      </w:pPr>
      <w:r>
        <w:rPr>
          <w:b/>
          <w:sz w:val="26"/>
        </w:rPr>
        <w:t>SI.No 07: Liam O'Connor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Age</w:t>
            </w:r>
          </w:p>
        </w:tc>
        <w:tc>
          <w:tcPr>
            <w:tcW w:w="2400" w:type="dxa"/>
          </w:tcPr>
          <w:p>
            <w:r>
              <w:t xml:space="preserve">45</w:t>
            </w:r>
          </w:p>
        </w:tc>
      </w:tr>
      <w:tr>
        <w:tc>
          <w:tcPr>
            <w:tcW w:w="2400" w:type="dxa"/>
          </w:tcPr>
          <w:p>
            <w:r>
              <w:t xml:space="preserve">Occupation</w:t>
            </w:r>
          </w:p>
        </w:tc>
        <w:tc>
          <w:tcPr>
            <w:tcW w:w="2400" w:type="dxa"/>
          </w:tcPr>
          <w:p>
            <w:r>
              <w:t xml:space="preserve">Sales enablement lead</w:t>
            </w:r>
          </w:p>
        </w:tc>
      </w:tr>
      <w:tr>
        <w:tc>
          <w:tcPr>
            <w:tcW w:w="2400" w:type="dxa"/>
          </w:tcPr>
          <w:p>
            <w:r>
              <w:t xml:space="preserve">Technical skill</w:t>
            </w:r>
          </w:p>
        </w:tc>
        <w:tc>
          <w:tcPr>
            <w:tcW w:w="2400" w:type="dxa"/>
          </w:tcPr>
          <w:p>
            <w:r>
              <w:t xml:space="preserve">Intermediate</w:t>
            </w:r>
          </w:p>
        </w:tc>
      </w:tr>
      <w:tr>
        <w:tc>
          <w:tcPr>
            <w:tcW w:w="2400" w:type="dxa"/>
          </w:tcPr>
          <w:p>
            <w:r>
              <w:t xml:space="preserve">Prompt style</w:t>
            </w:r>
          </w:p>
        </w:tc>
        <w:tc>
          <w:tcPr>
            <w:tcW w:w="2400" w:type="dxa"/>
          </w:tcPr>
          <w:p>
            <w:r>
              <w:t xml:space="preserve">Outcome-focused and presentation-ready</w:t>
            </w:r>
          </w:p>
        </w:tc>
      </w:tr>
      <w:tr>
        <w:tc>
          <w:tcPr>
            <w:tcW w:w="2400" w:type="dxa"/>
          </w:tcPr>
          <w:p>
            <w:r>
              <w:t xml:space="preserve">AI trust level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Accessibility</w:t>
            </w:r>
          </w:p>
        </w:tc>
        <w:tc>
          <w:tcPr>
            <w:tcW w:w="2400" w:type="dxa"/>
          </w:tcPr>
          <w:p>
            <w:r>
              <w:t xml:space="preserve">Low vision; needs large preview and strong contrast</w:t>
            </w:r>
          </w:p>
        </w:tc>
      </w:tr>
      <w:tr>
        <w:tc>
          <w:tcPr>
            <w:tcW w:w="2400" w:type="dxa"/>
          </w:tcPr>
          <w:p>
            <w:r>
              <w:t xml:space="preserve">Locale</w:t>
            </w:r>
          </w:p>
        </w:tc>
        <w:tc>
          <w:tcPr>
            <w:tcW w:w="2400" w:type="dxa"/>
          </w:tcPr>
          <w:p>
            <w:r>
              <w:t xml:space="preserve">en-IE</w:t>
            </w:r>
          </w:p>
        </w:tc>
      </w:tr>
      <w:tr>
        <w:tc>
          <w:tcPr>
            <w:tcW w:w="2400" w:type="dxa"/>
          </w:tcPr>
          <w:p>
            <w:r>
              <w:t xml:space="preserve">Privacy posture</w:t>
            </w:r>
          </w:p>
        </w:tc>
        <w:tc>
          <w:tcPr>
            <w:tcW w:w="2400" w:type="dxa"/>
          </w:tcPr>
          <w:p>
            <w:r>
              <w:t xml:space="preserve">Confidential: no customer pipeline or deal names</w:t>
            </w:r>
          </w:p>
        </w:tc>
      </w:tr>
      <w:tr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Readable in slides, high contrast, exportable for decks</w:t>
            </w:r>
          </w:p>
        </w:tc>
      </w:tr>
    </w:tbl>
    <w:p>
      <w:pPr>
        <w:spacing w:after="160"/>
      </w:pPr>
      <w:r>
        <w:rPr>
          <w:b/>
          <w:sz w:val="26"/>
        </w:rPr>
        <w:t>Behaviour-to-feature mapping</w:t>
      </w:r>
    </w:p>
    <w:p>
      <w:r>
        <w:t xml:space="preserve">- Quick Actions: Selected because this persona benefits from fast cleanup, resizing, or low-manual-effort image edits.</w:t>
        <w:br/>
        <w:t xml:space="preserve">- Apply your brand: Selected because brand colours, fonts, or enterprise controls are important to this persona.</w:t>
        <w:br/>
        <w:t xml:space="preserve">- Adobe Fonts: Selected because readable licensed typography supports the persona's accessibility needs.</w:t>
        <w:br/>
        <w:t xml:space="preserve">- Resize for social content: Selected because the logo must be adapted for social, slide, or multi-channel placements.</w:t>
        <w:br/>
        <w:t xml:space="preserve">- PDF tools: Selected because the persona needs a formal handoff, approval record, or printable guide.</w:t>
      </w:r>
    </w:p>
    <w:p>
      <w:pPr>
        <w:spacing w:after="160"/>
      </w:pPr>
      <w:r>
        <w:rPr>
          <w:b/>
          <w:sz w:val="26"/>
        </w:rPr>
        <w:t>Yellow-background recommendation</w:t>
      </w:r>
    </w:p>
    <w:p>
      <w:r>
        <w:t xml:space="preserve">Use a high-contrast yellow background with a thick black tiger silhouette so the mark stays visible from the back of a room.</w:t>
      </w:r>
    </w:p>
    <w:p>
      <w:pPr>
        <w:spacing w:after="160"/>
      </w:pPr>
      <w:r>
        <w:rPr>
          <w:b/>
          <w:sz w:val="26"/>
        </w:rPr>
        <w:t>Persona-isolated prompt</w:t>
      </w:r>
    </w:p>
    <w:p>
      <w:r>
        <w:t xml:space="preserve">Build a presentation-ready tiger image logo in Adobe Express for a sales enablement theme.</w:t>
        <w:br/>
        <w:t xml:space="preserve">Persona rules: focus on business outcomes, use large-preview checks, and do not include customer names, pipeline labels, or deal details.</w:t>
        <w:br/>
        <w:t xml:space="preserve"/>
        <w:br/>
        <w:t xml:space="preserve">Workflow:</w:t>
        <w:br/>
        <w:t xml:space="preserve">1. Use Quick Actions to clean up the tiger image and remove clutter.</w:t>
        <w:br/>
        <w:t xml:space="preserve">2. Apply your brand for the approved yellow, black, and white palette.</w:t>
        <w:br/>
        <w:t xml:space="preserve">3. Use Adobe Fonts for a large, bold wordmark that remains readable on slides.</w:t>
        <w:br/>
        <w:t xml:space="preserve">4. Resize for social content and presentation use: 1:1 icon, 16:9 title slide, and transparent PNG.</w:t>
        <w:br/>
        <w:t xml:space="preserve">5. Use PDF tools to export a one-page logo sheet for sales teams.</w:t>
        <w:br/>
        <w:t xml:space="preserve"/>
        <w:br/>
        <w:t xml:space="preserve">Done means: the tiger is clear at slide distance, the yellow background passes contrast review, and no customer information appears anywhere.</w:t>
      </w:r>
    </w:p>
    <w:p>
      <w:pPr>
        <w:spacing w:after="160"/>
      </w:pPr>
      <w:r>
        <w:rPr>
          <w:b/>
          <w:sz w:val="26"/>
        </w:rPr>
        <w:t>SI.No 08: Hana Tanaka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Age</w:t>
            </w:r>
          </w:p>
        </w:tc>
        <w:tc>
          <w:tcPr>
            <w:tcW w:w="2400" w:type="dxa"/>
          </w:tcPr>
          <w:p>
            <w:r>
              <w:t xml:space="preserve">31</w:t>
            </w:r>
          </w:p>
        </w:tc>
      </w:tr>
      <w:tr>
        <w:tc>
          <w:tcPr>
            <w:tcW w:w="2400" w:type="dxa"/>
          </w:tcPr>
          <w:p>
            <w:r>
              <w:t xml:space="preserve">Occupation</w:t>
            </w:r>
          </w:p>
        </w:tc>
        <w:tc>
          <w:tcPr>
            <w:tcW w:w="2400" w:type="dxa"/>
          </w:tcPr>
          <w:p>
            <w:r>
              <w:t xml:space="preserve">Independent cafe owner</w:t>
            </w:r>
          </w:p>
        </w:tc>
      </w:tr>
      <w:tr>
        <w:tc>
          <w:tcPr>
            <w:tcW w:w="2400" w:type="dxa"/>
          </w:tcPr>
          <w:p>
            <w:r>
              <w:t xml:space="preserve">Technical skill</w:t>
            </w:r>
          </w:p>
        </w:tc>
        <w:tc>
          <w:tcPr>
            <w:tcW w:w="2400" w:type="dxa"/>
          </w:tcPr>
          <w:p>
            <w:r>
              <w:t xml:space="preserve">Beginner</w:t>
            </w:r>
          </w:p>
        </w:tc>
      </w:tr>
      <w:tr>
        <w:tc>
          <w:tcPr>
            <w:tcW w:w="2400" w:type="dxa"/>
          </w:tcPr>
          <w:p>
            <w:r>
              <w:t xml:space="preserve">Prompt style</w:t>
            </w:r>
          </w:p>
        </w:tc>
        <w:tc>
          <w:tcPr>
            <w:tcW w:w="2400" w:type="dxa"/>
          </w:tcPr>
          <w:p>
            <w:r>
              <w:t xml:space="preserve">Polite, compact, and practical</w:t>
            </w:r>
          </w:p>
        </w:tc>
      </w:tr>
      <w:tr>
        <w:tc>
          <w:tcPr>
            <w:tcW w:w="2400" w:type="dxa"/>
          </w:tcPr>
          <w:p>
            <w:r>
              <w:t xml:space="preserve">AI trust level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Accessibility</w:t>
            </w:r>
          </w:p>
        </w:tc>
        <w:tc>
          <w:tcPr>
            <w:tcW w:w="2400" w:type="dxa"/>
          </w:tcPr>
          <w:p>
            <w:r>
              <w:t xml:space="preserve">Prefers minimal steps due to limited design time</w:t>
            </w:r>
          </w:p>
        </w:tc>
      </w:tr>
      <w:tr>
        <w:tc>
          <w:tcPr>
            <w:tcW w:w="2400" w:type="dxa"/>
          </w:tcPr>
          <w:p>
            <w:r>
              <w:t xml:space="preserve">Locale</w:t>
            </w:r>
          </w:p>
        </w:tc>
        <w:tc>
          <w:tcPr>
            <w:tcW w:w="2400" w:type="dxa"/>
          </w:tcPr>
          <w:p>
            <w:r>
              <w:t xml:space="preserve">ja-JP / en</w:t>
            </w:r>
          </w:p>
        </w:tc>
      </w:tr>
      <w:tr>
        <w:tc>
          <w:tcPr>
            <w:tcW w:w="2400" w:type="dxa"/>
          </w:tcPr>
          <w:p>
            <w:r>
              <w:t xml:space="preserve">Privacy posture</w:t>
            </w:r>
          </w:p>
        </w:tc>
        <w:tc>
          <w:tcPr>
            <w:tcW w:w="2400" w:type="dxa"/>
          </w:tcPr>
          <w:p>
            <w:r>
              <w:t xml:space="preserve">Medium: no staff personal details or private supplier info</w:t>
            </w:r>
          </w:p>
        </w:tc>
      </w:tr>
      <w:tr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Warm cafe logo, print-friendly, QR variant for menu</w:t>
            </w:r>
          </w:p>
        </w:tc>
      </w:tr>
    </w:tbl>
    <w:p>
      <w:pPr>
        <w:spacing w:after="160"/>
      </w:pPr>
      <w:r>
        <w:rPr>
          <w:b/>
          <w:sz w:val="26"/>
        </w:rPr>
        <w:t>Behaviour-to-feature mapping</w:t>
      </w:r>
    </w:p>
    <w:p>
      <w:r>
        <w:t xml:space="preserve">- Templates and Remix: Selected because templates reduce design complexity and help the persona start from a proven logo layout.</w:t>
        <w:br/>
        <w:t xml:space="preserve">- Design elements: Selected because badges, shapes, icons, or backgrounds support the tiger logo composition.</w:t>
        <w:br/>
        <w:t xml:space="preserve">- Adobe Fonts: Selected because the logo may need a licensed wordmark or font pairing.</w:t>
        <w:br/>
        <w:t xml:space="preserve">- QR code: Selected because the persona needs a print or local-business touchpoint.</w:t>
        <w:br/>
        <w:t xml:space="preserve">- Quick Actions: Selected because this persona benefits from fast cleanup, resizing, or low-manual-effort image edits.</w:t>
      </w:r>
    </w:p>
    <w:p>
      <w:pPr>
        <w:spacing w:after="160"/>
      </w:pPr>
      <w:r>
        <w:rPr>
          <w:b/>
          <w:sz w:val="26"/>
        </w:rPr>
        <w:t>Yellow-background recommendation</w:t>
      </w:r>
    </w:p>
    <w:p>
      <w:r>
        <w:t xml:space="preserve">Use a creamy honey-yellow background, like cafe lighting, and pair it with softened tiger stripes for a welcoming tone.</w:t>
      </w:r>
    </w:p>
    <w:p>
      <w:pPr>
        <w:spacing w:after="160"/>
      </w:pPr>
      <w:r>
        <w:rPr>
          <w:b/>
          <w:sz w:val="26"/>
        </w:rPr>
        <w:t>Persona-isolated prompt</w:t>
      </w:r>
    </w:p>
    <w:p>
      <w:r>
        <w:t xml:space="preserve">Please make a warm tiger image logo in Adobe Express for a neighbourhood cafe.</w:t>
        <w:br/>
        <w:t xml:space="preserve">Persona rules: keep the steps short, practical, and polite. Do not include staff names or supplier information.</w:t>
        <w:br/>
        <w:t xml:space="preserve"/>
        <w:br/>
        <w:t xml:space="preserve">Simple workflow:</w:t>
        <w:br/>
        <w:t xml:space="preserve">1. Start with Templates and Remix for a cafe-friendly badge logo.</w:t>
        <w:br/>
        <w:t xml:space="preserve">2. Add design elements such as a soft circle, small leaf, cup outline, or gentle stripe pattern.</w:t>
        <w:br/>
        <w:t xml:space="preserve">3. Use Adobe Fonts for a friendly rounded wordmark.</w:t>
        <w:br/>
        <w:t xml:space="preserve">4. Use Quick Actions to clean the tiger image if needed.</w:t>
        <w:br/>
        <w:t xml:space="preserve">5. Add a QR code version for a menu or loyalty card.</w:t>
        <w:br/>
        <w:t xml:space="preserve"/>
        <w:br/>
        <w:t xml:space="preserve">Please finish with a honey-yellow background recommendation, a print-safe version, and a square social profile version.</w:t>
      </w:r>
    </w:p>
    <w:p>
      <w:pPr>
        <w:spacing w:after="160"/>
      </w:pPr>
      <w:r>
        <w:rPr>
          <w:b/>
          <w:sz w:val="26"/>
        </w:rPr>
        <w:t>SI.No 09: Grace Okafor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Age</w:t>
            </w:r>
          </w:p>
        </w:tc>
        <w:tc>
          <w:tcPr>
            <w:tcW w:w="2400" w:type="dxa"/>
          </w:tcPr>
          <w:p>
            <w:r>
              <w:t xml:space="preserve">27</w:t>
            </w:r>
          </w:p>
        </w:tc>
      </w:tr>
      <w:tr>
        <w:tc>
          <w:tcPr>
            <w:tcW w:w="2400" w:type="dxa"/>
          </w:tcPr>
          <w:p>
            <w:r>
              <w:t xml:space="preserve">Occupation</w:t>
            </w:r>
          </w:p>
        </w:tc>
        <w:tc>
          <w:tcPr>
            <w:tcW w:w="2400" w:type="dxa"/>
          </w:tcPr>
          <w:p>
            <w:r>
              <w:t xml:space="preserve">Video-first content creator</w:t>
            </w:r>
          </w:p>
        </w:tc>
      </w:tr>
      <w:tr>
        <w:tc>
          <w:tcPr>
            <w:tcW w:w="2400" w:type="dxa"/>
          </w:tcPr>
          <w:p>
            <w:r>
              <w:t xml:space="preserve">Technical skill</w:t>
            </w:r>
          </w:p>
        </w:tc>
        <w:tc>
          <w:tcPr>
            <w:tcW w:w="2400" w:type="dxa"/>
          </w:tcPr>
          <w:p>
            <w:r>
              <w:t xml:space="preserve">Advanced</w:t>
            </w:r>
          </w:p>
        </w:tc>
      </w:tr>
      <w:tr>
        <w:tc>
          <w:tcPr>
            <w:tcW w:w="2400" w:type="dxa"/>
          </w:tcPr>
          <w:p>
            <w:r>
              <w:t xml:space="preserve">Prompt style</w:t>
            </w:r>
          </w:p>
        </w:tc>
        <w:tc>
          <w:tcPr>
            <w:tcW w:w="2400" w:type="dxa"/>
          </w:tcPr>
          <w:p>
            <w:r>
              <w:t xml:space="preserve">Energetic, trend-aware, direct</w:t>
            </w:r>
          </w:p>
        </w:tc>
      </w:tr>
      <w:tr>
        <w:tc>
          <w:tcPr>
            <w:tcW w:w="2400" w:type="dxa"/>
          </w:tcPr>
          <w:p>
            <w:r>
              <w:t xml:space="preserve">AI trust level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Accessibility</w:t>
            </w:r>
          </w:p>
        </w:tc>
        <w:tc>
          <w:tcPr>
            <w:tcW w:w="2400" w:type="dxa"/>
          </w:tcPr>
          <w:p>
            <w:r>
              <w:t xml:space="preserve">Needs captions or text alternatives for motion concepts</w:t>
            </w:r>
          </w:p>
        </w:tc>
      </w:tr>
      <w:tr>
        <w:tc>
          <w:tcPr>
            <w:tcW w:w="2400" w:type="dxa"/>
          </w:tcPr>
          <w:p>
            <w:r>
              <w:t xml:space="preserve">Locale</w:t>
            </w:r>
          </w:p>
        </w:tc>
        <w:tc>
          <w:tcPr>
            <w:tcW w:w="2400" w:type="dxa"/>
          </w:tcPr>
          <w:p>
            <w:r>
              <w:t xml:space="preserve">en-NG</w:t>
            </w:r>
          </w:p>
        </w:tc>
      </w:tr>
      <w:tr>
        <w:tc>
          <w:tcPr>
            <w:tcW w:w="2400" w:type="dxa"/>
          </w:tcPr>
          <w:p>
            <w:r>
              <w:t xml:space="preserve">Privacy posture</w:t>
            </w:r>
          </w:p>
        </w:tc>
        <w:tc>
          <w:tcPr>
            <w:tcW w:w="2400" w:type="dxa"/>
          </w:tcPr>
          <w:p>
            <w:r>
              <w:t xml:space="preserve">Public persona, but keeps sponsorship terms private</w:t>
            </w:r>
          </w:p>
        </w:tc>
      </w:tr>
      <w:tr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Static and animated logo variants, social-ready exports</w:t>
            </w:r>
          </w:p>
        </w:tc>
      </w:tr>
    </w:tbl>
    <w:p>
      <w:pPr>
        <w:spacing w:after="160"/>
      </w:pPr>
      <w:r>
        <w:rPr>
          <w:b/>
          <w:sz w:val="26"/>
        </w:rPr>
        <w:t>Behaviour-to-feature mapping</w:t>
      </w:r>
    </w:p>
    <w:p>
      <w:r>
        <w:t xml:space="preserve">- Design with AI: Selected because the tiger image can be generated or varied quickly while preserving the persona's creative control level.</w:t>
        <w:br/>
        <w:t xml:space="preserve">- Animated effects: Selected because this persona needs an optional motion or creator-facing variant.</w:t>
        <w:br/>
        <w:t xml:space="preserve">- Effects, filters, textures and overlays: Selected because visual polish is needed without leaving Adobe Express.</w:t>
        <w:br/>
        <w:t xml:space="preserve">- Resize for social content: Selected because the logo must be adapted for social, slide, or multi-channel placements.</w:t>
        <w:br/>
        <w:t xml:space="preserve">- Content Scheduler: Selected because the persona works with social publishing or campaign launch planning.</w:t>
      </w:r>
    </w:p>
    <w:p>
      <w:pPr>
        <w:spacing w:after="160"/>
      </w:pPr>
      <w:r>
        <w:rPr>
          <w:b/>
          <w:sz w:val="26"/>
        </w:rPr>
        <w:t>Yellow-background recommendation</w:t>
      </w:r>
    </w:p>
    <w:p>
      <w:r>
        <w:t xml:space="preserve">Use a bright sunshine yellow background with an optional animated stripe sweep, but ensure the static frame communicates the full logo.</w:t>
      </w:r>
    </w:p>
    <w:p>
      <w:pPr>
        <w:spacing w:after="160"/>
      </w:pPr>
      <w:r>
        <w:rPr>
          <w:b/>
          <w:sz w:val="26"/>
        </w:rPr>
        <w:t>Persona-isolated prompt</w:t>
      </w:r>
    </w:p>
    <w:p>
      <w:r>
        <w:t xml:space="preserve">Create a scroll-stopping tiger image logo in Adobe Express for a creator brand.</w:t>
        <w:br/>
        <w:t xml:space="preserve">Persona rules: be energetic and direct, include static accessibility notes, and do not mention private sponsorship terms.</w:t>
        <w:br/>
        <w:t xml:space="preserve"/>
        <w:br/>
        <w:t xml:space="preserve">Build it like this:</w:t>
        <w:br/>
        <w:t xml:space="preserve">1. Use Design with AI to generate a fierce-but-stylish tiger head that feels original.</w:t>
        <w:br/>
        <w:t xml:space="preserve">2. Add Effects, filters, textures and overlays for a punchy creator-brand finish.</w:t>
        <w:br/>
        <w:t xml:space="preserve">3. Use Animated effects to make the tiger stripes slide in for a short logo sting.</w:t>
        <w:br/>
        <w:t xml:space="preserve">4. Resize for social content: profile icon, reel cover, story sticker, and transparent overlay.</w:t>
        <w:br/>
        <w:t xml:space="preserve">5. Use Content Scheduler to draft a launch caption placeholder without sponsor details.</w:t>
        <w:br/>
        <w:t xml:space="preserve"/>
        <w:br/>
        <w:t xml:space="preserve">Final checks: bright yellow background works in the first frame, the static version stands alone, and motion is decorative rather than required for meaning.</w:t>
      </w:r>
    </w:p>
    <w:p>
      <w:pPr>
        <w:spacing w:after="160"/>
      </w:pPr>
      <w:r>
        <w:rPr>
          <w:b/>
          <w:sz w:val="26"/>
        </w:rPr>
        <w:t>SI.No 10: Omar Al-Farsi</w:t>
      </w:r>
    </w:p>
    <w:tbl>
      <w:tblPr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Age</w:t>
            </w:r>
          </w:p>
        </w:tc>
        <w:tc>
          <w:tcPr>
            <w:tcW w:w="2400" w:type="dxa"/>
          </w:tcPr>
          <w:p>
            <w:r>
              <w:t xml:space="preserve">56</w:t>
            </w:r>
          </w:p>
        </w:tc>
      </w:tr>
      <w:tr>
        <w:tc>
          <w:tcPr>
            <w:tcW w:w="2400" w:type="dxa"/>
          </w:tcPr>
          <w:p>
            <w:r>
              <w:t xml:space="preserve">Occupation</w:t>
            </w:r>
          </w:p>
        </w:tc>
        <w:tc>
          <w:tcPr>
            <w:tcW w:w="2400" w:type="dxa"/>
          </w:tcPr>
          <w:p>
            <w:r>
              <w:t xml:space="preserve">Legal operations manager</w:t>
            </w:r>
          </w:p>
        </w:tc>
      </w:tr>
      <w:tr>
        <w:tc>
          <w:tcPr>
            <w:tcW w:w="2400" w:type="dxa"/>
          </w:tcPr>
          <w:p>
            <w:r>
              <w:t xml:space="preserve">Technical skill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</w:tr>
      <w:tr>
        <w:tc>
          <w:tcPr>
            <w:tcW w:w="2400" w:type="dxa"/>
          </w:tcPr>
          <w:p>
            <w:r>
              <w:t xml:space="preserve">Prompt style</w:t>
            </w:r>
          </w:p>
        </w:tc>
        <w:tc>
          <w:tcPr>
            <w:tcW w:w="2400" w:type="dxa"/>
          </w:tcPr>
          <w:p>
            <w:r>
              <w:t xml:space="preserve">Precise, cautious, and verification-oriented</w:t>
            </w:r>
          </w:p>
        </w:tc>
      </w:tr>
      <w:tr>
        <w:tc>
          <w:tcPr>
            <w:tcW w:w="2400" w:type="dxa"/>
          </w:tcPr>
          <w:p>
            <w:r>
              <w:t xml:space="preserve">AI trust level</w:t>
            </w:r>
          </w:p>
        </w:tc>
        <w:tc>
          <w:tcPr>
            <w:tcW w:w="2400" w:type="dxa"/>
          </w:tcPr>
          <w:p>
            <w:r>
              <w:t xml:space="preserve">Very low</w:t>
            </w:r>
          </w:p>
        </w:tc>
      </w:tr>
      <w:tr>
        <w:tc>
          <w:tcPr>
            <w:tcW w:w="2400" w:type="dxa"/>
          </w:tcPr>
          <w:p>
            <w:r>
              <w:t xml:space="preserve">Accessibility</w:t>
            </w:r>
          </w:p>
        </w:tc>
        <w:tc>
          <w:tcPr>
            <w:tcW w:w="2400" w:type="dxa"/>
          </w:tcPr>
          <w:p>
            <w:r>
              <w:t xml:space="preserve">Motor impairment; prefers fewer manual adjustments</w:t>
            </w:r>
          </w:p>
        </w:tc>
      </w:tr>
      <w:tr>
        <w:tc>
          <w:tcPr>
            <w:tcW w:w="2400" w:type="dxa"/>
          </w:tcPr>
          <w:p>
            <w:r>
              <w:t xml:space="preserve">Locale</w:t>
            </w:r>
          </w:p>
        </w:tc>
        <w:tc>
          <w:tcPr>
            <w:tcW w:w="2400" w:type="dxa"/>
          </w:tcPr>
          <w:p>
            <w:r>
              <w:t xml:space="preserve">ar-SA / en</w:t>
            </w:r>
          </w:p>
        </w:tc>
      </w:tr>
      <w:tr>
        <w:tc>
          <w:tcPr>
            <w:tcW w:w="2400" w:type="dxa"/>
          </w:tcPr>
          <w:p>
            <w:r>
              <w:t xml:space="preserve">Privacy posture</w:t>
            </w:r>
          </w:p>
        </w:tc>
        <w:tc>
          <w:tcPr>
            <w:tcW w:w="2400" w:type="dxa"/>
          </w:tcPr>
          <w:p>
            <w:r>
              <w:t xml:space="preserve">Highly strict: no legal matter data or client identifiers</w:t>
            </w:r>
          </w:p>
        </w:tc>
      </w:tr>
      <w:tr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Minimal manual edits, source record, legally safe assets</w:t>
            </w:r>
          </w:p>
        </w:tc>
      </w:tr>
    </w:tbl>
    <w:p>
      <w:pPr>
        <w:spacing w:after="160"/>
      </w:pPr>
      <w:r>
        <w:rPr>
          <w:b/>
          <w:sz w:val="26"/>
        </w:rPr>
        <w:t>Behaviour-to-feature mapping</w:t>
      </w:r>
    </w:p>
    <w:p>
      <w:r>
        <w:t xml:space="preserve">- Adobe Stock Assets: Selected because the persona needs licensed or source-verifiable assets.</w:t>
        <w:br/>
        <w:t xml:space="preserve">- Quick Actions: Selected because this persona benefits from fast cleanup, resizing, or low-manual-effort image edits.</w:t>
        <w:br/>
        <w:t xml:space="preserve">- Apply your brand: Selected because brand colours, fonts, or enterprise controls are important to this persona.</w:t>
        <w:br/>
        <w:t xml:space="preserve">- Work better together: Selected because review, approval, or co-editing is part of the persona's risk posture.</w:t>
        <w:br/>
        <w:t xml:space="preserve">- PDF tools: Selected because the persona needs a formal handoff, approval record, or printable guide.</w:t>
      </w:r>
    </w:p>
    <w:p>
      <w:pPr>
        <w:spacing w:after="160"/>
      </w:pPr>
      <w:r>
        <w:rPr>
          <w:b/>
          <w:sz w:val="26"/>
        </w:rPr>
        <w:t>Yellow-background recommendation</w:t>
      </w:r>
    </w:p>
    <w:p>
      <w:r>
        <w:t xml:space="preserve">Use a conservative ochre-yellow background with strong black linework; record the exact colour value in the approval document.</w:t>
      </w:r>
    </w:p>
    <w:p>
      <w:pPr>
        <w:spacing w:after="160"/>
      </w:pPr>
      <w:r>
        <w:rPr>
          <w:b/>
          <w:sz w:val="26"/>
        </w:rPr>
        <w:t>Persona-isolated prompt</w:t>
      </w:r>
    </w:p>
    <w:p>
      <w:r>
        <w:t xml:space="preserve">Create a legally safe tiger image logo in Adobe Express with as few manual edits as possible.</w:t>
        <w:br/>
        <w:t xml:space="preserve">Persona rules: be precise, cautious, and verification-oriented. Do not include client identifiers, legal matter names, or confidential case details.</w:t>
        <w:br/>
        <w:t xml:space="preserve"/>
        <w:br/>
        <w:t xml:space="preserve">Controlled workflow:</w:t>
        <w:br/>
        <w:t xml:space="preserve">1. Use Adobe Stock Assets for the tiger image only if the licence is clear for the intended use; otherwise stop and ask for an approved asset.</w:t>
        <w:br/>
        <w:t xml:space="preserve">2. Use Quick Actions to remove the background and crop the tiger into a simple logo badge.</w:t>
        <w:br/>
        <w:t xml:space="preserve">3. Apply your brand with approved black, white, and ochre-yellow values.</w:t>
        <w:br/>
        <w:t xml:space="preserve">4. Use Work better together to send the draft to legal and brand reviewers.</w:t>
        <w:br/>
        <w:t xml:space="preserve">5. Use PDF tools to export an approval record with asset source, colour values, and final file names.</w:t>
        <w:br/>
        <w:t xml:space="preserve"/>
        <w:br/>
        <w:t xml:space="preserve">Completion criteria: no confidential information, documented asset rights, readable yellow-background version, and a transparent export for controlled reuse.</w:t>
      </w:r>
    </w:p>
    <w:sectPr>
      <w:pgSz w:w="12240" w:h="15840"/>
      <w:pgMar w:top="720" w:right="720" w:bottom="720" w:left="720" w:header="360" w:footer="360" w:gutter="0"/>
    </w:sectPr>
  </w:body>
</w:document>
</file>