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85285" w14:textId="77777777" w:rsidR="000A0FE0" w:rsidRPr="00970531" w:rsidRDefault="000A0FE0" w:rsidP="00334E2D">
      <w:pPr>
        <w:shd w:val="clear" w:color="auto" w:fill="000000"/>
        <w:tabs>
          <w:tab w:val="right" w:pos="1080"/>
          <w:tab w:val="left" w:pos="1260"/>
        </w:tabs>
        <w:ind w:left="1260" w:hanging="1260"/>
        <w:rPr>
          <w:rFonts w:cs="Times New Roman"/>
          <w:b/>
          <w:color w:val="FFFFFF"/>
          <w:sz w:val="28"/>
          <w:szCs w:val="28"/>
        </w:rPr>
      </w:pPr>
      <w:bookmarkStart w:id="0" w:name="_Hlk536215221"/>
      <w:bookmarkEnd w:id="0"/>
      <w:r w:rsidRPr="00970531">
        <w:rPr>
          <w:rFonts w:cs="Times New Roman"/>
          <w:b/>
          <w:color w:val="FFFFFF"/>
          <w:sz w:val="28"/>
          <w:szCs w:val="28"/>
        </w:rPr>
        <w:t xml:space="preserve">TECHNICAL MEMORANDUM </w:t>
      </w:r>
    </w:p>
    <w:p w14:paraId="7A684794" w14:textId="77777777" w:rsidR="00F807D1" w:rsidRPr="00F807D1" w:rsidRDefault="00F807D1" w:rsidP="00F807D1">
      <w:pPr>
        <w:suppressAutoHyphens w:val="0"/>
        <w:autoSpaceDE w:val="0"/>
        <w:autoSpaceDN w:val="0"/>
        <w:adjustRightInd w:val="0"/>
        <w:rPr>
          <w:rFonts w:cs="Times New Roman"/>
          <w:color w:val="000000"/>
          <w:szCs w:val="24"/>
        </w:rPr>
      </w:pPr>
    </w:p>
    <w:p w14:paraId="307C18E6" w14:textId="50E0743C" w:rsidR="00F807D1" w:rsidRPr="00F807D1" w:rsidRDefault="00F807D1" w:rsidP="009971D5">
      <w:pPr>
        <w:suppressAutoHyphens w:val="0"/>
        <w:autoSpaceDE w:val="0"/>
        <w:autoSpaceDN w:val="0"/>
        <w:adjustRightInd w:val="0"/>
        <w:ind w:left="720" w:hanging="720"/>
        <w:rPr>
          <w:rFonts w:cs="Times New Roman"/>
          <w:b/>
          <w:color w:val="000000"/>
          <w:szCs w:val="24"/>
        </w:rPr>
      </w:pPr>
      <w:r w:rsidRPr="00F807D1">
        <w:rPr>
          <w:rFonts w:cs="Times New Roman"/>
          <w:b/>
          <w:bCs/>
          <w:color w:val="000000"/>
          <w:szCs w:val="24"/>
        </w:rPr>
        <w:t xml:space="preserve">Task </w:t>
      </w:r>
      <w:r w:rsidR="00921631">
        <w:rPr>
          <w:rFonts w:cs="Times New Roman"/>
          <w:b/>
          <w:bCs/>
          <w:color w:val="000000"/>
          <w:szCs w:val="24"/>
        </w:rPr>
        <w:t xml:space="preserve">3 Deliverable: Summary of Survey Results </w:t>
      </w:r>
      <w:r w:rsidR="009971D5">
        <w:rPr>
          <w:rFonts w:cs="Times New Roman"/>
          <w:b/>
          <w:bCs/>
          <w:color w:val="000000"/>
          <w:szCs w:val="24"/>
        </w:rPr>
        <w:t xml:space="preserve">and Draft PVC Recommendations </w:t>
      </w:r>
      <w:r w:rsidR="00921631">
        <w:rPr>
          <w:rFonts w:cs="Times New Roman"/>
          <w:b/>
          <w:bCs/>
          <w:color w:val="000000"/>
          <w:szCs w:val="24"/>
        </w:rPr>
        <w:t>Tech</w:t>
      </w:r>
      <w:r w:rsidR="00534474">
        <w:rPr>
          <w:rFonts w:cs="Times New Roman"/>
          <w:b/>
          <w:bCs/>
          <w:color w:val="000000"/>
          <w:szCs w:val="24"/>
        </w:rPr>
        <w:t>nical</w:t>
      </w:r>
      <w:r w:rsidR="00921631">
        <w:rPr>
          <w:rFonts w:cs="Times New Roman"/>
          <w:b/>
          <w:bCs/>
          <w:color w:val="000000"/>
          <w:szCs w:val="24"/>
        </w:rPr>
        <w:t xml:space="preserve"> Memo</w:t>
      </w:r>
      <w:r w:rsidR="00534474">
        <w:rPr>
          <w:rFonts w:cs="Times New Roman"/>
          <w:b/>
          <w:bCs/>
          <w:color w:val="000000"/>
          <w:szCs w:val="24"/>
        </w:rPr>
        <w:t>randum</w:t>
      </w:r>
      <w:r w:rsidR="00921631">
        <w:rPr>
          <w:rFonts w:cs="Times New Roman"/>
          <w:b/>
          <w:bCs/>
          <w:color w:val="000000"/>
          <w:szCs w:val="24"/>
        </w:rPr>
        <w:t xml:space="preserve"> </w:t>
      </w:r>
    </w:p>
    <w:p w14:paraId="033F8B20" w14:textId="253E6294" w:rsidR="000A0FE0" w:rsidRPr="00F807D1" w:rsidRDefault="00921631" w:rsidP="00F807D1">
      <w:pPr>
        <w:tabs>
          <w:tab w:val="left" w:pos="1260"/>
        </w:tabs>
        <w:ind w:left="1267" w:hanging="1267"/>
        <w:rPr>
          <w:rFonts w:cs="Times New Roman"/>
          <w:szCs w:val="24"/>
        </w:rPr>
      </w:pPr>
      <w:r>
        <w:rPr>
          <w:rFonts w:cs="Times New Roman"/>
          <w:b/>
          <w:bCs/>
          <w:color w:val="000000"/>
          <w:szCs w:val="24"/>
        </w:rPr>
        <w:t>NCHRP 14-41</w:t>
      </w:r>
      <w:r w:rsidR="00F807D1" w:rsidRPr="00F807D1">
        <w:rPr>
          <w:rFonts w:cs="Times New Roman"/>
          <w:b/>
          <w:bCs/>
          <w:color w:val="000000"/>
          <w:szCs w:val="24"/>
        </w:rPr>
        <w:t xml:space="preserve">, </w:t>
      </w:r>
      <w:r w:rsidRPr="00921631">
        <w:rPr>
          <w:rFonts w:cs="Times New Roman"/>
          <w:b/>
          <w:bCs/>
          <w:color w:val="000000"/>
          <w:szCs w:val="24"/>
        </w:rPr>
        <w:t>Permanent Vegetation Control Treatments for Roadsides</w:t>
      </w:r>
    </w:p>
    <w:p w14:paraId="3B3520CB" w14:textId="77777777" w:rsidR="00F807D1" w:rsidRDefault="00F807D1" w:rsidP="00334E2D">
      <w:pPr>
        <w:tabs>
          <w:tab w:val="left" w:pos="1260"/>
        </w:tabs>
        <w:ind w:left="1267" w:hanging="1267"/>
        <w:rPr>
          <w:rFonts w:cs="Times New Roman"/>
          <w:szCs w:val="24"/>
        </w:rPr>
      </w:pPr>
    </w:p>
    <w:p w14:paraId="31FD3D53" w14:textId="768F5598" w:rsidR="000A0FE0" w:rsidRPr="00F807D1" w:rsidRDefault="00F807D1" w:rsidP="00334E2D">
      <w:pPr>
        <w:tabs>
          <w:tab w:val="left" w:pos="1260"/>
        </w:tabs>
        <w:ind w:left="1267" w:hanging="1267"/>
        <w:rPr>
          <w:rFonts w:cs="Times New Roman"/>
          <w:szCs w:val="24"/>
        </w:rPr>
      </w:pPr>
      <w:r w:rsidRPr="00F807D1">
        <w:rPr>
          <w:rFonts w:cs="Times New Roman"/>
          <w:b/>
          <w:szCs w:val="24"/>
        </w:rPr>
        <w:t>DATE:</w:t>
      </w:r>
      <w:r>
        <w:rPr>
          <w:rFonts w:cs="Times New Roman"/>
          <w:szCs w:val="24"/>
        </w:rPr>
        <w:tab/>
      </w:r>
      <w:r>
        <w:rPr>
          <w:rFonts w:cs="Times New Roman"/>
          <w:szCs w:val="24"/>
        </w:rPr>
        <w:tab/>
      </w:r>
      <w:r>
        <w:rPr>
          <w:rFonts w:cs="Times New Roman"/>
          <w:szCs w:val="24"/>
        </w:rPr>
        <w:tab/>
      </w:r>
      <w:r w:rsidR="000A0FE0" w:rsidRPr="00F807D1">
        <w:rPr>
          <w:rFonts w:cs="Times New Roman"/>
          <w:szCs w:val="24"/>
        </w:rPr>
        <w:fldChar w:fldCharType="begin"/>
      </w:r>
      <w:r w:rsidR="000A0FE0" w:rsidRPr="00F807D1">
        <w:rPr>
          <w:rFonts w:cs="Times New Roman"/>
          <w:szCs w:val="24"/>
        </w:rPr>
        <w:instrText xml:space="preserve"> DATE \@ "MMMM d, yyyy" </w:instrText>
      </w:r>
      <w:r w:rsidR="000A0FE0" w:rsidRPr="00F807D1">
        <w:rPr>
          <w:rFonts w:cs="Times New Roman"/>
          <w:szCs w:val="24"/>
        </w:rPr>
        <w:fldChar w:fldCharType="separate"/>
      </w:r>
      <w:r w:rsidR="009971D5">
        <w:rPr>
          <w:rFonts w:cs="Times New Roman"/>
          <w:noProof/>
          <w:szCs w:val="24"/>
        </w:rPr>
        <w:t>July 25, 2019</w:t>
      </w:r>
      <w:r w:rsidR="000A0FE0" w:rsidRPr="00F807D1">
        <w:rPr>
          <w:rFonts w:cs="Times New Roman"/>
          <w:szCs w:val="24"/>
        </w:rPr>
        <w:fldChar w:fldCharType="end"/>
      </w:r>
    </w:p>
    <w:p w14:paraId="5B265984" w14:textId="77777777" w:rsidR="000A0FE0" w:rsidRPr="00F807D1" w:rsidRDefault="000A0FE0" w:rsidP="00334E2D">
      <w:pPr>
        <w:tabs>
          <w:tab w:val="left" w:pos="1260"/>
        </w:tabs>
        <w:ind w:left="1267" w:hanging="1267"/>
        <w:rPr>
          <w:rFonts w:cs="Times New Roman"/>
          <w:szCs w:val="24"/>
        </w:rPr>
      </w:pPr>
    </w:p>
    <w:p w14:paraId="127884ED" w14:textId="2CCB55FF" w:rsidR="00921631" w:rsidRPr="00921631" w:rsidRDefault="00F807D1" w:rsidP="00921631">
      <w:pPr>
        <w:pStyle w:val="Default"/>
        <w:rPr>
          <w:rFonts w:cs="Times New Roman"/>
          <w:szCs w:val="24"/>
        </w:rPr>
      </w:pPr>
      <w:r w:rsidRPr="00F807D1">
        <w:rPr>
          <w:rFonts w:cs="Times New Roman"/>
          <w:b/>
          <w:szCs w:val="24"/>
        </w:rPr>
        <w:t>TO:</w:t>
      </w:r>
      <w:r w:rsidRPr="00F807D1">
        <w:rPr>
          <w:rFonts w:cs="Times New Roman"/>
          <w:b/>
          <w:szCs w:val="24"/>
        </w:rPr>
        <w:tab/>
      </w:r>
      <w:r>
        <w:rPr>
          <w:rFonts w:cs="Times New Roman"/>
          <w:szCs w:val="24"/>
        </w:rPr>
        <w:tab/>
      </w:r>
      <w:r w:rsidR="00921631" w:rsidRPr="00921631">
        <w:rPr>
          <w:rFonts w:cs="Times New Roman"/>
          <w:szCs w:val="24"/>
        </w:rPr>
        <w:t>Ann Hartell</w:t>
      </w:r>
      <w:r w:rsidR="00921631">
        <w:rPr>
          <w:rFonts w:cs="Times New Roman"/>
          <w:szCs w:val="24"/>
        </w:rPr>
        <w:t xml:space="preserve">, </w:t>
      </w:r>
      <w:r w:rsidR="00921631" w:rsidRPr="00921631">
        <w:rPr>
          <w:rFonts w:cs="Times New Roman"/>
          <w:szCs w:val="24"/>
        </w:rPr>
        <w:t>Senior Program Officer</w:t>
      </w:r>
    </w:p>
    <w:p w14:paraId="75C3659E" w14:textId="6DF064FC" w:rsidR="000A0FE0" w:rsidRDefault="00921631" w:rsidP="00921631">
      <w:pPr>
        <w:pStyle w:val="Default"/>
        <w:ind w:left="720" w:firstLine="720"/>
        <w:rPr>
          <w:rFonts w:cs="Times New Roman"/>
          <w:szCs w:val="24"/>
        </w:rPr>
      </w:pPr>
      <w:r w:rsidRPr="00921631">
        <w:rPr>
          <w:rFonts w:cs="Times New Roman"/>
          <w:szCs w:val="24"/>
        </w:rPr>
        <w:t>National Cooperative Highway Research Program</w:t>
      </w:r>
    </w:p>
    <w:p w14:paraId="3A5EF6B5" w14:textId="77777777" w:rsidR="00921631" w:rsidRPr="00F807D1" w:rsidRDefault="00921631" w:rsidP="00921631">
      <w:pPr>
        <w:pStyle w:val="Default"/>
        <w:ind w:left="720" w:firstLine="720"/>
        <w:rPr>
          <w:rFonts w:cs="Times New Roman"/>
          <w:szCs w:val="24"/>
        </w:rPr>
      </w:pPr>
    </w:p>
    <w:p w14:paraId="02372FDE" w14:textId="1BA606F0" w:rsidR="00921631" w:rsidRDefault="000A0FE0" w:rsidP="00921631">
      <w:pPr>
        <w:pStyle w:val="Default"/>
        <w:rPr>
          <w:rFonts w:cs="Times New Roman"/>
          <w:szCs w:val="24"/>
        </w:rPr>
      </w:pPr>
      <w:r w:rsidRPr="00F807D1">
        <w:rPr>
          <w:rFonts w:cs="Times New Roman"/>
          <w:b/>
          <w:szCs w:val="24"/>
        </w:rPr>
        <w:t>FROM:</w:t>
      </w:r>
      <w:r w:rsidRPr="00F807D1">
        <w:rPr>
          <w:rFonts w:cs="Times New Roman"/>
          <w:szCs w:val="24"/>
        </w:rPr>
        <w:tab/>
      </w:r>
      <w:r w:rsidR="00921631">
        <w:rPr>
          <w:rFonts w:cs="Times New Roman"/>
          <w:szCs w:val="24"/>
        </w:rPr>
        <w:t xml:space="preserve">Jett McFalls, </w:t>
      </w:r>
      <w:r w:rsidR="00921631" w:rsidRPr="00921631">
        <w:rPr>
          <w:rFonts w:cs="Times New Roman"/>
          <w:szCs w:val="24"/>
        </w:rPr>
        <w:t>Texas A&amp;M Transportation Institute</w:t>
      </w:r>
    </w:p>
    <w:p w14:paraId="4B64EA1F" w14:textId="7786B13D" w:rsidR="00921631" w:rsidRDefault="00921631" w:rsidP="00921631">
      <w:pPr>
        <w:pStyle w:val="Default"/>
        <w:ind w:left="720" w:firstLine="720"/>
        <w:rPr>
          <w:rFonts w:cs="Times New Roman"/>
          <w:szCs w:val="24"/>
        </w:rPr>
      </w:pPr>
      <w:r>
        <w:rPr>
          <w:rFonts w:cs="Times New Roman"/>
          <w:szCs w:val="24"/>
        </w:rPr>
        <w:t xml:space="preserve">Beverly Storey, </w:t>
      </w:r>
      <w:r w:rsidRPr="00921631">
        <w:rPr>
          <w:rFonts w:cs="Times New Roman"/>
          <w:szCs w:val="24"/>
        </w:rPr>
        <w:t>Texas A&amp;M Transportation Institute</w:t>
      </w:r>
    </w:p>
    <w:p w14:paraId="054A6C6C" w14:textId="4B0A9BD4" w:rsidR="00921631" w:rsidRPr="00921631" w:rsidRDefault="00921631" w:rsidP="00921631">
      <w:pPr>
        <w:pStyle w:val="Default"/>
        <w:ind w:left="720" w:firstLine="720"/>
        <w:rPr>
          <w:rFonts w:cs="Times New Roman"/>
          <w:szCs w:val="24"/>
        </w:rPr>
      </w:pPr>
      <w:r>
        <w:rPr>
          <w:rFonts w:cs="Times New Roman"/>
          <w:szCs w:val="24"/>
        </w:rPr>
        <w:t xml:space="preserve">John Habermann, </w:t>
      </w:r>
      <w:r w:rsidRPr="00921631">
        <w:rPr>
          <w:rFonts w:cs="Times New Roman"/>
          <w:szCs w:val="24"/>
        </w:rPr>
        <w:t>Texas A&amp;M Transportation Institute</w:t>
      </w:r>
    </w:p>
    <w:p w14:paraId="478B1304" w14:textId="3B8F442C" w:rsidR="00F807D1" w:rsidRPr="00F807D1" w:rsidRDefault="00F807D1" w:rsidP="00921631">
      <w:pPr>
        <w:pStyle w:val="Default"/>
        <w:ind w:left="720" w:firstLine="720"/>
        <w:rPr>
          <w:rFonts w:cs="Times New Roman"/>
          <w:szCs w:val="24"/>
        </w:rPr>
      </w:pPr>
      <w:r w:rsidRPr="00921631">
        <w:rPr>
          <w:rFonts w:cs="Times New Roman"/>
          <w:bCs/>
          <w:szCs w:val="24"/>
        </w:rPr>
        <w:t>Subasish Das</w:t>
      </w:r>
      <w:r w:rsidRPr="00F807D1">
        <w:rPr>
          <w:rFonts w:cs="Times New Roman"/>
          <w:szCs w:val="24"/>
        </w:rPr>
        <w:t xml:space="preserve">, Ph.D., Texas A&amp;M Transportation Institute </w:t>
      </w:r>
    </w:p>
    <w:p w14:paraId="02F47680" w14:textId="7772B1BC" w:rsidR="00642759" w:rsidRPr="00F807D1" w:rsidRDefault="00642759" w:rsidP="00334E2D">
      <w:pPr>
        <w:tabs>
          <w:tab w:val="left" w:pos="1440"/>
        </w:tabs>
        <w:ind w:left="1440" w:hanging="1440"/>
        <w:rPr>
          <w:rFonts w:cs="Times New Roman"/>
          <w:szCs w:val="24"/>
        </w:rPr>
      </w:pPr>
    </w:p>
    <w:p w14:paraId="701A7C8C" w14:textId="77777777" w:rsidR="000A0FE0" w:rsidRPr="00F807D1" w:rsidRDefault="000A0FE0" w:rsidP="00334E2D">
      <w:pPr>
        <w:tabs>
          <w:tab w:val="left" w:pos="1440"/>
        </w:tabs>
        <w:ind w:left="1440" w:hanging="1440"/>
        <w:rPr>
          <w:rFonts w:cs="Times New Roman"/>
          <w:b/>
          <w:szCs w:val="24"/>
        </w:rPr>
      </w:pPr>
      <w:r w:rsidRPr="00F807D1">
        <w:rPr>
          <w:rFonts w:cs="Times New Roman"/>
          <w:b/>
          <w:szCs w:val="24"/>
        </w:rPr>
        <w:t>FOR MORE INFORMATION:</w:t>
      </w:r>
    </w:p>
    <w:p w14:paraId="34C2297F" w14:textId="4D4685B2" w:rsidR="00F807D1" w:rsidRPr="00F807D1" w:rsidRDefault="00F807D1" w:rsidP="00F807D1">
      <w:pPr>
        <w:suppressAutoHyphens w:val="0"/>
        <w:autoSpaceDE w:val="0"/>
        <w:autoSpaceDN w:val="0"/>
        <w:adjustRightInd w:val="0"/>
        <w:ind w:left="720" w:firstLine="720"/>
        <w:rPr>
          <w:rFonts w:cs="Times New Roman"/>
          <w:color w:val="000000"/>
          <w:szCs w:val="24"/>
        </w:rPr>
      </w:pPr>
      <w:r w:rsidRPr="00F807D1">
        <w:rPr>
          <w:rFonts w:cs="Times New Roman"/>
          <w:color w:val="000000"/>
          <w:szCs w:val="24"/>
        </w:rPr>
        <w:t xml:space="preserve">Name: </w:t>
      </w:r>
      <w:r w:rsidR="00921631">
        <w:rPr>
          <w:rFonts w:cs="Times New Roman"/>
          <w:color w:val="000000"/>
          <w:szCs w:val="24"/>
        </w:rPr>
        <w:t>Jett McFalls</w:t>
      </w:r>
    </w:p>
    <w:p w14:paraId="17BEC422" w14:textId="313B1220" w:rsidR="00F807D1" w:rsidRPr="00F807D1" w:rsidRDefault="00F807D1" w:rsidP="00F807D1">
      <w:pPr>
        <w:suppressAutoHyphens w:val="0"/>
        <w:autoSpaceDE w:val="0"/>
        <w:autoSpaceDN w:val="0"/>
        <w:adjustRightInd w:val="0"/>
        <w:ind w:left="720" w:firstLine="720"/>
        <w:rPr>
          <w:rFonts w:cs="Times New Roman"/>
          <w:color w:val="000000"/>
          <w:szCs w:val="24"/>
        </w:rPr>
      </w:pPr>
      <w:r w:rsidRPr="00F807D1">
        <w:rPr>
          <w:rFonts w:cs="Times New Roman"/>
          <w:color w:val="000000"/>
          <w:szCs w:val="24"/>
        </w:rPr>
        <w:t>Phone: 979-</w:t>
      </w:r>
      <w:r w:rsidR="0091089C">
        <w:rPr>
          <w:rFonts w:cs="Times New Roman"/>
          <w:color w:val="000000"/>
          <w:szCs w:val="24"/>
        </w:rPr>
        <w:t>317-</w:t>
      </w:r>
      <w:r w:rsidR="00921631">
        <w:rPr>
          <w:rFonts w:cs="Times New Roman"/>
          <w:color w:val="000000"/>
          <w:szCs w:val="24"/>
        </w:rPr>
        <w:t>2801</w:t>
      </w:r>
    </w:p>
    <w:p w14:paraId="515A540C" w14:textId="576BAE02" w:rsidR="000A0FE0" w:rsidRPr="00F807D1" w:rsidRDefault="00F807D1" w:rsidP="00F807D1">
      <w:pPr>
        <w:tabs>
          <w:tab w:val="left" w:pos="1080"/>
        </w:tabs>
        <w:rPr>
          <w:rFonts w:cs="Times New Roman"/>
          <w:szCs w:val="24"/>
        </w:rPr>
      </w:pPr>
      <w:r>
        <w:rPr>
          <w:rFonts w:cs="Times New Roman"/>
          <w:color w:val="000000"/>
          <w:szCs w:val="24"/>
        </w:rPr>
        <w:tab/>
      </w:r>
      <w:r>
        <w:rPr>
          <w:rFonts w:cs="Times New Roman"/>
          <w:color w:val="000000"/>
          <w:szCs w:val="24"/>
        </w:rPr>
        <w:tab/>
      </w:r>
      <w:r w:rsidRPr="00F807D1">
        <w:rPr>
          <w:rFonts w:cs="Times New Roman"/>
          <w:color w:val="000000"/>
          <w:szCs w:val="24"/>
        </w:rPr>
        <w:t xml:space="preserve">Email: </w:t>
      </w:r>
      <w:r w:rsidR="00921631">
        <w:rPr>
          <w:rFonts w:cs="Times New Roman"/>
          <w:color w:val="000000"/>
          <w:szCs w:val="24"/>
        </w:rPr>
        <w:t>j-mcfalls</w:t>
      </w:r>
      <w:r w:rsidRPr="00F807D1">
        <w:rPr>
          <w:rFonts w:cs="Times New Roman"/>
          <w:color w:val="000000"/>
          <w:szCs w:val="24"/>
        </w:rPr>
        <w:t>@tti.tamu.edu</w:t>
      </w:r>
    </w:p>
    <w:p w14:paraId="1FD98A01" w14:textId="77777777" w:rsidR="00F807D1" w:rsidRDefault="00F807D1" w:rsidP="00334E2D">
      <w:pPr>
        <w:tabs>
          <w:tab w:val="left" w:pos="1440"/>
        </w:tabs>
        <w:ind w:left="1440" w:hanging="1440"/>
        <w:rPr>
          <w:rFonts w:cs="Times New Roman"/>
          <w:szCs w:val="24"/>
        </w:rPr>
      </w:pPr>
    </w:p>
    <w:p w14:paraId="1EC98126" w14:textId="28A6BE26" w:rsidR="000A0FE0" w:rsidRPr="00F807D1" w:rsidRDefault="000A0FE0" w:rsidP="00334E2D">
      <w:pPr>
        <w:tabs>
          <w:tab w:val="left" w:pos="1440"/>
        </w:tabs>
        <w:ind w:left="1440" w:hanging="1440"/>
        <w:rPr>
          <w:rFonts w:cs="Times New Roman"/>
          <w:szCs w:val="24"/>
        </w:rPr>
      </w:pPr>
      <w:r w:rsidRPr="00F807D1">
        <w:rPr>
          <w:rFonts w:cs="Times New Roman"/>
          <w:b/>
          <w:szCs w:val="24"/>
        </w:rPr>
        <w:t>TASK REPORT:</w:t>
      </w:r>
      <w:r w:rsidR="00C33413" w:rsidRPr="00F807D1">
        <w:rPr>
          <w:rFonts w:cs="Times New Roman"/>
          <w:szCs w:val="24"/>
        </w:rPr>
        <w:t xml:space="preserve"> </w:t>
      </w:r>
      <w:r w:rsidR="00D85972" w:rsidRPr="00F807D1">
        <w:rPr>
          <w:rFonts w:cs="Times New Roman"/>
          <w:szCs w:val="24"/>
        </w:rPr>
        <w:t>The following pages summari</w:t>
      </w:r>
      <w:r w:rsidR="007E5E66" w:rsidRPr="00F807D1">
        <w:rPr>
          <w:rFonts w:cs="Times New Roman"/>
          <w:szCs w:val="24"/>
        </w:rPr>
        <w:t>ze the work completed in</w:t>
      </w:r>
      <w:r w:rsidR="00D85972" w:rsidRPr="00F807D1">
        <w:rPr>
          <w:rFonts w:cs="Times New Roman"/>
          <w:szCs w:val="24"/>
        </w:rPr>
        <w:t xml:space="preserve"> Task </w:t>
      </w:r>
      <w:r w:rsidR="00F807D1" w:rsidRPr="00F807D1">
        <w:rPr>
          <w:rFonts w:cs="Times New Roman"/>
          <w:szCs w:val="24"/>
        </w:rPr>
        <w:t>3</w:t>
      </w:r>
      <w:r w:rsidR="00D85972" w:rsidRPr="00F807D1">
        <w:rPr>
          <w:rFonts w:cs="Times New Roman"/>
          <w:szCs w:val="24"/>
        </w:rPr>
        <w:t>.</w:t>
      </w:r>
    </w:p>
    <w:p w14:paraId="63034119" w14:textId="07426505" w:rsidR="0069629E" w:rsidRDefault="0069629E" w:rsidP="00334E2D">
      <w:pPr>
        <w:tabs>
          <w:tab w:val="left" w:pos="1440"/>
        </w:tabs>
        <w:ind w:left="1440" w:hanging="1440"/>
        <w:rPr>
          <w:rFonts w:cs="Times New Roman"/>
          <w:caps/>
          <w:szCs w:val="24"/>
        </w:rPr>
      </w:pPr>
    </w:p>
    <w:p w14:paraId="00186A6C" w14:textId="77777777" w:rsidR="00970531" w:rsidRPr="001D177C" w:rsidRDefault="00970531" w:rsidP="004721C2">
      <w:pPr>
        <w:pStyle w:val="Heading2"/>
      </w:pPr>
      <w:r w:rsidRPr="001D177C">
        <w:t xml:space="preserve">Summary </w:t>
      </w:r>
    </w:p>
    <w:p w14:paraId="43B76D1A" w14:textId="56E0A781" w:rsidR="00970531" w:rsidRDefault="00970531" w:rsidP="008408D1">
      <w:pPr>
        <w:pStyle w:val="BodyText"/>
        <w:rPr>
          <w:rFonts w:ascii="Times New Roman" w:hAnsi="Times New Roman" w:cs="Times New Roman"/>
          <w:szCs w:val="24"/>
        </w:rPr>
      </w:pPr>
      <w:r w:rsidRPr="001D177C">
        <w:rPr>
          <w:rFonts w:ascii="Times New Roman" w:hAnsi="Times New Roman" w:cs="Times New Roman"/>
          <w:szCs w:val="24"/>
        </w:rPr>
        <w:t xml:space="preserve">This technical memorandum presents the work performed in Task </w:t>
      </w:r>
      <w:r>
        <w:rPr>
          <w:rFonts w:ascii="Times New Roman" w:hAnsi="Times New Roman" w:cs="Times New Roman"/>
          <w:szCs w:val="24"/>
        </w:rPr>
        <w:t>3</w:t>
      </w:r>
      <w:r w:rsidRPr="001D177C">
        <w:rPr>
          <w:rFonts w:ascii="Times New Roman" w:hAnsi="Times New Roman" w:cs="Times New Roman"/>
          <w:szCs w:val="24"/>
        </w:rPr>
        <w:t xml:space="preserve"> of </w:t>
      </w:r>
      <w:r w:rsidR="008408D1" w:rsidRPr="008408D1">
        <w:rPr>
          <w:rFonts w:ascii="Times New Roman" w:hAnsi="Times New Roman" w:cs="Times New Roman"/>
          <w:szCs w:val="24"/>
        </w:rPr>
        <w:t xml:space="preserve">NCHRP 14-41, </w:t>
      </w:r>
      <w:r w:rsidR="008408D1" w:rsidRPr="008408D1">
        <w:rPr>
          <w:rFonts w:ascii="Times New Roman" w:hAnsi="Times New Roman" w:cs="Times New Roman"/>
          <w:i/>
          <w:szCs w:val="24"/>
        </w:rPr>
        <w:t>Permanent Vegetation Control Treatments for Roadsides</w:t>
      </w:r>
      <w:r w:rsidRPr="001D177C">
        <w:rPr>
          <w:rFonts w:ascii="Times New Roman" w:hAnsi="Times New Roman" w:cs="Times New Roman"/>
          <w:szCs w:val="24"/>
        </w:rPr>
        <w:t xml:space="preserve">. </w:t>
      </w:r>
      <w:r>
        <w:rPr>
          <w:rFonts w:ascii="Times New Roman" w:hAnsi="Times New Roman" w:cs="Times New Roman"/>
          <w:szCs w:val="24"/>
        </w:rPr>
        <w:t xml:space="preserve">This memorandum provides </w:t>
      </w:r>
      <w:r w:rsidR="008408D1">
        <w:rPr>
          <w:rFonts w:ascii="Times New Roman" w:hAnsi="Times New Roman" w:cs="Times New Roman"/>
          <w:szCs w:val="24"/>
        </w:rPr>
        <w:t xml:space="preserve">a summary of the survey of practice sent to all departments of transportation requesting information regarding their use of permeant vegetation controls designed to prevent or </w:t>
      </w:r>
      <w:r w:rsidR="008408D1" w:rsidRPr="008408D1">
        <w:rPr>
          <w:rFonts w:ascii="Times New Roman" w:hAnsi="Times New Roman" w:cs="Times New Roman"/>
          <w:szCs w:val="24"/>
        </w:rPr>
        <w:t>significantly retard the growth of unwanted vegetation around roadside</w:t>
      </w:r>
      <w:r w:rsidR="008408D1">
        <w:rPr>
          <w:rFonts w:ascii="Times New Roman" w:hAnsi="Times New Roman" w:cs="Times New Roman"/>
          <w:szCs w:val="24"/>
        </w:rPr>
        <w:t xml:space="preserve"> </w:t>
      </w:r>
      <w:r w:rsidR="008408D1" w:rsidRPr="008408D1">
        <w:rPr>
          <w:rFonts w:ascii="Times New Roman" w:hAnsi="Times New Roman" w:cs="Times New Roman"/>
          <w:szCs w:val="24"/>
        </w:rPr>
        <w:t>appurtenances and along roadsides</w:t>
      </w:r>
      <w:r w:rsidR="008408D1">
        <w:rPr>
          <w:rFonts w:ascii="Times New Roman" w:hAnsi="Times New Roman" w:cs="Times New Roman"/>
          <w:szCs w:val="24"/>
        </w:rPr>
        <w:t>.</w:t>
      </w:r>
    </w:p>
    <w:p w14:paraId="00F50B30" w14:textId="77777777" w:rsidR="00921631" w:rsidRPr="00921631" w:rsidRDefault="00921631" w:rsidP="008408D1">
      <w:pPr>
        <w:pStyle w:val="Heading2"/>
      </w:pPr>
      <w:bookmarkStart w:id="1" w:name="_Toc12357610"/>
      <w:r w:rsidRPr="00921631">
        <w:t>Overview</w:t>
      </w:r>
      <w:bookmarkEnd w:id="1"/>
    </w:p>
    <w:p w14:paraId="53BAD394" w14:textId="77777777" w:rsidR="00921631" w:rsidRPr="00921631" w:rsidRDefault="00921631" w:rsidP="00921631">
      <w:pPr>
        <w:shd w:val="clear" w:color="auto" w:fill="FFFFFF"/>
        <w:suppressAutoHyphens w:val="0"/>
        <w:rPr>
          <w:rFonts w:eastAsia="Calibri" w:cs="Times New Roman"/>
          <w:szCs w:val="24"/>
        </w:rPr>
      </w:pPr>
      <w:r w:rsidRPr="00921631">
        <w:rPr>
          <w:rFonts w:eastAsia="Calibri" w:cs="Times New Roman"/>
          <w:szCs w:val="24"/>
        </w:rPr>
        <w:t xml:space="preserve">The goal of the NCHRP 14-41, </w:t>
      </w:r>
      <w:r w:rsidRPr="00B836F1">
        <w:rPr>
          <w:rFonts w:eastAsia="Calibri" w:cs="Times New Roman"/>
          <w:i/>
          <w:szCs w:val="24"/>
        </w:rPr>
        <w:t>Permanent Vegetation Control Treatments for Roadsides</w:t>
      </w:r>
      <w:r w:rsidRPr="00921631">
        <w:rPr>
          <w:rFonts w:eastAsia="Calibri" w:cs="Times New Roman"/>
          <w:szCs w:val="24"/>
        </w:rPr>
        <w:t>, is to collect information on current departments of transportation (DOT) practices, institutional obstacles, and the concerns that state agencies have regarding permanent vegetation control (PVC) treatments. The research team will identify additional methods and technologies that DOTs are piloting, additional guidance required, and how DOTs would use the findings from this research.</w:t>
      </w:r>
    </w:p>
    <w:p w14:paraId="4153B5E0" w14:textId="62421E43" w:rsidR="00921631" w:rsidRPr="00921631" w:rsidRDefault="00921631" w:rsidP="008408D1">
      <w:pPr>
        <w:pStyle w:val="Heading2"/>
        <w:spacing w:before="240"/>
      </w:pPr>
      <w:bookmarkStart w:id="2" w:name="_Toc12357611"/>
      <w:r w:rsidRPr="00921631">
        <w:t>PVC Survey</w:t>
      </w:r>
      <w:bookmarkEnd w:id="2"/>
      <w:r w:rsidR="004721C2">
        <w:t xml:space="preserve"> Results</w:t>
      </w:r>
    </w:p>
    <w:p w14:paraId="7F7BFF2D" w14:textId="77777777" w:rsidR="00921631" w:rsidRPr="00921631" w:rsidRDefault="00921631" w:rsidP="00921631">
      <w:pPr>
        <w:shd w:val="clear" w:color="auto" w:fill="FFFFFF"/>
        <w:suppressAutoHyphens w:val="0"/>
        <w:rPr>
          <w:rFonts w:eastAsia="Calibri" w:cs="Times New Roman"/>
          <w:szCs w:val="24"/>
        </w:rPr>
      </w:pPr>
      <w:r w:rsidRPr="00921631">
        <w:rPr>
          <w:rFonts w:eastAsia="Calibri" w:cs="Times New Roman"/>
          <w:szCs w:val="24"/>
        </w:rPr>
        <w:t xml:space="preserve">The NCHRP 14-41 project’s web-based survey and interview process was designed to optimize responses by balancing the length and the level of detail requested of the respondents. The draft survey and interview questionnaire were reviewed by the Institutional Review Board (IRB) for </w:t>
      </w:r>
      <w:r w:rsidRPr="00921631">
        <w:rPr>
          <w:rFonts w:eastAsia="Calibri" w:cs="Times New Roman"/>
          <w:szCs w:val="24"/>
        </w:rPr>
        <w:lastRenderedPageBreak/>
        <w:t>Human Subject Protocols</w:t>
      </w:r>
      <w:r w:rsidRPr="00921631" w:rsidDel="00317EB9">
        <w:rPr>
          <w:rFonts w:eastAsia="Calibri" w:cs="Times New Roman"/>
          <w:szCs w:val="24"/>
        </w:rPr>
        <w:t xml:space="preserve"> </w:t>
      </w:r>
      <w:r w:rsidRPr="00921631">
        <w:rPr>
          <w:rFonts w:eastAsia="Calibri" w:cs="Times New Roman"/>
          <w:szCs w:val="24"/>
        </w:rPr>
        <w:t xml:space="preserve">for compliance and sent to the NCHRP panel for approval prior to deployment. </w:t>
      </w:r>
    </w:p>
    <w:p w14:paraId="52F96991" w14:textId="77777777" w:rsidR="00921631" w:rsidRPr="00921631" w:rsidRDefault="00921631" w:rsidP="00921631">
      <w:pPr>
        <w:shd w:val="clear" w:color="auto" w:fill="FFFFFF"/>
        <w:suppressAutoHyphens w:val="0"/>
        <w:rPr>
          <w:rFonts w:eastAsia="Calibri" w:cs="Times New Roman"/>
          <w:szCs w:val="24"/>
        </w:rPr>
      </w:pPr>
    </w:p>
    <w:p w14:paraId="4553C235" w14:textId="554F0B1B" w:rsidR="00921631" w:rsidRDefault="00921631" w:rsidP="00B836F1">
      <w:pPr>
        <w:shd w:val="clear" w:color="auto" w:fill="FFFFFF"/>
        <w:suppressAutoHyphens w:val="0"/>
        <w:rPr>
          <w:rFonts w:eastAsia="Calibri" w:cs="Times New Roman"/>
          <w:szCs w:val="24"/>
        </w:rPr>
      </w:pPr>
      <w:r w:rsidRPr="00921631">
        <w:rPr>
          <w:rFonts w:eastAsia="Calibri" w:cs="Times New Roman"/>
          <w:szCs w:val="24"/>
        </w:rPr>
        <w:t>An email invitation to participate in the web-based survey was sent to the maintenance directors at all state DOTs as well as a representative sample of local agencies. The objectives of the survey are the following:</w:t>
      </w:r>
    </w:p>
    <w:p w14:paraId="5469EE3D" w14:textId="77777777" w:rsidR="008408D1" w:rsidRPr="00921631" w:rsidRDefault="008408D1" w:rsidP="00921631">
      <w:pPr>
        <w:shd w:val="clear" w:color="auto" w:fill="FFFFFF"/>
        <w:suppressAutoHyphens w:val="0"/>
        <w:ind w:firstLine="360"/>
        <w:rPr>
          <w:rFonts w:eastAsia="Calibri" w:cs="Times New Roman"/>
          <w:szCs w:val="24"/>
        </w:rPr>
      </w:pPr>
    </w:p>
    <w:p w14:paraId="394E3FA0" w14:textId="77777777" w:rsidR="00921631" w:rsidRPr="00921631" w:rsidRDefault="00921631" w:rsidP="00921631">
      <w:pPr>
        <w:numPr>
          <w:ilvl w:val="0"/>
          <w:numId w:val="18"/>
        </w:numPr>
        <w:shd w:val="clear" w:color="auto" w:fill="FFFFFF"/>
        <w:suppressAutoHyphens w:val="0"/>
        <w:spacing w:before="240"/>
        <w:contextualSpacing/>
        <w:rPr>
          <w:rFonts w:eastAsia="Calibri" w:cs="Times New Roman"/>
          <w:szCs w:val="24"/>
        </w:rPr>
      </w:pPr>
      <w:r w:rsidRPr="00921631">
        <w:rPr>
          <w:rFonts w:eastAsia="Calibri" w:cs="Times New Roman"/>
          <w:szCs w:val="24"/>
        </w:rPr>
        <w:t xml:space="preserve">Gather information on </w:t>
      </w:r>
      <w:bookmarkStart w:id="3" w:name="_Hlk10446977"/>
      <w:r w:rsidRPr="00921631">
        <w:rPr>
          <w:rFonts w:eastAsia="Calibri" w:cs="Times New Roman"/>
          <w:szCs w:val="24"/>
        </w:rPr>
        <w:t>current practices, institutional obstacles, and the concerns that</w:t>
      </w:r>
    </w:p>
    <w:p w14:paraId="09EBA4D6" w14:textId="77777777" w:rsidR="00921631" w:rsidRPr="00921631" w:rsidRDefault="00921631" w:rsidP="00921631">
      <w:pPr>
        <w:shd w:val="clear" w:color="auto" w:fill="FFFFFF"/>
        <w:suppressAutoHyphens w:val="0"/>
        <w:ind w:left="720"/>
        <w:contextualSpacing/>
        <w:rPr>
          <w:rFonts w:eastAsia="Calibri" w:cs="Times New Roman"/>
          <w:szCs w:val="24"/>
        </w:rPr>
      </w:pPr>
      <w:r w:rsidRPr="00921631">
        <w:rPr>
          <w:rFonts w:eastAsia="Calibri" w:cs="Times New Roman"/>
          <w:szCs w:val="24"/>
        </w:rPr>
        <w:t>DOTs have regarding PVC treatments</w:t>
      </w:r>
      <w:bookmarkEnd w:id="3"/>
      <w:r w:rsidRPr="00921631">
        <w:rPr>
          <w:rFonts w:eastAsia="Calibri" w:cs="Times New Roman"/>
          <w:szCs w:val="24"/>
        </w:rPr>
        <w:t>;</w:t>
      </w:r>
    </w:p>
    <w:p w14:paraId="301F52B3" w14:textId="77777777" w:rsidR="00921631" w:rsidRPr="00921631" w:rsidRDefault="00921631" w:rsidP="00921631">
      <w:pPr>
        <w:numPr>
          <w:ilvl w:val="0"/>
          <w:numId w:val="18"/>
        </w:numPr>
        <w:shd w:val="clear" w:color="auto" w:fill="FFFFFF"/>
        <w:suppressAutoHyphens w:val="0"/>
        <w:contextualSpacing/>
        <w:rPr>
          <w:rFonts w:eastAsia="Calibri" w:cs="Times New Roman"/>
          <w:szCs w:val="24"/>
        </w:rPr>
      </w:pPr>
      <w:r w:rsidRPr="00921631">
        <w:rPr>
          <w:rFonts w:eastAsia="Calibri" w:cs="Times New Roman"/>
          <w:szCs w:val="24"/>
        </w:rPr>
        <w:t>Gather information on the selection process implemented by DOTs;</w:t>
      </w:r>
    </w:p>
    <w:p w14:paraId="7229F55A" w14:textId="11D78F83" w:rsidR="00921631" w:rsidRPr="00D0230A" w:rsidRDefault="00921631" w:rsidP="00DC5C7F">
      <w:pPr>
        <w:numPr>
          <w:ilvl w:val="0"/>
          <w:numId w:val="18"/>
        </w:numPr>
        <w:shd w:val="clear" w:color="auto" w:fill="FFFFFF"/>
        <w:suppressAutoHyphens w:val="0"/>
        <w:contextualSpacing/>
        <w:rPr>
          <w:rFonts w:eastAsia="Calibri" w:cs="Times New Roman"/>
          <w:szCs w:val="24"/>
        </w:rPr>
      </w:pPr>
      <w:r w:rsidRPr="00D0230A">
        <w:rPr>
          <w:rFonts w:eastAsia="Calibri" w:cs="Times New Roman"/>
          <w:szCs w:val="24"/>
        </w:rPr>
        <w:t>Identify any missing applications that require further guidance (e.g., controls for use with</w:t>
      </w:r>
      <w:r w:rsidR="00D0230A" w:rsidRPr="00D0230A">
        <w:rPr>
          <w:rFonts w:eastAsia="Calibri" w:cs="Times New Roman"/>
          <w:szCs w:val="24"/>
        </w:rPr>
        <w:t xml:space="preserve"> </w:t>
      </w:r>
      <w:r w:rsidRPr="00D0230A">
        <w:rPr>
          <w:rFonts w:eastAsia="Calibri" w:cs="Times New Roman"/>
          <w:szCs w:val="24"/>
        </w:rPr>
        <w:t>cable barriers);</w:t>
      </w:r>
    </w:p>
    <w:p w14:paraId="4EB6780D" w14:textId="77777777" w:rsidR="00921631" w:rsidRPr="00921631" w:rsidRDefault="00921631" w:rsidP="00921631">
      <w:pPr>
        <w:numPr>
          <w:ilvl w:val="0"/>
          <w:numId w:val="18"/>
        </w:numPr>
        <w:shd w:val="clear" w:color="auto" w:fill="FFFFFF"/>
        <w:suppressAutoHyphens w:val="0"/>
        <w:contextualSpacing/>
        <w:rPr>
          <w:rFonts w:eastAsia="Calibri" w:cs="Times New Roman"/>
          <w:szCs w:val="24"/>
        </w:rPr>
      </w:pPr>
      <w:r w:rsidRPr="00921631">
        <w:rPr>
          <w:rFonts w:eastAsia="Calibri" w:cs="Times New Roman"/>
          <w:szCs w:val="24"/>
        </w:rPr>
        <w:t>Identify any innovative methods or technologies that DOTs have experimented with; and</w:t>
      </w:r>
    </w:p>
    <w:p w14:paraId="49287C63" w14:textId="77777777" w:rsidR="00921631" w:rsidRPr="00921631" w:rsidRDefault="00921631" w:rsidP="00921631">
      <w:pPr>
        <w:numPr>
          <w:ilvl w:val="0"/>
          <w:numId w:val="18"/>
        </w:numPr>
        <w:shd w:val="clear" w:color="auto" w:fill="FFFFFF"/>
        <w:suppressAutoHyphens w:val="0"/>
        <w:contextualSpacing/>
        <w:rPr>
          <w:rFonts w:eastAsia="Calibri" w:cs="Times New Roman"/>
          <w:szCs w:val="24"/>
        </w:rPr>
      </w:pPr>
      <w:r w:rsidRPr="00921631">
        <w:rPr>
          <w:rFonts w:eastAsia="Calibri" w:cs="Times New Roman"/>
          <w:szCs w:val="24"/>
        </w:rPr>
        <w:t>Gather information on any additional guidance that is required.</w:t>
      </w:r>
    </w:p>
    <w:p w14:paraId="3138D0DC" w14:textId="77777777" w:rsidR="00921631" w:rsidRPr="00921631" w:rsidRDefault="00921631" w:rsidP="00921631">
      <w:pPr>
        <w:shd w:val="clear" w:color="auto" w:fill="FFFFFF"/>
        <w:suppressAutoHyphens w:val="0"/>
        <w:rPr>
          <w:rFonts w:eastAsia="Calibri" w:cs="Times New Roman"/>
          <w:szCs w:val="24"/>
        </w:rPr>
      </w:pPr>
    </w:p>
    <w:p w14:paraId="6BB15B2A" w14:textId="02234BFA" w:rsidR="00921631" w:rsidRPr="00921631" w:rsidRDefault="00921631" w:rsidP="00B836F1">
      <w:pPr>
        <w:shd w:val="clear" w:color="auto" w:fill="FFFFFF"/>
        <w:suppressAutoHyphens w:val="0"/>
        <w:rPr>
          <w:rFonts w:eastAsia="Calibri" w:cs="Times New Roman"/>
          <w:szCs w:val="24"/>
        </w:rPr>
      </w:pPr>
      <w:r w:rsidRPr="00921631">
        <w:rPr>
          <w:rFonts w:eastAsia="Calibri" w:cs="Times New Roman"/>
          <w:szCs w:val="24"/>
        </w:rPr>
        <w:t>Sixteen states responded to the survey with some states giving multiple responses based upon regional differences. The key findings of the survey are highlighted in this chapter. Figure 1 illustrates the U.S. map showing the DOTs that responded to the survey.</w:t>
      </w:r>
      <w:r w:rsidR="009957F8">
        <w:rPr>
          <w:rFonts w:eastAsia="Calibri" w:cs="Times New Roman"/>
          <w:szCs w:val="24"/>
        </w:rPr>
        <w:t xml:space="preserve"> Table 18 shows the DOT respondents.</w:t>
      </w:r>
    </w:p>
    <w:p w14:paraId="0E0352E5" w14:textId="77777777" w:rsidR="00921631" w:rsidRPr="00921631" w:rsidRDefault="00921631" w:rsidP="00921631">
      <w:pPr>
        <w:shd w:val="clear" w:color="auto" w:fill="FFFFFF"/>
        <w:suppressAutoHyphens w:val="0"/>
        <w:rPr>
          <w:rFonts w:eastAsia="Calibri" w:cs="Times New Roman"/>
          <w:szCs w:val="24"/>
          <w:highlight w:val="yellow"/>
        </w:rPr>
      </w:pPr>
    </w:p>
    <w:p w14:paraId="308FDFC1" w14:textId="77777777" w:rsidR="00921631" w:rsidRPr="00921631" w:rsidRDefault="00921631" w:rsidP="00921631">
      <w:pPr>
        <w:keepNext/>
        <w:shd w:val="clear" w:color="auto" w:fill="FFFFFF"/>
        <w:suppressAutoHyphens w:val="0"/>
        <w:jc w:val="center"/>
        <w:rPr>
          <w:rFonts w:eastAsia="Calibri" w:cs="Times New Roman"/>
        </w:rPr>
      </w:pPr>
      <w:r w:rsidRPr="00921631">
        <w:rPr>
          <w:rFonts w:eastAsia="Calibri" w:cs="Times New Roman"/>
          <w:noProof/>
        </w:rPr>
        <w:drawing>
          <wp:inline distT="0" distB="0" distL="0" distR="0" wp14:anchorId="7E849FCF" wp14:editId="40F3CA5A">
            <wp:extent cx="5698208" cy="3710940"/>
            <wp:effectExtent l="19050" t="19050" r="1714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500" cy="3728714"/>
                    </a:xfrm>
                    <a:prstGeom prst="rect">
                      <a:avLst/>
                    </a:prstGeom>
                    <a:ln>
                      <a:solidFill>
                        <a:sysClr val="windowText" lastClr="000000"/>
                      </a:solidFill>
                    </a:ln>
                  </pic:spPr>
                </pic:pic>
              </a:graphicData>
            </a:graphic>
          </wp:inline>
        </w:drawing>
      </w:r>
    </w:p>
    <w:p w14:paraId="1A87AA4F" w14:textId="6CDA87D0" w:rsidR="00921631" w:rsidRPr="00921631" w:rsidRDefault="00921631" w:rsidP="00921631">
      <w:pPr>
        <w:suppressAutoHyphens w:val="0"/>
        <w:jc w:val="center"/>
        <w:rPr>
          <w:rFonts w:eastAsia="Calibri" w:cs="Times New Roman"/>
          <w:b/>
          <w:bCs/>
          <w:szCs w:val="18"/>
        </w:rPr>
      </w:pPr>
      <w:bookmarkStart w:id="4" w:name="_Toc12357603"/>
      <w:r w:rsidRPr="00921631">
        <w:rPr>
          <w:rFonts w:eastAsia="Calibri" w:cs="Times New Roman"/>
          <w:b/>
          <w:bCs/>
          <w:szCs w:val="18"/>
        </w:rPr>
        <w:t xml:space="preserve">Figure </w:t>
      </w:r>
      <w:r w:rsidRPr="00921631">
        <w:rPr>
          <w:rFonts w:eastAsia="Calibri" w:cs="Times New Roman"/>
          <w:b/>
          <w:bCs/>
          <w:noProof/>
          <w:szCs w:val="18"/>
        </w:rPr>
        <w:fldChar w:fldCharType="begin"/>
      </w:r>
      <w:r w:rsidRPr="00921631">
        <w:rPr>
          <w:rFonts w:eastAsia="Calibri" w:cs="Times New Roman"/>
          <w:b/>
          <w:bCs/>
          <w:noProof/>
          <w:szCs w:val="18"/>
        </w:rPr>
        <w:instrText xml:space="preserve"> SEQ Figure \* ARABIC </w:instrText>
      </w:r>
      <w:r w:rsidRPr="00921631">
        <w:rPr>
          <w:rFonts w:eastAsia="Calibri" w:cs="Times New Roman"/>
          <w:b/>
          <w:bCs/>
          <w:noProof/>
          <w:szCs w:val="18"/>
        </w:rPr>
        <w:fldChar w:fldCharType="separate"/>
      </w:r>
      <w:r w:rsidR="00A14707">
        <w:rPr>
          <w:rFonts w:eastAsia="Calibri" w:cs="Times New Roman"/>
          <w:b/>
          <w:bCs/>
          <w:noProof/>
          <w:szCs w:val="18"/>
        </w:rPr>
        <w:t>1</w:t>
      </w:r>
      <w:r w:rsidRPr="00921631">
        <w:rPr>
          <w:rFonts w:eastAsia="Calibri" w:cs="Times New Roman"/>
          <w:b/>
          <w:bCs/>
          <w:noProof/>
          <w:szCs w:val="18"/>
        </w:rPr>
        <w:fldChar w:fldCharType="end"/>
      </w:r>
      <w:r w:rsidRPr="00921631">
        <w:rPr>
          <w:rFonts w:eastAsia="Calibri" w:cs="Times New Roman"/>
          <w:b/>
          <w:bCs/>
          <w:szCs w:val="18"/>
        </w:rPr>
        <w:t>. Survey Responses by States.</w:t>
      </w:r>
      <w:bookmarkEnd w:id="4"/>
      <w:r w:rsidRPr="00921631">
        <w:rPr>
          <w:rFonts w:eastAsia="Calibri" w:cs="Times New Roman"/>
          <w:b/>
          <w:bCs/>
          <w:szCs w:val="18"/>
        </w:rPr>
        <w:t xml:space="preserve"> </w:t>
      </w:r>
    </w:p>
    <w:p w14:paraId="619D5F34" w14:textId="77777777" w:rsidR="00921631" w:rsidRPr="00921631" w:rsidRDefault="00921631" w:rsidP="00921631">
      <w:pPr>
        <w:shd w:val="clear" w:color="auto" w:fill="FFFFFF"/>
        <w:suppressAutoHyphens w:val="0"/>
        <w:rPr>
          <w:rFonts w:eastAsia="Calibri" w:cs="Times New Roman"/>
          <w:szCs w:val="24"/>
        </w:rPr>
      </w:pPr>
    </w:p>
    <w:p w14:paraId="6D5A4B2B" w14:textId="77777777" w:rsidR="00921631" w:rsidRPr="00921631" w:rsidRDefault="00921631" w:rsidP="00B836F1">
      <w:pPr>
        <w:shd w:val="clear" w:color="auto" w:fill="FFFFFF"/>
        <w:suppressAutoHyphens w:val="0"/>
        <w:rPr>
          <w:rFonts w:eastAsia="Calibri" w:cs="Times New Roman"/>
          <w:szCs w:val="24"/>
        </w:rPr>
      </w:pPr>
      <w:r w:rsidRPr="00921631">
        <w:rPr>
          <w:rFonts w:eastAsia="Calibri" w:cs="Times New Roman"/>
          <w:szCs w:val="24"/>
        </w:rPr>
        <w:t xml:space="preserve">The survey contained multiple questions related to vegetation control treatments, such as current state practices, institutional obstacles, and the concerns that agencies have regarding PVC treatments. </w:t>
      </w:r>
      <w:r w:rsidRPr="00921631">
        <w:rPr>
          <w:rFonts w:eastAsia="Calibri" w:cs="Times New Roman"/>
          <w:szCs w:val="24"/>
        </w:rPr>
        <w:fldChar w:fldCharType="begin"/>
      </w:r>
      <w:r w:rsidRPr="00921631">
        <w:rPr>
          <w:rFonts w:eastAsia="Calibri" w:cs="Times New Roman"/>
          <w:szCs w:val="24"/>
        </w:rPr>
        <w:instrText xml:space="preserve"> REF _Ref10447011 \h </w:instrText>
      </w:r>
      <w:r w:rsidRPr="00921631">
        <w:rPr>
          <w:rFonts w:eastAsia="Calibri" w:cs="Times New Roman"/>
          <w:szCs w:val="24"/>
        </w:rPr>
      </w:r>
      <w:r w:rsidRPr="00921631">
        <w:rPr>
          <w:rFonts w:eastAsia="Calibri" w:cs="Times New Roman"/>
          <w:szCs w:val="24"/>
        </w:rPr>
        <w:fldChar w:fldCharType="separate"/>
      </w:r>
      <w:r w:rsidRPr="00921631">
        <w:rPr>
          <w:rFonts w:eastAsia="Calibri" w:cs="Times New Roman"/>
        </w:rPr>
        <w:t xml:space="preserve">Table </w:t>
      </w:r>
      <w:r w:rsidRPr="00921631">
        <w:rPr>
          <w:rFonts w:eastAsia="Calibri" w:cs="Times New Roman"/>
          <w:noProof/>
        </w:rPr>
        <w:t>1</w:t>
      </w:r>
      <w:r w:rsidRPr="00921631">
        <w:rPr>
          <w:rFonts w:eastAsia="Calibri" w:cs="Times New Roman"/>
          <w:szCs w:val="24"/>
        </w:rPr>
        <w:fldChar w:fldCharType="end"/>
      </w:r>
      <w:r w:rsidRPr="00921631">
        <w:rPr>
          <w:rFonts w:eastAsia="Calibri" w:cs="Times New Roman"/>
          <w:szCs w:val="24"/>
        </w:rPr>
        <w:t xml:space="preserve"> lists the questions used for this survey. </w:t>
      </w:r>
    </w:p>
    <w:p w14:paraId="3C02A56F" w14:textId="77777777" w:rsidR="00921631" w:rsidRPr="00921631" w:rsidRDefault="00921631" w:rsidP="00921631">
      <w:pPr>
        <w:suppressAutoHyphens w:val="0"/>
        <w:autoSpaceDE w:val="0"/>
        <w:autoSpaceDN w:val="0"/>
        <w:adjustRightInd w:val="0"/>
        <w:ind w:left="288"/>
        <w:rPr>
          <w:rFonts w:eastAsia="Calibri" w:cs="Times New Roman"/>
          <w:color w:val="000000"/>
          <w:szCs w:val="24"/>
        </w:rPr>
      </w:pPr>
    </w:p>
    <w:p w14:paraId="4C91740E" w14:textId="77777777" w:rsidR="00921631" w:rsidRPr="00921631" w:rsidRDefault="00921631" w:rsidP="00921631">
      <w:pPr>
        <w:suppressAutoHyphens w:val="0"/>
        <w:autoSpaceDE w:val="0"/>
        <w:autoSpaceDN w:val="0"/>
        <w:adjustRightInd w:val="0"/>
        <w:ind w:left="288"/>
        <w:rPr>
          <w:rFonts w:eastAsia="Calibri" w:cs="Times New Roman"/>
          <w:color w:val="000000"/>
          <w:szCs w:val="24"/>
        </w:rPr>
      </w:pPr>
    </w:p>
    <w:p w14:paraId="031E2A09" w14:textId="1BDBC460" w:rsidR="00921631" w:rsidRPr="00921631" w:rsidRDefault="00921631" w:rsidP="00921631">
      <w:pPr>
        <w:keepNext/>
        <w:suppressAutoHyphens w:val="0"/>
        <w:rPr>
          <w:rFonts w:eastAsia="Calibri" w:cs="Times New Roman"/>
          <w:b/>
          <w:bCs/>
          <w:szCs w:val="18"/>
        </w:rPr>
      </w:pPr>
      <w:bookmarkStart w:id="5" w:name="_Ref10447011"/>
      <w:bookmarkStart w:id="6" w:name="_Toc12357586"/>
      <w:r w:rsidRPr="00921631">
        <w:rPr>
          <w:rFonts w:eastAsia="Calibri" w:cs="Times New Roman"/>
          <w:b/>
          <w:bCs/>
          <w:szCs w:val="18"/>
        </w:rPr>
        <w:t xml:space="preserve">Table </w:t>
      </w:r>
      <w:r w:rsidRPr="00921631">
        <w:rPr>
          <w:rFonts w:eastAsia="Calibri" w:cs="Times New Roman"/>
          <w:b/>
          <w:bCs/>
          <w:noProof/>
          <w:szCs w:val="18"/>
        </w:rPr>
        <w:fldChar w:fldCharType="begin"/>
      </w:r>
      <w:r w:rsidRPr="00921631">
        <w:rPr>
          <w:rFonts w:eastAsia="Calibri" w:cs="Times New Roman"/>
          <w:b/>
          <w:bCs/>
          <w:noProof/>
          <w:szCs w:val="18"/>
        </w:rPr>
        <w:instrText xml:space="preserve"> SEQ Table \* ARABIC </w:instrText>
      </w:r>
      <w:r w:rsidRPr="00921631">
        <w:rPr>
          <w:rFonts w:eastAsia="Calibri" w:cs="Times New Roman"/>
          <w:b/>
          <w:bCs/>
          <w:noProof/>
          <w:szCs w:val="18"/>
        </w:rPr>
        <w:fldChar w:fldCharType="separate"/>
      </w:r>
      <w:r w:rsidR="009957F8">
        <w:rPr>
          <w:rFonts w:eastAsia="Calibri" w:cs="Times New Roman"/>
          <w:b/>
          <w:bCs/>
          <w:noProof/>
          <w:szCs w:val="18"/>
        </w:rPr>
        <w:t>1</w:t>
      </w:r>
      <w:r w:rsidRPr="00921631">
        <w:rPr>
          <w:rFonts w:eastAsia="Calibri" w:cs="Times New Roman"/>
          <w:b/>
          <w:bCs/>
          <w:noProof/>
          <w:szCs w:val="18"/>
        </w:rPr>
        <w:fldChar w:fldCharType="end"/>
      </w:r>
      <w:bookmarkEnd w:id="5"/>
      <w:r w:rsidRPr="00921631">
        <w:rPr>
          <w:rFonts w:eastAsia="Calibri" w:cs="Times New Roman"/>
          <w:b/>
          <w:bCs/>
          <w:szCs w:val="18"/>
        </w:rPr>
        <w:t>. List of Survey Questions.</w:t>
      </w:r>
      <w:bookmarkEnd w:id="6"/>
    </w:p>
    <w:tbl>
      <w:tblPr>
        <w:tblStyle w:val="TableGrid1"/>
        <w:tblW w:w="940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CellMar>
          <w:top w:w="284" w:type="dxa"/>
          <w:left w:w="284" w:type="dxa"/>
          <w:bottom w:w="170" w:type="dxa"/>
          <w:right w:w="284" w:type="dxa"/>
        </w:tblCellMar>
        <w:tblLook w:val="04A0" w:firstRow="1" w:lastRow="0" w:firstColumn="1" w:lastColumn="0" w:noHBand="0" w:noVBand="1"/>
      </w:tblPr>
      <w:tblGrid>
        <w:gridCol w:w="9407"/>
      </w:tblGrid>
      <w:tr w:rsidR="00921631" w:rsidRPr="00921631" w14:paraId="160DE582" w14:textId="77777777" w:rsidTr="00921631">
        <w:trPr>
          <w:trHeight w:val="9376"/>
        </w:trPr>
        <w:tc>
          <w:tcPr>
            <w:tcW w:w="9407" w:type="dxa"/>
          </w:tcPr>
          <w:p w14:paraId="373F52CB" w14:textId="77777777" w:rsidR="00921631" w:rsidRPr="00921631" w:rsidRDefault="00921631" w:rsidP="00921631">
            <w:pPr>
              <w:keepNext/>
              <w:keepLines/>
              <w:suppressAutoHyphens w:val="0"/>
              <w:spacing w:before="200"/>
              <w:outlineLvl w:val="2"/>
              <w:rPr>
                <w:rFonts w:ascii="Cambria" w:eastAsia="Times New Roman" w:hAnsi="Cambria"/>
                <w:b/>
                <w:bCs/>
                <w:color w:val="4F81BD"/>
                <w:sz w:val="22"/>
                <w:u w:val="single"/>
              </w:rPr>
            </w:pPr>
            <w:r w:rsidRPr="00921631">
              <w:rPr>
                <w:rFonts w:ascii="Cambria" w:eastAsia="Times New Roman" w:hAnsi="Cambria"/>
                <w:b/>
                <w:bCs/>
                <w:color w:val="4F81BD"/>
                <w:sz w:val="22"/>
                <w:u w:val="single"/>
              </w:rPr>
              <w:t>Survey Questions</w:t>
            </w:r>
          </w:p>
          <w:p w14:paraId="13580015" w14:textId="77777777" w:rsidR="00921631" w:rsidRPr="00921631" w:rsidRDefault="00921631" w:rsidP="00921631">
            <w:pPr>
              <w:keepLines/>
              <w:suppressAutoHyphens w:val="0"/>
              <w:rPr>
                <w:rFonts w:eastAsia="Helvetica Neue LT Pro 75"/>
                <w:sz w:val="22"/>
              </w:rPr>
            </w:pPr>
          </w:p>
          <w:p w14:paraId="3207D0F0" w14:textId="77777777" w:rsidR="00921631" w:rsidRPr="00921631" w:rsidRDefault="00921631" w:rsidP="00921631">
            <w:pPr>
              <w:keepLines/>
              <w:suppressAutoHyphens w:val="0"/>
              <w:rPr>
                <w:rFonts w:eastAsia="Helvetica Neue LT Pro 75"/>
                <w:sz w:val="22"/>
              </w:rPr>
            </w:pPr>
            <w:r w:rsidRPr="00921631">
              <w:rPr>
                <w:rFonts w:eastAsia="Helvetica Neue LT Pro 75"/>
                <w:sz w:val="22"/>
                <w:u w:val="single"/>
              </w:rPr>
              <w:t>Question 2:</w:t>
            </w:r>
            <w:r w:rsidRPr="00921631">
              <w:rPr>
                <w:rFonts w:eastAsia="Helvetica Neue LT Pro 75"/>
                <w:sz w:val="22"/>
              </w:rPr>
              <w:t xml:space="preserve"> Contact information (Name, Agency, Location, Area of Responsibility, State, Title, Address, Phone Number)</w:t>
            </w:r>
          </w:p>
          <w:p w14:paraId="70E76093" w14:textId="77777777" w:rsidR="00921631" w:rsidRPr="00921631" w:rsidRDefault="00921631" w:rsidP="00921631">
            <w:pPr>
              <w:keepLines/>
              <w:suppressAutoHyphens w:val="0"/>
              <w:rPr>
                <w:rFonts w:eastAsia="Helvetica Neue LT Pro 75"/>
                <w:sz w:val="22"/>
              </w:rPr>
            </w:pPr>
          </w:p>
          <w:p w14:paraId="7770DBFD" w14:textId="77777777" w:rsidR="00921631" w:rsidRPr="00921631" w:rsidRDefault="00921631" w:rsidP="00921631">
            <w:pPr>
              <w:keepLines/>
              <w:suppressAutoHyphens w:val="0"/>
              <w:spacing w:after="200"/>
              <w:rPr>
                <w:rFonts w:eastAsia="Helvetica Neue LT Pro 75"/>
                <w:sz w:val="22"/>
              </w:rPr>
            </w:pPr>
            <w:r w:rsidRPr="00921631">
              <w:rPr>
                <w:rFonts w:eastAsia="Helvetica Neue LT Pro 75"/>
                <w:sz w:val="22"/>
                <w:u w:val="single"/>
              </w:rPr>
              <w:t xml:space="preserve">Question 3: </w:t>
            </w:r>
            <w:r w:rsidRPr="00921631">
              <w:rPr>
                <w:rFonts w:eastAsia="Helvetica Neue LT Pro 75"/>
                <w:sz w:val="22"/>
              </w:rPr>
              <w:t>Does your agency currently use non-herbicide PVCs for preventing or significantly retarding the growth of unwanted vegetation around roadside appurtenances and along roadsides?</w:t>
            </w:r>
          </w:p>
          <w:p w14:paraId="3FB46B07" w14:textId="77777777" w:rsidR="00921631" w:rsidRPr="00921631" w:rsidRDefault="00921631" w:rsidP="00921631">
            <w:pPr>
              <w:keepLines/>
              <w:suppressAutoHyphens w:val="0"/>
              <w:spacing w:after="200"/>
              <w:rPr>
                <w:rFonts w:eastAsia="Helvetica Neue LT Pro 75"/>
                <w:sz w:val="22"/>
                <w:u w:val="single"/>
              </w:rPr>
            </w:pPr>
            <w:r w:rsidRPr="00921631">
              <w:rPr>
                <w:rFonts w:eastAsia="Helvetica Neue LT Pro 75"/>
                <w:sz w:val="22"/>
                <w:u w:val="single"/>
              </w:rPr>
              <w:t xml:space="preserve">Question 4: </w:t>
            </w:r>
            <w:r w:rsidRPr="00921631">
              <w:rPr>
                <w:rFonts w:eastAsia="Helvetica Neue LT Pro 75"/>
                <w:sz w:val="22"/>
              </w:rPr>
              <w:t>Does your agency have a published/established protocol for using non-herbicide PVCs?</w:t>
            </w:r>
          </w:p>
          <w:p w14:paraId="077AB799" w14:textId="77777777" w:rsidR="00921631" w:rsidRPr="00921631" w:rsidRDefault="00921631" w:rsidP="00921631">
            <w:pPr>
              <w:keepLines/>
              <w:suppressAutoHyphens w:val="0"/>
              <w:ind w:left="720"/>
              <w:rPr>
                <w:rFonts w:eastAsia="Helvetica Neue LT Pro 75"/>
                <w:sz w:val="22"/>
              </w:rPr>
            </w:pPr>
            <w:r w:rsidRPr="00921631">
              <w:rPr>
                <w:rFonts w:eastAsia="Helvetica Neue LT Pro 75"/>
                <w:sz w:val="22"/>
                <w:u w:val="single"/>
              </w:rPr>
              <w:t>Question 5:</w:t>
            </w:r>
            <w:r w:rsidRPr="00921631">
              <w:rPr>
                <w:rFonts w:eastAsia="Times New Roman"/>
                <w:bCs/>
                <w:color w:val="404040"/>
                <w:sz w:val="22"/>
                <w:shd w:val="clear" w:color="auto" w:fill="FFFFFF"/>
              </w:rPr>
              <w:t xml:space="preserve"> </w:t>
            </w:r>
            <w:r w:rsidRPr="00921631">
              <w:rPr>
                <w:rFonts w:eastAsia="Helvetica Neue LT Pro 75"/>
                <w:sz w:val="22"/>
              </w:rPr>
              <w:t xml:space="preserve">If yes, please provide the most current document and/or a website link in the text box below. If the document is not publicly available through your agency's website (i.e., internal to the agency), please submit the document via email at </w:t>
            </w:r>
            <w:hyperlink r:id="rId9" w:history="1">
              <w:r w:rsidRPr="00921631">
                <w:rPr>
                  <w:rFonts w:eastAsia="Helvetica Neue LT Pro 75"/>
                  <w:color w:val="0000FF"/>
                  <w:sz w:val="22"/>
                  <w:u w:val="single"/>
                </w:rPr>
                <w:t>pvc@tti.tamu.edu</w:t>
              </w:r>
            </w:hyperlink>
            <w:r w:rsidRPr="00921631">
              <w:rPr>
                <w:rFonts w:eastAsia="Helvetica Neue LT Pro 75"/>
                <w:sz w:val="22"/>
              </w:rPr>
              <w:t xml:space="preserve">. </w:t>
            </w:r>
          </w:p>
          <w:p w14:paraId="09E22A13" w14:textId="77777777" w:rsidR="00921631" w:rsidRPr="00921631" w:rsidRDefault="00921631" w:rsidP="00921631">
            <w:pPr>
              <w:keepLines/>
              <w:suppressAutoHyphens w:val="0"/>
              <w:ind w:left="720"/>
              <w:rPr>
                <w:rFonts w:eastAsia="Helvetica Neue LT Pro 75"/>
                <w:sz w:val="22"/>
              </w:rPr>
            </w:pPr>
          </w:p>
          <w:p w14:paraId="4474C4F0" w14:textId="77777777" w:rsidR="00921631" w:rsidRPr="00921631" w:rsidRDefault="00921631" w:rsidP="00921631">
            <w:pPr>
              <w:keepLines/>
              <w:suppressAutoHyphens w:val="0"/>
              <w:ind w:left="720"/>
              <w:rPr>
                <w:rFonts w:eastAsia="Helvetica Neue LT Pro 75"/>
                <w:sz w:val="22"/>
              </w:rPr>
            </w:pPr>
            <w:r w:rsidRPr="00921631">
              <w:rPr>
                <w:rFonts w:eastAsia="Helvetica Neue LT Pro 75"/>
                <w:sz w:val="22"/>
                <w:u w:val="single"/>
              </w:rPr>
              <w:t>Question 6:</w:t>
            </w:r>
            <w:r w:rsidRPr="00921631">
              <w:rPr>
                <w:rFonts w:eastAsia="Times New Roman"/>
                <w:bCs/>
                <w:color w:val="404040"/>
                <w:sz w:val="22"/>
                <w:shd w:val="clear" w:color="auto" w:fill="FFFFFF"/>
              </w:rPr>
              <w:t xml:space="preserve"> </w:t>
            </w:r>
            <w:r w:rsidRPr="00921631">
              <w:rPr>
                <w:rFonts w:eastAsia="Helvetica Neue LT Pro 75"/>
                <w:sz w:val="22"/>
              </w:rPr>
              <w:t xml:space="preserve">If your agency does not have an established protocol, please provide any details of non-herbicide PVC methods or practices currently underway within your agency or region in the space below or in a return email at </w:t>
            </w:r>
            <w:hyperlink r:id="rId10" w:history="1">
              <w:r w:rsidRPr="00921631">
                <w:rPr>
                  <w:rFonts w:eastAsia="Helvetica Neue LT Pro 75"/>
                  <w:color w:val="0000FF"/>
                  <w:sz w:val="22"/>
                  <w:u w:val="single"/>
                </w:rPr>
                <w:t>pvc@tti.tamu.edu</w:t>
              </w:r>
            </w:hyperlink>
            <w:r w:rsidRPr="00921631">
              <w:rPr>
                <w:rFonts w:eastAsia="Helvetica Neue LT Pro 75"/>
                <w:sz w:val="22"/>
              </w:rPr>
              <w:t>.</w:t>
            </w:r>
          </w:p>
          <w:p w14:paraId="4EB40134" w14:textId="77777777" w:rsidR="00921631" w:rsidRPr="00921631" w:rsidRDefault="00921631" w:rsidP="00921631">
            <w:pPr>
              <w:keepLines/>
              <w:suppressAutoHyphens w:val="0"/>
              <w:ind w:left="720"/>
              <w:rPr>
                <w:rFonts w:eastAsia="Helvetica Neue LT Pro 75"/>
                <w:sz w:val="22"/>
                <w:u w:val="single"/>
              </w:rPr>
            </w:pPr>
          </w:p>
          <w:p w14:paraId="6A9F15CF" w14:textId="77777777" w:rsidR="00921631" w:rsidRPr="00921631" w:rsidRDefault="00921631" w:rsidP="00921631">
            <w:pPr>
              <w:keepLines/>
              <w:suppressAutoHyphens w:val="0"/>
              <w:spacing w:after="200"/>
              <w:rPr>
                <w:rFonts w:eastAsia="Helvetica Neue LT Pro 75"/>
                <w:bCs/>
                <w:sz w:val="22"/>
              </w:rPr>
            </w:pPr>
            <w:r w:rsidRPr="00921631">
              <w:rPr>
                <w:rFonts w:eastAsia="Helvetica Neue LT Pro 75"/>
                <w:sz w:val="22"/>
                <w:u w:val="single"/>
              </w:rPr>
              <w:t xml:space="preserve">Question 7: </w:t>
            </w:r>
            <w:r w:rsidRPr="00921631">
              <w:rPr>
                <w:rFonts w:eastAsia="Helvetica Neue LT Pro 75"/>
                <w:bCs/>
                <w:sz w:val="22"/>
              </w:rPr>
              <w:t xml:space="preserve">Has your agency collected data or performed research regarding any of the following worker safety aspects of the performance of non-herbicide PVCs? Please select all that apply. (Installation, Maintenance) </w:t>
            </w:r>
          </w:p>
          <w:p w14:paraId="741491F1" w14:textId="77777777" w:rsidR="00921631" w:rsidRPr="00921631" w:rsidRDefault="00921631" w:rsidP="00921631">
            <w:pPr>
              <w:keepLines/>
              <w:suppressAutoHyphens w:val="0"/>
              <w:spacing w:after="200"/>
              <w:rPr>
                <w:rFonts w:eastAsia="Helvetica Neue LT Pro 75"/>
                <w:bCs/>
                <w:sz w:val="22"/>
              </w:rPr>
            </w:pPr>
            <w:r w:rsidRPr="00921631">
              <w:rPr>
                <w:rFonts w:eastAsia="Helvetica Neue LT Pro 75"/>
                <w:sz w:val="22"/>
                <w:u w:val="single"/>
              </w:rPr>
              <w:t>Question 8:</w:t>
            </w:r>
            <w:r w:rsidRPr="00921631">
              <w:rPr>
                <w:rFonts w:eastAsia="Helvetica Neue LT Pro 75"/>
                <w:sz w:val="22"/>
              </w:rPr>
              <w:t xml:space="preserve"> Has your agency collected data or performed research regarding any of the following cost aspects of the performance of non-herbicide PVCs? Please select all that apply. </w:t>
            </w:r>
            <w:r w:rsidRPr="00921631">
              <w:rPr>
                <w:rFonts w:eastAsia="Helvetica Neue LT Pro 75"/>
                <w:bCs/>
                <w:sz w:val="22"/>
              </w:rPr>
              <w:t xml:space="preserve">(Installation, Maintenance, Direct Labor, Materials, Equipment, Management/ Planning) </w:t>
            </w:r>
          </w:p>
          <w:p w14:paraId="542FD265" w14:textId="77777777" w:rsidR="00921631" w:rsidRPr="00921631" w:rsidRDefault="00921631" w:rsidP="00921631">
            <w:pPr>
              <w:keepLines/>
              <w:suppressAutoHyphens w:val="0"/>
              <w:spacing w:after="200"/>
              <w:rPr>
                <w:rFonts w:eastAsia="Helvetica Neue LT Pro 75"/>
                <w:bCs/>
                <w:sz w:val="22"/>
              </w:rPr>
            </w:pPr>
            <w:r w:rsidRPr="00921631">
              <w:rPr>
                <w:rFonts w:eastAsia="Helvetica Neue LT Pro 75"/>
                <w:sz w:val="22"/>
                <w:u w:val="single"/>
              </w:rPr>
              <w:t xml:space="preserve">Question 9: </w:t>
            </w:r>
            <w:r w:rsidRPr="00921631">
              <w:rPr>
                <w:rFonts w:eastAsia="Helvetica Neue LT Pro 75"/>
                <w:bCs/>
                <w:sz w:val="22"/>
              </w:rPr>
              <w:t xml:space="preserve">Has your agency collected data or performed research regarding any of the following material performance aspects of the performance of non-herbicide PVCs? Please select all that apply. (Material integrity, Longevity, Ease of installation, Retrofit capabilities, Maintenance, Impacts of mowing, Impacts of ice/snow, Impacts of storm water runoff, Effectiveness) </w:t>
            </w:r>
          </w:p>
          <w:p w14:paraId="49A752AB" w14:textId="77777777" w:rsidR="00921631" w:rsidRPr="00921631" w:rsidRDefault="00921631" w:rsidP="00921631">
            <w:pPr>
              <w:keepLines/>
              <w:suppressAutoHyphens w:val="0"/>
              <w:rPr>
                <w:rFonts w:eastAsia="Helvetica Neue LT Pro 75"/>
                <w:sz w:val="22"/>
              </w:rPr>
            </w:pPr>
            <w:r w:rsidRPr="00921631">
              <w:rPr>
                <w:rFonts w:eastAsia="Helvetica Neue LT Pro 75"/>
                <w:sz w:val="22"/>
                <w:u w:val="single"/>
              </w:rPr>
              <w:t xml:space="preserve">Question 10: </w:t>
            </w:r>
            <w:r w:rsidRPr="00921631">
              <w:rPr>
                <w:rFonts w:eastAsia="Helvetica Neue LT Pro 75"/>
                <w:sz w:val="22"/>
              </w:rPr>
              <w:t>Has your agency collected data or performed research regarding any additional aspects of the performance of non-herbicide PVCs? If yes, please describe.</w:t>
            </w:r>
          </w:p>
          <w:p w14:paraId="331B4C21" w14:textId="77777777" w:rsidR="00921631" w:rsidRPr="00921631" w:rsidRDefault="00921631" w:rsidP="00921631">
            <w:pPr>
              <w:keepLines/>
              <w:suppressAutoHyphens w:val="0"/>
              <w:rPr>
                <w:rFonts w:eastAsia="Helvetica Neue LT Pro 75"/>
                <w:bCs/>
                <w:sz w:val="22"/>
              </w:rPr>
            </w:pPr>
          </w:p>
          <w:p w14:paraId="394457F1" w14:textId="77777777" w:rsidR="00921631" w:rsidRPr="00921631" w:rsidRDefault="00921631" w:rsidP="00921631">
            <w:pPr>
              <w:keepLines/>
              <w:suppressAutoHyphens w:val="0"/>
              <w:spacing w:after="200"/>
              <w:ind w:left="720"/>
              <w:rPr>
                <w:rFonts w:eastAsia="Helvetica Neue LT Pro 75"/>
                <w:bCs/>
                <w:sz w:val="22"/>
              </w:rPr>
            </w:pPr>
            <w:r w:rsidRPr="00921631">
              <w:rPr>
                <w:rFonts w:eastAsia="Helvetica Neue LT Pro 75"/>
                <w:sz w:val="22"/>
                <w:u w:val="single"/>
              </w:rPr>
              <w:t xml:space="preserve">Question 11: </w:t>
            </w:r>
            <w:r w:rsidRPr="00921631">
              <w:rPr>
                <w:rFonts w:eastAsia="Helvetica Neue LT Pro 75"/>
                <w:bCs/>
                <w:sz w:val="22"/>
              </w:rPr>
              <w:t>If you selected any of the performance aspects options above, please provide the most current document and/or a website link.</w:t>
            </w:r>
          </w:p>
          <w:p w14:paraId="0DEE9D1C" w14:textId="77777777" w:rsidR="00921631" w:rsidRPr="00921631" w:rsidRDefault="00921631" w:rsidP="00921631">
            <w:pPr>
              <w:keepLines/>
              <w:suppressAutoHyphens w:val="0"/>
              <w:rPr>
                <w:rFonts w:eastAsia="Helvetica Neue LT Pro 75"/>
                <w:bCs/>
                <w:sz w:val="22"/>
              </w:rPr>
            </w:pPr>
            <w:r w:rsidRPr="00921631">
              <w:rPr>
                <w:rFonts w:eastAsia="Helvetica Neue LT Pro 75"/>
                <w:sz w:val="22"/>
                <w:u w:val="single"/>
              </w:rPr>
              <w:t xml:space="preserve">Question 12: </w:t>
            </w:r>
            <w:r w:rsidRPr="00921631">
              <w:rPr>
                <w:rFonts w:eastAsia="Helvetica Neue LT Pro 75"/>
                <w:sz w:val="22"/>
              </w:rPr>
              <w:t>If you have PVC performance data that is NOT compiled in a formal document, please summarize that information in the space provided or in a return email at pvc@tti.tamu.edu.</w:t>
            </w:r>
          </w:p>
        </w:tc>
      </w:tr>
    </w:tbl>
    <w:p w14:paraId="2E2A77C1" w14:textId="77777777" w:rsidR="00921631" w:rsidRPr="00921631" w:rsidRDefault="00921631" w:rsidP="00921631">
      <w:pPr>
        <w:keepNext/>
        <w:suppressAutoHyphens w:val="0"/>
        <w:jc w:val="center"/>
        <w:rPr>
          <w:rFonts w:eastAsia="Calibri" w:cs="Times New Roman"/>
          <w:bCs/>
          <w:szCs w:val="18"/>
        </w:rPr>
      </w:pPr>
    </w:p>
    <w:p w14:paraId="2E41048D" w14:textId="77777777" w:rsidR="00921631" w:rsidRPr="00921631" w:rsidRDefault="00921631" w:rsidP="00921631">
      <w:pPr>
        <w:suppressAutoHyphens w:val="0"/>
        <w:spacing w:after="160" w:line="259" w:lineRule="auto"/>
        <w:rPr>
          <w:rFonts w:eastAsia="Calibri" w:cs="Times New Roman"/>
          <w:iCs/>
          <w:szCs w:val="18"/>
        </w:rPr>
      </w:pPr>
      <w:r w:rsidRPr="00921631">
        <w:rPr>
          <w:rFonts w:eastAsia="Calibri" w:cs="Times New Roman"/>
          <w:b/>
        </w:rPr>
        <w:br w:type="page"/>
      </w:r>
    </w:p>
    <w:p w14:paraId="0F585C1C" w14:textId="77777777" w:rsidR="00921631" w:rsidRPr="00921631" w:rsidRDefault="00921631" w:rsidP="00921631">
      <w:pPr>
        <w:keepNext/>
        <w:suppressAutoHyphens w:val="0"/>
        <w:rPr>
          <w:rFonts w:eastAsia="Calibri" w:cs="Times New Roman"/>
          <w:bCs/>
          <w:szCs w:val="18"/>
        </w:rPr>
      </w:pPr>
      <w:r w:rsidRPr="00921631">
        <w:rPr>
          <w:rFonts w:eastAsia="Calibri" w:cs="Times New Roman"/>
          <w:bCs/>
          <w:szCs w:val="18"/>
        </w:rPr>
        <w:lastRenderedPageBreak/>
        <w:fldChar w:fldCharType="begin"/>
      </w:r>
      <w:r w:rsidRPr="00921631">
        <w:rPr>
          <w:rFonts w:eastAsia="Calibri" w:cs="Times New Roman"/>
          <w:bCs/>
          <w:szCs w:val="18"/>
        </w:rPr>
        <w:instrText xml:space="preserve"> REF _Ref536012325 \h  \* MERGEFORMAT </w:instrText>
      </w:r>
      <w:r w:rsidRPr="00921631">
        <w:rPr>
          <w:rFonts w:eastAsia="Calibri" w:cs="Times New Roman"/>
          <w:bCs/>
          <w:szCs w:val="18"/>
        </w:rPr>
      </w:r>
      <w:r w:rsidRPr="00921631">
        <w:rPr>
          <w:rFonts w:eastAsia="Calibri" w:cs="Times New Roman"/>
          <w:bCs/>
          <w:szCs w:val="18"/>
        </w:rPr>
        <w:fldChar w:fldCharType="separate"/>
      </w:r>
      <w:r w:rsidRPr="00921631">
        <w:rPr>
          <w:rFonts w:eastAsia="Calibri" w:cs="Times New Roman"/>
          <w:b/>
          <w:bCs/>
          <w:szCs w:val="18"/>
        </w:rPr>
        <w:t xml:space="preserve">Table </w:t>
      </w:r>
      <w:r w:rsidRPr="00921631">
        <w:rPr>
          <w:rFonts w:eastAsia="Calibri" w:cs="Times New Roman"/>
          <w:b/>
          <w:bCs/>
          <w:noProof/>
          <w:szCs w:val="18"/>
        </w:rPr>
        <w:t>1</w:t>
      </w:r>
      <w:r w:rsidRPr="00921631">
        <w:rPr>
          <w:rFonts w:eastAsia="Calibri" w:cs="Times New Roman"/>
          <w:b/>
          <w:bCs/>
          <w:szCs w:val="18"/>
        </w:rPr>
        <w:t>. List of Survey Questions (Continued).</w:t>
      </w:r>
      <w:r w:rsidRPr="00921631">
        <w:rPr>
          <w:rFonts w:eastAsia="Calibri" w:cs="Times New Roman"/>
          <w:bCs/>
          <w:szCs w:val="18"/>
        </w:rPr>
        <w:fldChar w:fldCharType="end"/>
      </w:r>
    </w:p>
    <w:tbl>
      <w:tblPr>
        <w:tblStyle w:val="TableGrid1"/>
        <w:tblW w:w="943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CellMar>
          <w:top w:w="284" w:type="dxa"/>
          <w:left w:w="284" w:type="dxa"/>
          <w:bottom w:w="170" w:type="dxa"/>
          <w:right w:w="284" w:type="dxa"/>
        </w:tblCellMar>
        <w:tblLook w:val="04A0" w:firstRow="1" w:lastRow="0" w:firstColumn="1" w:lastColumn="0" w:noHBand="0" w:noVBand="1"/>
      </w:tblPr>
      <w:tblGrid>
        <w:gridCol w:w="9432"/>
      </w:tblGrid>
      <w:tr w:rsidR="00921631" w:rsidRPr="00921631" w14:paraId="0A452E59" w14:textId="77777777" w:rsidTr="00921631">
        <w:trPr>
          <w:trHeight w:val="2653"/>
        </w:trPr>
        <w:tc>
          <w:tcPr>
            <w:tcW w:w="9432" w:type="dxa"/>
          </w:tcPr>
          <w:p w14:paraId="4BD24B34" w14:textId="77777777" w:rsidR="00921631" w:rsidRPr="00921631" w:rsidRDefault="00921631" w:rsidP="00921631">
            <w:pPr>
              <w:keepLines/>
              <w:suppressAutoHyphens w:val="0"/>
              <w:spacing w:after="200"/>
              <w:rPr>
                <w:rFonts w:eastAsia="Helvetica Neue LT Pro 75"/>
                <w:bCs/>
                <w:sz w:val="22"/>
                <w:szCs w:val="24"/>
              </w:rPr>
            </w:pPr>
            <w:r w:rsidRPr="00921631">
              <w:rPr>
                <w:rFonts w:eastAsia="Helvetica Neue LT Pro 75"/>
                <w:sz w:val="22"/>
                <w:szCs w:val="24"/>
                <w:u w:val="single"/>
              </w:rPr>
              <w:t xml:space="preserve">Question 13: </w:t>
            </w:r>
            <w:r w:rsidRPr="00921631">
              <w:rPr>
                <w:rFonts w:eastAsia="Helvetica Neue LT Pro 75"/>
                <w:bCs/>
                <w:sz w:val="22"/>
                <w:szCs w:val="24"/>
              </w:rPr>
              <w:t>In what locations does your agency use non-herbicide PVCs? Please select all that apply. - Selected Choice (Guardrails, Median barrier systems, Edge of pavement, Gore areas, Embankments, Other (Please specify))</w:t>
            </w:r>
          </w:p>
          <w:p w14:paraId="5D9BEA19" w14:textId="77777777" w:rsidR="00921631" w:rsidRPr="00921631" w:rsidRDefault="00921631" w:rsidP="00921631">
            <w:pPr>
              <w:keepLines/>
              <w:suppressAutoHyphens w:val="0"/>
              <w:spacing w:after="200"/>
              <w:ind w:left="720"/>
              <w:rPr>
                <w:rFonts w:eastAsia="Helvetica Neue LT Pro 75"/>
                <w:bCs/>
                <w:sz w:val="22"/>
                <w:szCs w:val="24"/>
              </w:rPr>
            </w:pPr>
            <w:r w:rsidRPr="00921631">
              <w:rPr>
                <w:rFonts w:eastAsia="Helvetica Neue LT Pro 75"/>
                <w:bCs/>
                <w:sz w:val="22"/>
                <w:szCs w:val="24"/>
                <w:u w:val="single"/>
              </w:rPr>
              <w:t>Question 13_Narration</w:t>
            </w:r>
            <w:r w:rsidRPr="00921631">
              <w:rPr>
                <w:rFonts w:eastAsia="Helvetica Neue LT Pro 75"/>
                <w:bCs/>
                <w:sz w:val="22"/>
                <w:szCs w:val="24"/>
              </w:rPr>
              <w:t>: In what locations does your agency use non-herbicide PVCs? Please select all that apply. - Other (Please specify) – Narration.</w:t>
            </w:r>
          </w:p>
          <w:p w14:paraId="4170A39D" w14:textId="77777777" w:rsidR="00921631" w:rsidRPr="00921631" w:rsidRDefault="00921631" w:rsidP="00921631">
            <w:pPr>
              <w:keepLines/>
              <w:suppressAutoHyphens w:val="0"/>
              <w:spacing w:after="200"/>
              <w:rPr>
                <w:rFonts w:eastAsia="Helvetica Neue LT Pro 75"/>
                <w:sz w:val="22"/>
                <w:szCs w:val="24"/>
              </w:rPr>
            </w:pPr>
            <w:r w:rsidRPr="00921631">
              <w:rPr>
                <w:rFonts w:eastAsia="Helvetica Neue LT Pro 75"/>
                <w:sz w:val="22"/>
                <w:szCs w:val="24"/>
                <w:u w:val="single"/>
              </w:rPr>
              <w:t xml:space="preserve">Question 14: </w:t>
            </w:r>
            <w:r w:rsidRPr="00921631">
              <w:rPr>
                <w:rFonts w:eastAsia="Helvetica Neue LT Pro 75"/>
                <w:sz w:val="22"/>
                <w:szCs w:val="24"/>
              </w:rPr>
              <w:t xml:space="preserve">If you selected any of the options above please provide the most current document and/or a website link. If the document is not publicly available through your agency's website (i.e., internal to the agency), please submit the document via email at </w:t>
            </w:r>
            <w:hyperlink r:id="rId11" w:history="1">
              <w:r w:rsidRPr="00921631">
                <w:rPr>
                  <w:rFonts w:eastAsia="Helvetica Neue LT Pro 75"/>
                  <w:sz w:val="22"/>
                  <w:szCs w:val="24"/>
                </w:rPr>
                <w:t>pvc@tti.tamu.edu</w:t>
              </w:r>
            </w:hyperlink>
            <w:r w:rsidRPr="00921631">
              <w:rPr>
                <w:rFonts w:eastAsia="Helvetica Neue LT Pro 75"/>
                <w:sz w:val="22"/>
                <w:szCs w:val="24"/>
              </w:rPr>
              <w:t>.</w:t>
            </w:r>
          </w:p>
          <w:p w14:paraId="19419268" w14:textId="77777777" w:rsidR="00921631" w:rsidRPr="00921631" w:rsidRDefault="00921631" w:rsidP="00921631">
            <w:pPr>
              <w:keepLines/>
              <w:suppressAutoHyphens w:val="0"/>
              <w:spacing w:after="200"/>
              <w:rPr>
                <w:rFonts w:eastAsia="Helvetica Neue LT Pro 75"/>
                <w:sz w:val="22"/>
                <w:szCs w:val="24"/>
                <w:u w:val="single"/>
              </w:rPr>
            </w:pPr>
            <w:r w:rsidRPr="00921631">
              <w:rPr>
                <w:rFonts w:eastAsia="Helvetica Neue LT Pro 75"/>
                <w:sz w:val="22"/>
                <w:szCs w:val="24"/>
                <w:u w:val="single"/>
              </w:rPr>
              <w:t xml:space="preserve">Question 15: </w:t>
            </w:r>
            <w:r w:rsidRPr="00921631">
              <w:rPr>
                <w:rFonts w:eastAsia="Helvetica Neue LT Pro 75"/>
                <w:sz w:val="22"/>
                <w:szCs w:val="24"/>
              </w:rPr>
              <w:t>If your agency does not have an established protocol, please provide details of PVC implementation in the space provided or in a return email at pvc@tti.tamu.edu.</w:t>
            </w:r>
          </w:p>
          <w:p w14:paraId="039A677E" w14:textId="77777777" w:rsidR="00921631" w:rsidRPr="00921631" w:rsidRDefault="00921631" w:rsidP="00921631">
            <w:pPr>
              <w:keepLines/>
              <w:suppressAutoHyphens w:val="0"/>
              <w:spacing w:after="200"/>
              <w:rPr>
                <w:rFonts w:eastAsia="Helvetica Neue LT Pro 75"/>
                <w:sz w:val="22"/>
                <w:szCs w:val="24"/>
              </w:rPr>
            </w:pPr>
            <w:r w:rsidRPr="00921631">
              <w:rPr>
                <w:rFonts w:eastAsia="Helvetica Neue LT Pro 75"/>
                <w:sz w:val="22"/>
                <w:szCs w:val="24"/>
                <w:u w:val="single"/>
              </w:rPr>
              <w:t xml:space="preserve">Question 16: </w:t>
            </w:r>
            <w:r w:rsidRPr="00921631">
              <w:rPr>
                <w:rFonts w:eastAsia="Helvetica Neue LT Pro 75"/>
                <w:sz w:val="22"/>
                <w:szCs w:val="24"/>
              </w:rPr>
              <w:t>What types of non-herbicide PVCs does your agency currently use? - Selected Choice. (Minor Concrete Pavement, Standard Concrete Pavement, Asphalt Concrete Pavement, Rock Blanket, Gravel Mulch, Weed Control Mat (Fiber), Irrigated/Ornamental Vegetation, Native and Non-Irrigated Vegetation, Rubber Weed Mat, Organic Mulch,</w:t>
            </w:r>
            <w:r w:rsidRPr="00921631">
              <w:rPr>
                <w:rFonts w:eastAsia="Helvetica Neue LT Pro 75"/>
                <w:sz w:val="22"/>
              </w:rPr>
              <w:t xml:space="preserve"> </w:t>
            </w:r>
            <w:r w:rsidRPr="00921631">
              <w:rPr>
                <w:rFonts w:eastAsia="Helvetica Neue LT Pro 75"/>
                <w:sz w:val="22"/>
                <w:szCs w:val="24"/>
              </w:rPr>
              <w:t>Asphalt Composite, Other (Please Specify))</w:t>
            </w:r>
          </w:p>
          <w:p w14:paraId="5580F9BB" w14:textId="77777777" w:rsidR="00921631" w:rsidRPr="00921631" w:rsidRDefault="00921631" w:rsidP="00921631">
            <w:pPr>
              <w:keepLines/>
              <w:suppressAutoHyphens w:val="0"/>
              <w:spacing w:after="200"/>
              <w:ind w:left="720"/>
              <w:rPr>
                <w:rFonts w:eastAsia="Helvetica Neue LT Pro 75"/>
                <w:sz w:val="22"/>
                <w:szCs w:val="24"/>
              </w:rPr>
            </w:pPr>
            <w:r w:rsidRPr="00921631">
              <w:rPr>
                <w:rFonts w:eastAsia="Helvetica Neue LT Pro 75"/>
                <w:sz w:val="22"/>
                <w:szCs w:val="24"/>
                <w:u w:val="single"/>
              </w:rPr>
              <w:t>Question 16_</w:t>
            </w:r>
            <w:r w:rsidRPr="00921631">
              <w:rPr>
                <w:rFonts w:eastAsia="Helvetica Neue LT Pro 75"/>
                <w:bCs/>
                <w:sz w:val="22"/>
                <w:szCs w:val="24"/>
                <w:u w:val="single"/>
              </w:rPr>
              <w:t>Narration</w:t>
            </w:r>
            <w:r w:rsidRPr="00921631">
              <w:rPr>
                <w:rFonts w:eastAsia="Helvetica Neue LT Pro 75"/>
                <w:sz w:val="22"/>
                <w:szCs w:val="24"/>
                <w:u w:val="single"/>
              </w:rPr>
              <w:t xml:space="preserve">: </w:t>
            </w:r>
            <w:r w:rsidRPr="00921631">
              <w:rPr>
                <w:rFonts w:eastAsia="Helvetica Neue LT Pro 75"/>
                <w:sz w:val="22"/>
                <w:szCs w:val="24"/>
              </w:rPr>
              <w:t xml:space="preserve">What types of non-herbicide PVCs does your agency currently use? - Other (Please Specify) - </w:t>
            </w:r>
            <w:r w:rsidRPr="00921631">
              <w:rPr>
                <w:rFonts w:eastAsia="Helvetica Neue LT Pro 75"/>
                <w:bCs/>
                <w:sz w:val="22"/>
                <w:szCs w:val="24"/>
              </w:rPr>
              <w:t>Narration</w:t>
            </w:r>
          </w:p>
          <w:p w14:paraId="4FF9542C" w14:textId="77777777" w:rsidR="00921631" w:rsidRPr="00921631" w:rsidRDefault="00921631" w:rsidP="00921631">
            <w:pPr>
              <w:keepLines/>
              <w:suppressAutoHyphens w:val="0"/>
              <w:spacing w:after="200"/>
              <w:rPr>
                <w:rFonts w:eastAsia="Helvetica Neue LT Pro 75"/>
                <w:sz w:val="22"/>
                <w:szCs w:val="24"/>
                <w:u w:val="single"/>
              </w:rPr>
            </w:pPr>
            <w:r w:rsidRPr="00921631">
              <w:rPr>
                <w:rFonts w:eastAsia="Helvetica Neue LT Pro 75"/>
                <w:sz w:val="22"/>
                <w:szCs w:val="24"/>
                <w:u w:val="single"/>
              </w:rPr>
              <w:t xml:space="preserve">Question 17: </w:t>
            </w:r>
            <w:r w:rsidRPr="00921631">
              <w:rPr>
                <w:rFonts w:eastAsia="Helvetica Neue LT Pro 75"/>
                <w:sz w:val="22"/>
                <w:szCs w:val="24"/>
              </w:rPr>
              <w:t>If applicable, please provide information regarding other types of PVC usage.</w:t>
            </w:r>
          </w:p>
          <w:p w14:paraId="2B1F02A3" w14:textId="77777777" w:rsidR="00921631" w:rsidRPr="00921631" w:rsidRDefault="00921631" w:rsidP="00921631">
            <w:pPr>
              <w:keepLines/>
              <w:suppressAutoHyphens w:val="0"/>
              <w:spacing w:after="200"/>
              <w:rPr>
                <w:rFonts w:eastAsia="Helvetica Neue LT Pro 75"/>
                <w:sz w:val="22"/>
                <w:szCs w:val="24"/>
                <w:u w:val="single"/>
              </w:rPr>
            </w:pPr>
            <w:r w:rsidRPr="00921631">
              <w:rPr>
                <w:rFonts w:eastAsia="Helvetica Neue LT Pro 75"/>
                <w:sz w:val="22"/>
                <w:szCs w:val="24"/>
                <w:u w:val="single"/>
              </w:rPr>
              <w:t xml:space="preserve">Question 18: </w:t>
            </w:r>
            <w:r w:rsidRPr="00921631">
              <w:rPr>
                <w:rFonts w:eastAsia="Helvetica Neue LT Pro 75"/>
                <w:sz w:val="22"/>
                <w:szCs w:val="24"/>
              </w:rPr>
              <w:t>If your agency no longer uses a specific non-herbicide PVC, please provide details regarding performance and/or reason for discontinuing use in the space below or in a return email at pvc@tti.tamu.edu.</w:t>
            </w:r>
          </w:p>
          <w:p w14:paraId="5FB4FB35" w14:textId="77777777" w:rsidR="00921631" w:rsidRPr="00921631" w:rsidRDefault="00921631" w:rsidP="00921631">
            <w:pPr>
              <w:keepLines/>
              <w:suppressAutoHyphens w:val="0"/>
              <w:spacing w:after="200"/>
              <w:rPr>
                <w:rFonts w:eastAsia="Helvetica Neue LT Pro 75"/>
                <w:sz w:val="22"/>
                <w:szCs w:val="24"/>
              </w:rPr>
            </w:pPr>
            <w:r w:rsidRPr="00921631">
              <w:rPr>
                <w:rFonts w:eastAsia="Helvetica Neue LT Pro 75"/>
                <w:sz w:val="22"/>
                <w:szCs w:val="24"/>
                <w:u w:val="single"/>
              </w:rPr>
              <w:t xml:space="preserve">Question 19: </w:t>
            </w:r>
            <w:r w:rsidRPr="00921631">
              <w:rPr>
                <w:rFonts w:eastAsia="Helvetica Neue LT Pro 75"/>
                <w:sz w:val="22"/>
                <w:szCs w:val="24"/>
              </w:rPr>
              <w:t>What selection criteria does your agency use regarding the type of non-herbicide PVC specified? Select all that apply. - Selected Choice (Roadway context, e.g., urban, suburban, rural, Aesthetics, Other (Please Specify))</w:t>
            </w:r>
          </w:p>
          <w:p w14:paraId="3D1611D8" w14:textId="77777777" w:rsidR="00921631" w:rsidRPr="00921631" w:rsidRDefault="00921631" w:rsidP="00921631">
            <w:pPr>
              <w:keepLines/>
              <w:suppressAutoHyphens w:val="0"/>
              <w:spacing w:after="200"/>
              <w:ind w:left="720"/>
              <w:rPr>
                <w:rFonts w:eastAsia="Helvetica Neue LT Pro 75"/>
                <w:sz w:val="22"/>
                <w:szCs w:val="24"/>
              </w:rPr>
            </w:pPr>
            <w:r w:rsidRPr="00921631">
              <w:rPr>
                <w:rFonts w:eastAsia="Helvetica Neue LT Pro 75"/>
                <w:sz w:val="22"/>
                <w:szCs w:val="24"/>
                <w:u w:val="single"/>
              </w:rPr>
              <w:t>Question 19_</w:t>
            </w:r>
            <w:r w:rsidRPr="00921631">
              <w:rPr>
                <w:rFonts w:eastAsia="Helvetica Neue LT Pro 75"/>
                <w:bCs/>
                <w:sz w:val="22"/>
                <w:szCs w:val="24"/>
                <w:u w:val="single"/>
              </w:rPr>
              <w:t>Narration</w:t>
            </w:r>
            <w:r w:rsidRPr="00921631">
              <w:rPr>
                <w:rFonts w:eastAsia="Helvetica Neue LT Pro 75"/>
                <w:sz w:val="22"/>
                <w:szCs w:val="24"/>
                <w:u w:val="single"/>
              </w:rPr>
              <w:t xml:space="preserve">: </w:t>
            </w:r>
            <w:r w:rsidRPr="00921631">
              <w:rPr>
                <w:rFonts w:eastAsia="Helvetica Neue LT Pro 75"/>
                <w:sz w:val="22"/>
                <w:szCs w:val="24"/>
              </w:rPr>
              <w:t xml:space="preserve">What selection criteria does your agency use regarding the type of non-herbicide PVC specified? Select all that apply. - Other (Please Specify) - </w:t>
            </w:r>
            <w:r w:rsidRPr="00921631">
              <w:rPr>
                <w:rFonts w:eastAsia="Helvetica Neue LT Pro 75"/>
                <w:bCs/>
                <w:sz w:val="22"/>
                <w:szCs w:val="24"/>
              </w:rPr>
              <w:t>Narration</w:t>
            </w:r>
          </w:p>
          <w:p w14:paraId="12B77366" w14:textId="77777777" w:rsidR="00921631" w:rsidRPr="00921631" w:rsidRDefault="00921631" w:rsidP="00921631">
            <w:pPr>
              <w:keepLines/>
              <w:suppressAutoHyphens w:val="0"/>
              <w:spacing w:after="200"/>
              <w:rPr>
                <w:rFonts w:eastAsia="Helvetica Neue LT Pro 75"/>
                <w:sz w:val="22"/>
                <w:szCs w:val="24"/>
                <w:u w:val="single"/>
              </w:rPr>
            </w:pPr>
            <w:r w:rsidRPr="00921631">
              <w:rPr>
                <w:rFonts w:eastAsia="Helvetica Neue LT Pro 75"/>
                <w:sz w:val="22"/>
                <w:szCs w:val="24"/>
                <w:u w:val="single"/>
              </w:rPr>
              <w:t xml:space="preserve">Question 20: </w:t>
            </w:r>
            <w:r w:rsidRPr="00921631">
              <w:rPr>
                <w:rFonts w:eastAsia="Helvetica Neue LT Pro 75"/>
                <w:sz w:val="22"/>
                <w:szCs w:val="24"/>
              </w:rPr>
              <w:t>Please provide details below regarding information your agency considers important for inclusion in a guidance tool for selecting appropriate non-herbicide PVC or in an email at pvc@tti.tamu.edu.</w:t>
            </w:r>
          </w:p>
          <w:p w14:paraId="22D2C10F" w14:textId="77777777" w:rsidR="00921631" w:rsidRPr="00921631" w:rsidRDefault="00921631" w:rsidP="00921631">
            <w:pPr>
              <w:keepLines/>
              <w:suppressAutoHyphens w:val="0"/>
              <w:spacing w:after="200"/>
              <w:rPr>
                <w:rFonts w:eastAsia="Helvetica Neue LT Pro 75"/>
                <w:sz w:val="22"/>
                <w:szCs w:val="24"/>
              </w:rPr>
            </w:pPr>
            <w:r w:rsidRPr="00921631">
              <w:rPr>
                <w:rFonts w:eastAsia="Helvetica Neue LT Pro 75"/>
                <w:sz w:val="22"/>
                <w:szCs w:val="24"/>
                <w:u w:val="single"/>
              </w:rPr>
              <w:t xml:space="preserve">Question 21: </w:t>
            </w:r>
            <w:r w:rsidRPr="00921631">
              <w:rPr>
                <w:rFonts w:eastAsia="Helvetica Neue LT Pro 75"/>
                <w:sz w:val="22"/>
                <w:szCs w:val="24"/>
              </w:rPr>
              <w:t>May we contact you for a follow-up mail and/or telephone interview?</w:t>
            </w:r>
          </w:p>
        </w:tc>
      </w:tr>
    </w:tbl>
    <w:p w14:paraId="1B0FD444" w14:textId="77777777" w:rsidR="00921631" w:rsidRPr="00921631" w:rsidRDefault="00921631" w:rsidP="00921631">
      <w:pPr>
        <w:suppressAutoHyphens w:val="0"/>
        <w:autoSpaceDE w:val="0"/>
        <w:autoSpaceDN w:val="0"/>
        <w:adjustRightInd w:val="0"/>
        <w:ind w:left="288"/>
        <w:rPr>
          <w:rFonts w:eastAsia="Calibri" w:cs="Times New Roman"/>
          <w:color w:val="000000"/>
          <w:szCs w:val="24"/>
        </w:rPr>
        <w:sectPr w:rsidR="00921631" w:rsidRPr="00921631" w:rsidSect="00921631">
          <w:headerReference w:type="even" r:id="rId12"/>
          <w:headerReference w:type="default" r:id="rId13"/>
          <w:footerReference w:type="default" r:id="rId14"/>
          <w:endnotePr>
            <w:numFmt w:val="decimal"/>
          </w:endnotePr>
          <w:pgSz w:w="12240" w:h="15840"/>
          <w:pgMar w:top="1440" w:right="1440" w:bottom="1440" w:left="1440" w:header="720" w:footer="720" w:gutter="0"/>
          <w:pgNumType w:start="1"/>
          <w:cols w:space="720"/>
          <w:docGrid w:linePitch="360"/>
        </w:sectPr>
      </w:pPr>
    </w:p>
    <w:p w14:paraId="494EF691" w14:textId="48F5BAA3" w:rsidR="00921631" w:rsidRPr="00921631" w:rsidRDefault="00921631" w:rsidP="00B836F1">
      <w:pPr>
        <w:keepNext/>
        <w:suppressAutoHyphens w:val="0"/>
        <w:rPr>
          <w:rFonts w:eastAsia="Calibri" w:cs="Times New Roman"/>
          <w:bCs/>
          <w:szCs w:val="18"/>
        </w:rPr>
      </w:pPr>
      <w:bookmarkStart w:id="7" w:name="_Ref533704446"/>
      <w:bookmarkStart w:id="8" w:name="_Toc533703728"/>
      <w:bookmarkStart w:id="9" w:name="_Toc536045679"/>
      <w:bookmarkStart w:id="10" w:name="_Toc536448751"/>
      <w:bookmarkStart w:id="11" w:name="_Toc1987328"/>
      <w:r w:rsidRPr="00921631">
        <w:rPr>
          <w:rFonts w:eastAsia="Calibri" w:cs="Times New Roman"/>
          <w:bCs/>
          <w:szCs w:val="18"/>
        </w:rPr>
        <w:lastRenderedPageBreak/>
        <w:t>The survey responses are listed in the following tables. The focus is DOTs’ use</w:t>
      </w:r>
      <w:r w:rsidR="00D05C2A">
        <w:rPr>
          <w:rFonts w:eastAsia="Calibri" w:cs="Times New Roman"/>
          <w:bCs/>
          <w:szCs w:val="18"/>
        </w:rPr>
        <w:t xml:space="preserve"> of </w:t>
      </w:r>
      <w:r w:rsidRPr="00921631">
        <w:rPr>
          <w:rFonts w:eastAsia="Calibri" w:cs="Times New Roman"/>
          <w:bCs/>
          <w:szCs w:val="18"/>
        </w:rPr>
        <w:t>non-herbicide PVCs for preventing or significantly retarding the growth of unwanted vegetation around roadside appurtenances and along roadsides.</w:t>
      </w:r>
    </w:p>
    <w:p w14:paraId="7555E58D" w14:textId="77777777" w:rsidR="00921631" w:rsidRPr="00921631" w:rsidRDefault="00921631" w:rsidP="00921631">
      <w:pPr>
        <w:suppressAutoHyphens w:val="0"/>
        <w:rPr>
          <w:rFonts w:eastAsia="Calibri" w:cs="Times New Roman"/>
        </w:rPr>
      </w:pPr>
    </w:p>
    <w:p w14:paraId="7B5439FF" w14:textId="5574C6B2" w:rsidR="00921631" w:rsidRPr="00921631" w:rsidRDefault="00921631" w:rsidP="00921631">
      <w:pPr>
        <w:keepNext/>
        <w:suppressAutoHyphens w:val="0"/>
        <w:rPr>
          <w:rFonts w:eastAsia="Calibri" w:cs="Times New Roman"/>
          <w:b/>
          <w:bCs/>
          <w:szCs w:val="18"/>
        </w:rPr>
      </w:pPr>
      <w:bookmarkStart w:id="12" w:name="_Ref10447234"/>
      <w:bookmarkStart w:id="13" w:name="_Toc12357587"/>
      <w:r w:rsidRPr="00921631">
        <w:rPr>
          <w:rFonts w:eastAsia="Calibri" w:cs="Times New Roman"/>
          <w:b/>
          <w:bCs/>
          <w:szCs w:val="18"/>
        </w:rPr>
        <w:t xml:space="preserve">Table </w:t>
      </w:r>
      <w:r w:rsidRPr="00921631">
        <w:rPr>
          <w:rFonts w:eastAsia="Calibri" w:cs="Times New Roman"/>
          <w:b/>
          <w:bCs/>
          <w:noProof/>
          <w:szCs w:val="18"/>
        </w:rPr>
        <w:fldChar w:fldCharType="begin"/>
      </w:r>
      <w:r w:rsidRPr="00921631">
        <w:rPr>
          <w:rFonts w:eastAsia="Calibri" w:cs="Times New Roman"/>
          <w:b/>
          <w:bCs/>
          <w:noProof/>
          <w:szCs w:val="18"/>
        </w:rPr>
        <w:instrText xml:space="preserve"> SEQ Table \* ARABIC </w:instrText>
      </w:r>
      <w:r w:rsidRPr="00921631">
        <w:rPr>
          <w:rFonts w:eastAsia="Calibri" w:cs="Times New Roman"/>
          <w:b/>
          <w:bCs/>
          <w:noProof/>
          <w:szCs w:val="18"/>
        </w:rPr>
        <w:fldChar w:fldCharType="separate"/>
      </w:r>
      <w:r w:rsidR="009957F8">
        <w:rPr>
          <w:rFonts w:eastAsia="Calibri" w:cs="Times New Roman"/>
          <w:b/>
          <w:bCs/>
          <w:noProof/>
          <w:szCs w:val="18"/>
        </w:rPr>
        <w:t>2</w:t>
      </w:r>
      <w:r w:rsidRPr="00921631">
        <w:rPr>
          <w:rFonts w:eastAsia="Calibri" w:cs="Times New Roman"/>
          <w:b/>
          <w:bCs/>
          <w:noProof/>
          <w:szCs w:val="18"/>
        </w:rPr>
        <w:fldChar w:fldCharType="end"/>
      </w:r>
      <w:bookmarkEnd w:id="7"/>
      <w:bookmarkEnd w:id="12"/>
      <w:r w:rsidRPr="00921631">
        <w:rPr>
          <w:rFonts w:eastAsia="Calibri" w:cs="Times New Roman"/>
          <w:b/>
          <w:bCs/>
          <w:szCs w:val="18"/>
        </w:rPr>
        <w:t>. Responses for Survey Questions 3 and 4.</w:t>
      </w:r>
      <w:bookmarkEnd w:id="8"/>
      <w:bookmarkEnd w:id="9"/>
      <w:bookmarkEnd w:id="10"/>
      <w:bookmarkEnd w:id="11"/>
      <w:bookmarkEnd w:id="13"/>
    </w:p>
    <w:tbl>
      <w:tblPr>
        <w:tblW w:w="9715" w:type="dxa"/>
        <w:tblLook w:val="04A0" w:firstRow="1" w:lastRow="0" w:firstColumn="1" w:lastColumn="0" w:noHBand="0" w:noVBand="1"/>
      </w:tblPr>
      <w:tblGrid>
        <w:gridCol w:w="854"/>
        <w:gridCol w:w="5081"/>
        <w:gridCol w:w="1530"/>
        <w:gridCol w:w="2250"/>
      </w:tblGrid>
      <w:tr w:rsidR="00921631" w:rsidRPr="00A6398D" w14:paraId="01BE43FE" w14:textId="77777777" w:rsidTr="00921631">
        <w:trPr>
          <w:trHeight w:val="665"/>
        </w:trPr>
        <w:tc>
          <w:tcPr>
            <w:tcW w:w="854" w:type="dxa"/>
            <w:shd w:val="clear" w:color="auto" w:fill="632423"/>
          </w:tcPr>
          <w:p w14:paraId="6941DB81" w14:textId="77777777" w:rsidR="00921631" w:rsidRPr="00A6398D" w:rsidRDefault="00921631" w:rsidP="00921631">
            <w:pPr>
              <w:suppressAutoHyphens w:val="0"/>
              <w:rPr>
                <w:rFonts w:eastAsia="Calibri" w:cs="Times New Roman"/>
                <w:sz w:val="22"/>
              </w:rPr>
            </w:pPr>
            <w:r w:rsidRPr="00A6398D">
              <w:rPr>
                <w:rFonts w:eastAsia="Calibri" w:cs="Times New Roman"/>
                <w:sz w:val="22"/>
              </w:rPr>
              <w:t>Q. No.</w:t>
            </w:r>
          </w:p>
        </w:tc>
        <w:tc>
          <w:tcPr>
            <w:tcW w:w="5081" w:type="dxa"/>
            <w:shd w:val="clear" w:color="auto" w:fill="632423"/>
          </w:tcPr>
          <w:p w14:paraId="1E8EC50C" w14:textId="77777777" w:rsidR="00921631" w:rsidRPr="00A6398D" w:rsidRDefault="00921631" w:rsidP="00921631">
            <w:pPr>
              <w:suppressAutoHyphens w:val="0"/>
              <w:rPr>
                <w:rFonts w:eastAsia="Calibri" w:cs="Times New Roman"/>
                <w:sz w:val="22"/>
              </w:rPr>
            </w:pPr>
            <w:r w:rsidRPr="00A6398D">
              <w:rPr>
                <w:rFonts w:eastAsia="Calibri" w:cs="Times New Roman"/>
                <w:sz w:val="22"/>
              </w:rPr>
              <w:t>Questions</w:t>
            </w:r>
          </w:p>
        </w:tc>
        <w:tc>
          <w:tcPr>
            <w:tcW w:w="1530" w:type="dxa"/>
            <w:shd w:val="clear" w:color="auto" w:fill="632423"/>
          </w:tcPr>
          <w:p w14:paraId="662A2763" w14:textId="77777777" w:rsidR="00921631" w:rsidRPr="00A6398D" w:rsidRDefault="00921631" w:rsidP="00921631">
            <w:pPr>
              <w:suppressAutoHyphens w:val="0"/>
              <w:rPr>
                <w:rFonts w:eastAsia="Calibri" w:cs="Times New Roman"/>
                <w:sz w:val="22"/>
              </w:rPr>
            </w:pPr>
            <w:r w:rsidRPr="00A6398D">
              <w:rPr>
                <w:rFonts w:eastAsia="Calibri" w:cs="Times New Roman"/>
                <w:sz w:val="22"/>
              </w:rPr>
              <w:t>‘Yes’  Response</w:t>
            </w:r>
          </w:p>
        </w:tc>
        <w:tc>
          <w:tcPr>
            <w:tcW w:w="2250" w:type="dxa"/>
            <w:shd w:val="clear" w:color="auto" w:fill="632423"/>
          </w:tcPr>
          <w:p w14:paraId="7A35EC7C" w14:textId="77777777" w:rsidR="00921631" w:rsidRPr="00A6398D" w:rsidRDefault="00921631" w:rsidP="00921631">
            <w:pPr>
              <w:suppressAutoHyphens w:val="0"/>
              <w:rPr>
                <w:rFonts w:eastAsia="Calibri" w:cs="Times New Roman"/>
                <w:sz w:val="22"/>
              </w:rPr>
            </w:pPr>
            <w:r w:rsidRPr="00A6398D">
              <w:rPr>
                <w:rFonts w:eastAsia="Calibri" w:cs="Times New Roman"/>
                <w:sz w:val="22"/>
              </w:rPr>
              <w:t>‘No’ Response or Skipped Question</w:t>
            </w:r>
          </w:p>
        </w:tc>
      </w:tr>
      <w:tr w:rsidR="00921631" w:rsidRPr="00A6398D" w14:paraId="62FCFFE0" w14:textId="77777777" w:rsidTr="00921631">
        <w:trPr>
          <w:trHeight w:val="321"/>
        </w:trPr>
        <w:tc>
          <w:tcPr>
            <w:tcW w:w="854" w:type="dxa"/>
          </w:tcPr>
          <w:p w14:paraId="7B430CF6" w14:textId="77777777" w:rsidR="00921631" w:rsidRPr="00A6398D" w:rsidRDefault="00921631" w:rsidP="00921631">
            <w:pPr>
              <w:suppressAutoHyphens w:val="0"/>
              <w:rPr>
                <w:rFonts w:eastAsia="Calibri" w:cs="Times New Roman"/>
                <w:sz w:val="22"/>
              </w:rPr>
            </w:pPr>
            <w:r w:rsidRPr="00A6398D">
              <w:rPr>
                <w:rFonts w:eastAsia="Calibri" w:cs="Times New Roman"/>
                <w:sz w:val="22"/>
              </w:rPr>
              <w:t>3</w:t>
            </w:r>
          </w:p>
        </w:tc>
        <w:tc>
          <w:tcPr>
            <w:tcW w:w="5081" w:type="dxa"/>
          </w:tcPr>
          <w:p w14:paraId="56552138" w14:textId="77777777" w:rsidR="00921631" w:rsidRPr="00A6398D" w:rsidRDefault="00921631" w:rsidP="00921631">
            <w:pPr>
              <w:suppressAutoHyphens w:val="0"/>
              <w:rPr>
                <w:rFonts w:eastAsia="Calibri" w:cs="Times New Roman"/>
                <w:sz w:val="22"/>
              </w:rPr>
            </w:pPr>
            <w:r w:rsidRPr="00A6398D">
              <w:rPr>
                <w:rFonts w:eastAsia="Calibri" w:cs="Times New Roman"/>
                <w:sz w:val="22"/>
              </w:rPr>
              <w:t>Does your agency currently use non-herbicide PVCs for preventing or significantly retarding the growth of unwanted vegetation around roadside appurtenances and along roadsides?</w:t>
            </w:r>
          </w:p>
        </w:tc>
        <w:tc>
          <w:tcPr>
            <w:tcW w:w="1530" w:type="dxa"/>
          </w:tcPr>
          <w:p w14:paraId="1AE848D3" w14:textId="77777777" w:rsidR="00921631" w:rsidRPr="00A6398D" w:rsidRDefault="00921631" w:rsidP="00921631">
            <w:pPr>
              <w:suppressAutoHyphens w:val="0"/>
              <w:rPr>
                <w:rFonts w:eastAsia="Calibri" w:cs="Times New Roman"/>
                <w:sz w:val="22"/>
              </w:rPr>
            </w:pPr>
            <w:r w:rsidRPr="00A6398D">
              <w:rPr>
                <w:rFonts w:eastAsia="Calibri" w:cs="Times New Roman"/>
                <w:sz w:val="22"/>
              </w:rPr>
              <w:t>AR, CA, ID, NV, TX</w:t>
            </w:r>
          </w:p>
        </w:tc>
        <w:tc>
          <w:tcPr>
            <w:tcW w:w="2250" w:type="dxa"/>
          </w:tcPr>
          <w:p w14:paraId="5C3E7435" w14:textId="77777777" w:rsidR="00921631" w:rsidRPr="00A6398D" w:rsidRDefault="00921631" w:rsidP="00921631">
            <w:pPr>
              <w:suppressAutoHyphens w:val="0"/>
              <w:rPr>
                <w:rFonts w:eastAsia="Calibri" w:cs="Times New Roman"/>
                <w:sz w:val="22"/>
              </w:rPr>
            </w:pPr>
            <w:r w:rsidRPr="00A6398D">
              <w:rPr>
                <w:rFonts w:eastAsia="Calibri" w:cs="Times New Roman"/>
                <w:sz w:val="22"/>
              </w:rPr>
              <w:t>CT, IN, KS, KY, ND, RI, SC, TN, VT, VA, WV</w:t>
            </w:r>
          </w:p>
        </w:tc>
      </w:tr>
      <w:tr w:rsidR="00921631" w:rsidRPr="00A6398D" w14:paraId="34E57958" w14:textId="77777777" w:rsidTr="00921631">
        <w:trPr>
          <w:trHeight w:val="321"/>
        </w:trPr>
        <w:tc>
          <w:tcPr>
            <w:tcW w:w="854" w:type="dxa"/>
          </w:tcPr>
          <w:p w14:paraId="1EF1206D" w14:textId="77777777" w:rsidR="00921631" w:rsidRPr="00A6398D" w:rsidRDefault="00921631" w:rsidP="00921631">
            <w:pPr>
              <w:suppressAutoHyphens w:val="0"/>
              <w:rPr>
                <w:rFonts w:eastAsia="Calibri" w:cs="Times New Roman"/>
                <w:sz w:val="22"/>
              </w:rPr>
            </w:pPr>
            <w:r w:rsidRPr="00A6398D">
              <w:rPr>
                <w:rFonts w:eastAsia="Calibri" w:cs="Times New Roman"/>
                <w:sz w:val="22"/>
              </w:rPr>
              <w:t>4</w:t>
            </w:r>
          </w:p>
        </w:tc>
        <w:tc>
          <w:tcPr>
            <w:tcW w:w="5081" w:type="dxa"/>
          </w:tcPr>
          <w:p w14:paraId="2375A63A" w14:textId="77777777" w:rsidR="00921631" w:rsidRPr="00A6398D" w:rsidRDefault="00921631" w:rsidP="00921631">
            <w:pPr>
              <w:suppressAutoHyphens w:val="0"/>
              <w:rPr>
                <w:rFonts w:eastAsia="Calibri" w:cs="Times New Roman"/>
                <w:sz w:val="22"/>
              </w:rPr>
            </w:pPr>
            <w:r w:rsidRPr="00A6398D">
              <w:rPr>
                <w:rFonts w:eastAsia="Calibri" w:cs="Times New Roman"/>
                <w:sz w:val="22"/>
              </w:rPr>
              <w:t>Does your agency have a published/established protocol for using non-herbicide PVCs?</w:t>
            </w:r>
          </w:p>
        </w:tc>
        <w:tc>
          <w:tcPr>
            <w:tcW w:w="1530" w:type="dxa"/>
          </w:tcPr>
          <w:p w14:paraId="7376D47C" w14:textId="77777777" w:rsidR="00921631" w:rsidRPr="00A6398D" w:rsidRDefault="00921631" w:rsidP="00921631">
            <w:pPr>
              <w:suppressAutoHyphens w:val="0"/>
              <w:rPr>
                <w:rFonts w:eastAsia="Calibri" w:cs="Times New Roman"/>
                <w:sz w:val="22"/>
              </w:rPr>
            </w:pPr>
            <w:r w:rsidRPr="00A6398D">
              <w:rPr>
                <w:rFonts w:eastAsia="Calibri" w:cs="Times New Roman"/>
                <w:sz w:val="22"/>
              </w:rPr>
              <w:t>AR, CA, TX</w:t>
            </w:r>
          </w:p>
        </w:tc>
        <w:tc>
          <w:tcPr>
            <w:tcW w:w="2250" w:type="dxa"/>
          </w:tcPr>
          <w:p w14:paraId="30C29BF3" w14:textId="77777777" w:rsidR="00921631" w:rsidRPr="00A6398D" w:rsidRDefault="00921631" w:rsidP="00921631">
            <w:pPr>
              <w:suppressAutoHyphens w:val="0"/>
              <w:rPr>
                <w:rFonts w:eastAsia="Calibri" w:cs="Times New Roman"/>
                <w:sz w:val="22"/>
              </w:rPr>
            </w:pPr>
            <w:r w:rsidRPr="00A6398D">
              <w:rPr>
                <w:rFonts w:eastAsia="Calibri" w:cs="Times New Roman"/>
                <w:sz w:val="22"/>
              </w:rPr>
              <w:t>CT, ID, IN, KS, KY, NV, ND, RI, SC, TN, VT, VA, WV</w:t>
            </w:r>
          </w:p>
        </w:tc>
      </w:tr>
    </w:tbl>
    <w:p w14:paraId="626CE40E" w14:textId="77777777" w:rsidR="00921631" w:rsidRPr="00921631" w:rsidRDefault="00921631" w:rsidP="00921631">
      <w:pPr>
        <w:suppressAutoHyphens w:val="0"/>
        <w:rPr>
          <w:rFonts w:eastAsia="Calibri" w:cs="Times New Roman"/>
        </w:rPr>
      </w:pPr>
    </w:p>
    <w:p w14:paraId="0675EB0B" w14:textId="77777777" w:rsidR="00921631" w:rsidRPr="00921631" w:rsidRDefault="00921631" w:rsidP="00921631">
      <w:pPr>
        <w:suppressAutoHyphens w:val="0"/>
        <w:rPr>
          <w:rFonts w:eastAsia="Calibri" w:cs="Times New Roman"/>
        </w:rPr>
      </w:pPr>
      <w:r w:rsidRPr="00921631">
        <w:rPr>
          <w:rFonts w:eastAsia="Calibri" w:cs="Times New Roman"/>
        </w:rPr>
        <w:t>Arkansas, California, North Dakota, Nevada and Texas supplied documents/website links to their PVC documents in response to Question 5 as shown in Table 3.</w:t>
      </w:r>
    </w:p>
    <w:p w14:paraId="74C6C56E" w14:textId="77777777" w:rsidR="00921631" w:rsidRPr="00921631" w:rsidRDefault="00921631" w:rsidP="00921631">
      <w:pPr>
        <w:suppressAutoHyphens w:val="0"/>
        <w:rPr>
          <w:rFonts w:eastAsia="Calibri" w:cs="Times New Roman"/>
        </w:rPr>
      </w:pPr>
    </w:p>
    <w:p w14:paraId="08911542" w14:textId="7E8617DE" w:rsidR="00921631" w:rsidRPr="00921631" w:rsidRDefault="00921631" w:rsidP="00921631">
      <w:pPr>
        <w:keepNext/>
        <w:suppressAutoHyphens w:val="0"/>
        <w:rPr>
          <w:rFonts w:eastAsia="Calibri" w:cs="Times New Roman"/>
          <w:b/>
          <w:bCs/>
          <w:szCs w:val="18"/>
        </w:rPr>
      </w:pPr>
      <w:bookmarkStart w:id="14" w:name="_Toc12357588"/>
      <w:r w:rsidRPr="00921631">
        <w:rPr>
          <w:rFonts w:eastAsia="Calibri" w:cs="Times New Roman"/>
          <w:b/>
          <w:bCs/>
          <w:szCs w:val="18"/>
        </w:rPr>
        <w:t xml:space="preserve">Table </w:t>
      </w:r>
      <w:r w:rsidRPr="00921631">
        <w:rPr>
          <w:rFonts w:eastAsia="Calibri" w:cs="Times New Roman"/>
          <w:b/>
          <w:bCs/>
          <w:szCs w:val="18"/>
        </w:rPr>
        <w:fldChar w:fldCharType="begin"/>
      </w:r>
      <w:r w:rsidRPr="00921631">
        <w:rPr>
          <w:rFonts w:eastAsia="Calibri" w:cs="Times New Roman"/>
          <w:b/>
          <w:bCs/>
          <w:szCs w:val="18"/>
        </w:rPr>
        <w:instrText xml:space="preserve"> SEQ Table \* ARABIC </w:instrText>
      </w:r>
      <w:r w:rsidRPr="00921631">
        <w:rPr>
          <w:rFonts w:eastAsia="Calibri" w:cs="Times New Roman"/>
          <w:b/>
          <w:bCs/>
          <w:szCs w:val="18"/>
        </w:rPr>
        <w:fldChar w:fldCharType="separate"/>
      </w:r>
      <w:r w:rsidR="009957F8">
        <w:rPr>
          <w:rFonts w:eastAsia="Calibri" w:cs="Times New Roman"/>
          <w:b/>
          <w:bCs/>
          <w:noProof/>
          <w:szCs w:val="18"/>
        </w:rPr>
        <w:t>3</w:t>
      </w:r>
      <w:r w:rsidRPr="00921631">
        <w:rPr>
          <w:rFonts w:eastAsia="Calibri" w:cs="Times New Roman"/>
          <w:b/>
          <w:bCs/>
          <w:szCs w:val="18"/>
        </w:rPr>
        <w:fldChar w:fldCharType="end"/>
      </w:r>
      <w:r w:rsidRPr="00921631">
        <w:rPr>
          <w:rFonts w:eastAsia="Calibri" w:cs="Times New Roman"/>
          <w:b/>
          <w:bCs/>
          <w:szCs w:val="18"/>
        </w:rPr>
        <w:t>. Responses for Survey Question 5.</w:t>
      </w:r>
      <w:bookmarkEnd w:id="14"/>
    </w:p>
    <w:tbl>
      <w:tblPr>
        <w:tblStyle w:val="TableGrid1"/>
        <w:tblW w:w="9895" w:type="dxa"/>
        <w:tblLook w:val="04A0" w:firstRow="1" w:lastRow="0" w:firstColumn="1" w:lastColumn="0" w:noHBand="0" w:noVBand="1"/>
      </w:tblPr>
      <w:tblGrid>
        <w:gridCol w:w="1668"/>
        <w:gridCol w:w="8227"/>
      </w:tblGrid>
      <w:tr w:rsidR="00921631" w:rsidRPr="00A6398D" w14:paraId="77618D35" w14:textId="77777777" w:rsidTr="00921631">
        <w:trPr>
          <w:trHeight w:val="431"/>
        </w:trPr>
        <w:tc>
          <w:tcPr>
            <w:tcW w:w="1668" w:type="dxa"/>
            <w:shd w:val="clear" w:color="auto" w:fill="632423"/>
            <w:vAlign w:val="center"/>
          </w:tcPr>
          <w:p w14:paraId="40E9480A" w14:textId="77777777" w:rsidR="00921631" w:rsidRPr="00A6398D" w:rsidRDefault="00921631" w:rsidP="00921631">
            <w:pPr>
              <w:suppressAutoHyphens w:val="0"/>
              <w:rPr>
                <w:sz w:val="22"/>
              </w:rPr>
            </w:pPr>
            <w:r w:rsidRPr="00A6398D">
              <w:rPr>
                <w:sz w:val="22"/>
              </w:rPr>
              <w:t>State</w:t>
            </w:r>
          </w:p>
        </w:tc>
        <w:tc>
          <w:tcPr>
            <w:tcW w:w="8227" w:type="dxa"/>
            <w:shd w:val="clear" w:color="auto" w:fill="632423"/>
            <w:vAlign w:val="center"/>
          </w:tcPr>
          <w:p w14:paraId="507D70E9" w14:textId="77777777" w:rsidR="00921631" w:rsidRPr="00A6398D" w:rsidRDefault="00921631" w:rsidP="00921631">
            <w:pPr>
              <w:suppressAutoHyphens w:val="0"/>
              <w:rPr>
                <w:sz w:val="22"/>
              </w:rPr>
            </w:pPr>
            <w:r w:rsidRPr="00A6398D">
              <w:rPr>
                <w:sz w:val="22"/>
              </w:rPr>
              <w:t>“Yes” Response</w:t>
            </w:r>
          </w:p>
        </w:tc>
      </w:tr>
      <w:tr w:rsidR="00921631" w:rsidRPr="00A6398D" w14:paraId="459ACBA5" w14:textId="77777777" w:rsidTr="00921631">
        <w:trPr>
          <w:trHeight w:val="524"/>
        </w:trPr>
        <w:tc>
          <w:tcPr>
            <w:tcW w:w="1668" w:type="dxa"/>
            <w:vAlign w:val="center"/>
          </w:tcPr>
          <w:p w14:paraId="7473200A" w14:textId="77777777" w:rsidR="00921631" w:rsidRPr="00A6398D" w:rsidRDefault="00921631" w:rsidP="00921631">
            <w:pPr>
              <w:suppressAutoHyphens w:val="0"/>
              <w:rPr>
                <w:color w:val="000000"/>
                <w:sz w:val="22"/>
              </w:rPr>
            </w:pPr>
            <w:r w:rsidRPr="00A6398D">
              <w:rPr>
                <w:color w:val="000000"/>
                <w:sz w:val="22"/>
              </w:rPr>
              <w:t>AR</w:t>
            </w:r>
          </w:p>
        </w:tc>
        <w:tc>
          <w:tcPr>
            <w:tcW w:w="8227" w:type="dxa"/>
            <w:vAlign w:val="center"/>
          </w:tcPr>
          <w:p w14:paraId="7FA10E26" w14:textId="77777777" w:rsidR="00921631" w:rsidRPr="00A6398D" w:rsidRDefault="00921631" w:rsidP="00921631">
            <w:pPr>
              <w:suppressAutoHyphens w:val="0"/>
              <w:rPr>
                <w:color w:val="000000"/>
                <w:sz w:val="22"/>
              </w:rPr>
            </w:pPr>
            <w:r w:rsidRPr="00A6398D">
              <w:rPr>
                <w:color w:val="000000"/>
                <w:sz w:val="22"/>
              </w:rPr>
              <w:t>ARDOT Standard Specifications of Highway Construction 2014 edition</w:t>
            </w:r>
          </w:p>
          <w:p w14:paraId="60A8C502" w14:textId="77777777" w:rsidR="00921631" w:rsidRPr="00A6398D" w:rsidRDefault="009E6A0E" w:rsidP="00921631">
            <w:pPr>
              <w:suppressAutoHyphens w:val="0"/>
              <w:rPr>
                <w:color w:val="000000"/>
                <w:sz w:val="22"/>
              </w:rPr>
            </w:pPr>
            <w:hyperlink r:id="rId15" w:history="1">
              <w:r w:rsidR="00921631" w:rsidRPr="00A6398D">
                <w:rPr>
                  <w:color w:val="0000FF"/>
                  <w:sz w:val="22"/>
                  <w:u w:val="single"/>
                </w:rPr>
                <w:t>http://web/standard_specifications.aspx</w:t>
              </w:r>
            </w:hyperlink>
            <w:r w:rsidR="00921631" w:rsidRPr="00A6398D">
              <w:rPr>
                <w:color w:val="000000"/>
                <w:sz w:val="22"/>
              </w:rPr>
              <w:t xml:space="preserve"> </w:t>
            </w:r>
          </w:p>
        </w:tc>
      </w:tr>
      <w:tr w:rsidR="00921631" w:rsidRPr="00A6398D" w14:paraId="7122EEF3" w14:textId="77777777" w:rsidTr="00A639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9"/>
        </w:trPr>
        <w:tc>
          <w:tcPr>
            <w:tcW w:w="1668" w:type="dxa"/>
            <w:vAlign w:val="center"/>
          </w:tcPr>
          <w:p w14:paraId="5E8364B0" w14:textId="77777777" w:rsidR="00921631" w:rsidRPr="00A6398D" w:rsidRDefault="00921631" w:rsidP="00921631">
            <w:pPr>
              <w:suppressAutoHyphens w:val="0"/>
              <w:rPr>
                <w:color w:val="000000"/>
                <w:sz w:val="22"/>
              </w:rPr>
            </w:pPr>
            <w:r w:rsidRPr="00A6398D">
              <w:rPr>
                <w:color w:val="000000"/>
                <w:sz w:val="22"/>
              </w:rPr>
              <w:t xml:space="preserve">CA </w:t>
            </w:r>
          </w:p>
          <w:p w14:paraId="71BA956B" w14:textId="77777777" w:rsidR="00921631" w:rsidRPr="00A6398D" w:rsidRDefault="00921631" w:rsidP="00921631">
            <w:pPr>
              <w:suppressAutoHyphens w:val="0"/>
              <w:rPr>
                <w:color w:val="000000"/>
                <w:sz w:val="22"/>
              </w:rPr>
            </w:pPr>
          </w:p>
        </w:tc>
        <w:tc>
          <w:tcPr>
            <w:tcW w:w="8227" w:type="dxa"/>
            <w:vAlign w:val="center"/>
          </w:tcPr>
          <w:p w14:paraId="1E030FC7" w14:textId="77777777" w:rsidR="00921631" w:rsidRPr="00A6398D" w:rsidRDefault="00921631" w:rsidP="00921631">
            <w:pPr>
              <w:suppressAutoHyphens w:val="0"/>
              <w:rPr>
                <w:color w:val="000000"/>
                <w:sz w:val="22"/>
              </w:rPr>
            </w:pPr>
            <w:r w:rsidRPr="00A6398D">
              <w:rPr>
                <w:color w:val="000000"/>
                <w:sz w:val="22"/>
              </w:rPr>
              <w:t>Caltrans Roadside Management Toolbox</w:t>
            </w:r>
          </w:p>
          <w:p w14:paraId="7680F9F7" w14:textId="77777777" w:rsidR="00921631" w:rsidRPr="00A6398D" w:rsidRDefault="009E6A0E" w:rsidP="00921631">
            <w:pPr>
              <w:suppressAutoHyphens w:val="0"/>
              <w:rPr>
                <w:color w:val="000000"/>
                <w:sz w:val="22"/>
              </w:rPr>
            </w:pPr>
            <w:hyperlink r:id="rId16" w:history="1">
              <w:r w:rsidR="00921631" w:rsidRPr="00A6398D">
                <w:rPr>
                  <w:bCs/>
                  <w:color w:val="0000FF"/>
                  <w:sz w:val="22"/>
                  <w:u w:val="single"/>
                </w:rPr>
                <w:t>www.dot.ca.gov/design/lap/landscape-design/roadside-toolbox/index.html</w:t>
              </w:r>
            </w:hyperlink>
            <w:r w:rsidR="00921631" w:rsidRPr="00A6398D">
              <w:rPr>
                <w:bCs/>
                <w:color w:val="000000"/>
                <w:sz w:val="22"/>
              </w:rPr>
              <w:t xml:space="preserve">  </w:t>
            </w:r>
          </w:p>
          <w:p w14:paraId="4D026D2B" w14:textId="77777777" w:rsidR="00921631" w:rsidRPr="00A6398D" w:rsidRDefault="009E6A0E" w:rsidP="00921631">
            <w:pPr>
              <w:suppressAutoHyphens w:val="0"/>
              <w:rPr>
                <w:color w:val="000000"/>
                <w:sz w:val="22"/>
              </w:rPr>
            </w:pPr>
            <w:hyperlink r:id="rId17" w:history="1">
              <w:r w:rsidR="00921631" w:rsidRPr="00A6398D">
                <w:rPr>
                  <w:color w:val="0000FF"/>
                  <w:sz w:val="22"/>
                  <w:u w:val="single"/>
                </w:rPr>
                <w:t>www.dot.ca.gov/design/lap/landscape-design/research/weed-and-pest-research.html</w:t>
              </w:r>
            </w:hyperlink>
            <w:r w:rsidR="00921631" w:rsidRPr="00A6398D">
              <w:rPr>
                <w:color w:val="000000"/>
                <w:sz w:val="22"/>
              </w:rPr>
              <w:t xml:space="preserve">  </w:t>
            </w:r>
          </w:p>
        </w:tc>
      </w:tr>
      <w:tr w:rsidR="00921631" w:rsidRPr="00A6398D" w14:paraId="715B7E08" w14:textId="77777777" w:rsidTr="00921631">
        <w:trPr>
          <w:trHeight w:val="524"/>
        </w:trPr>
        <w:tc>
          <w:tcPr>
            <w:tcW w:w="1668" w:type="dxa"/>
            <w:vAlign w:val="center"/>
          </w:tcPr>
          <w:p w14:paraId="6435C26E" w14:textId="77777777" w:rsidR="00921631" w:rsidRPr="00A6398D" w:rsidRDefault="00921631" w:rsidP="00921631">
            <w:pPr>
              <w:suppressAutoHyphens w:val="0"/>
              <w:rPr>
                <w:color w:val="000000"/>
                <w:sz w:val="22"/>
              </w:rPr>
            </w:pPr>
            <w:r w:rsidRPr="00A6398D">
              <w:rPr>
                <w:color w:val="000000"/>
                <w:sz w:val="22"/>
              </w:rPr>
              <w:t>ND</w:t>
            </w:r>
          </w:p>
        </w:tc>
        <w:tc>
          <w:tcPr>
            <w:tcW w:w="8227" w:type="dxa"/>
            <w:vAlign w:val="center"/>
          </w:tcPr>
          <w:p w14:paraId="7D70F45D" w14:textId="77777777" w:rsidR="00921631" w:rsidRPr="00A6398D" w:rsidRDefault="00921631" w:rsidP="00921631">
            <w:pPr>
              <w:suppressAutoHyphens w:val="0"/>
              <w:rPr>
                <w:color w:val="000000"/>
                <w:sz w:val="22"/>
              </w:rPr>
            </w:pPr>
            <w:r w:rsidRPr="00A6398D">
              <w:rPr>
                <w:color w:val="000000"/>
                <w:sz w:val="22"/>
              </w:rPr>
              <w:t>The only area we are doing this is using asphalt under guardrail.</w:t>
            </w:r>
          </w:p>
        </w:tc>
      </w:tr>
      <w:tr w:rsidR="00921631" w:rsidRPr="00A6398D" w14:paraId="0453AFC9" w14:textId="77777777" w:rsidTr="00921631">
        <w:trPr>
          <w:trHeight w:val="524"/>
        </w:trPr>
        <w:tc>
          <w:tcPr>
            <w:tcW w:w="1668" w:type="dxa"/>
            <w:vAlign w:val="center"/>
          </w:tcPr>
          <w:p w14:paraId="5DFEE89F" w14:textId="77777777" w:rsidR="00921631" w:rsidRPr="00A6398D" w:rsidRDefault="00921631" w:rsidP="00921631">
            <w:pPr>
              <w:suppressAutoHyphens w:val="0"/>
              <w:rPr>
                <w:color w:val="000000"/>
                <w:sz w:val="22"/>
              </w:rPr>
            </w:pPr>
            <w:r w:rsidRPr="00A6398D">
              <w:rPr>
                <w:color w:val="000000"/>
                <w:sz w:val="22"/>
              </w:rPr>
              <w:t>NV</w:t>
            </w:r>
          </w:p>
        </w:tc>
        <w:tc>
          <w:tcPr>
            <w:tcW w:w="8227" w:type="dxa"/>
            <w:vAlign w:val="center"/>
          </w:tcPr>
          <w:p w14:paraId="172F1560" w14:textId="77777777" w:rsidR="00921631" w:rsidRPr="00A6398D" w:rsidRDefault="009E6A0E" w:rsidP="00921631">
            <w:pPr>
              <w:suppressAutoHyphens w:val="0"/>
              <w:rPr>
                <w:color w:val="000000"/>
                <w:sz w:val="22"/>
              </w:rPr>
            </w:pPr>
            <w:hyperlink r:id="rId18" w:history="1">
              <w:r w:rsidR="00921631" w:rsidRPr="00A6398D">
                <w:rPr>
                  <w:color w:val="0000FF"/>
                  <w:sz w:val="22"/>
                  <w:u w:val="single"/>
                </w:rPr>
                <w:t>https://www.nevadadot.com/projects-programs/landscape-aesthetics</w:t>
              </w:r>
            </w:hyperlink>
            <w:r w:rsidR="00921631" w:rsidRPr="00A6398D">
              <w:rPr>
                <w:color w:val="000000"/>
                <w:sz w:val="22"/>
              </w:rPr>
              <w:t xml:space="preserve"> </w:t>
            </w:r>
            <w:r w:rsidR="00921631" w:rsidRPr="00A6398D">
              <w:rPr>
                <w:color w:val="000000"/>
                <w:sz w:val="22"/>
              </w:rPr>
              <w:br/>
              <w:t>We do not have protocols for using non-herbicide PVCs but it is the policy of the State of Nevada that landscape and aesthetics will be considered along with all other design factors in all transportation projects throughout their life cycles. Please see link above for more information.</w:t>
            </w:r>
          </w:p>
        </w:tc>
      </w:tr>
      <w:tr w:rsidR="00921631" w:rsidRPr="00A6398D" w14:paraId="5D207BE1" w14:textId="77777777" w:rsidTr="00921631">
        <w:trPr>
          <w:trHeight w:val="377"/>
        </w:trPr>
        <w:tc>
          <w:tcPr>
            <w:tcW w:w="1668" w:type="dxa"/>
            <w:vAlign w:val="center"/>
          </w:tcPr>
          <w:p w14:paraId="198B766F" w14:textId="77777777" w:rsidR="00921631" w:rsidRPr="00A6398D" w:rsidRDefault="00921631" w:rsidP="00921631">
            <w:pPr>
              <w:suppressAutoHyphens w:val="0"/>
              <w:rPr>
                <w:color w:val="000000"/>
                <w:sz w:val="22"/>
              </w:rPr>
            </w:pPr>
            <w:r w:rsidRPr="00A6398D">
              <w:rPr>
                <w:color w:val="000000"/>
                <w:sz w:val="22"/>
                <w:highlight w:val="yellow"/>
              </w:rPr>
              <w:t>TX</w:t>
            </w:r>
            <w:r w:rsidRPr="00A6398D">
              <w:rPr>
                <w:color w:val="000000"/>
                <w:sz w:val="22"/>
              </w:rPr>
              <w:t xml:space="preserve"> </w:t>
            </w:r>
          </w:p>
        </w:tc>
        <w:tc>
          <w:tcPr>
            <w:tcW w:w="8227" w:type="dxa"/>
            <w:vAlign w:val="center"/>
          </w:tcPr>
          <w:p w14:paraId="164B2D95" w14:textId="77777777" w:rsidR="00921631" w:rsidRPr="00A6398D" w:rsidRDefault="00921631" w:rsidP="00921631">
            <w:pPr>
              <w:suppressAutoHyphens w:val="0"/>
              <w:rPr>
                <w:color w:val="000000"/>
                <w:sz w:val="22"/>
              </w:rPr>
            </w:pPr>
            <w:r w:rsidRPr="00A6398D">
              <w:rPr>
                <w:color w:val="000000"/>
                <w:sz w:val="22"/>
                <w:highlight w:val="yellow"/>
              </w:rPr>
              <w:t>https://tti.tamu.edu/</w:t>
            </w:r>
          </w:p>
        </w:tc>
      </w:tr>
    </w:tbl>
    <w:p w14:paraId="425665C6" w14:textId="77777777" w:rsidR="00921631" w:rsidRPr="00921631" w:rsidRDefault="00921631" w:rsidP="00A6398D">
      <w:pPr>
        <w:suppressAutoHyphens w:val="0"/>
        <w:spacing w:before="240" w:after="240"/>
        <w:rPr>
          <w:rFonts w:eastAsia="Calibri" w:cs="Times New Roman"/>
          <w:szCs w:val="24"/>
        </w:rPr>
      </w:pPr>
      <w:r w:rsidRPr="00921631">
        <w:rPr>
          <w:rFonts w:eastAsia="Calibri" w:cs="Times New Roman"/>
          <w:szCs w:val="24"/>
        </w:rPr>
        <w:t>Question 6 requested information regarding non-herbicide PVC methods or practices currently underway that may not be included in a published document. Table 4 shows these responses. A majority of the agencies without a published protocol reported the use of concrete, mulch, or some other kind of aggregate material.</w:t>
      </w:r>
    </w:p>
    <w:p w14:paraId="078B4070" w14:textId="63F3AA15" w:rsidR="00921631" w:rsidRDefault="00921631" w:rsidP="00921631">
      <w:pPr>
        <w:suppressAutoHyphens w:val="0"/>
        <w:spacing w:after="240"/>
        <w:ind w:firstLine="720"/>
        <w:rPr>
          <w:rFonts w:eastAsia="Calibri" w:cs="Times New Roman"/>
          <w:szCs w:val="24"/>
        </w:rPr>
      </w:pPr>
    </w:p>
    <w:p w14:paraId="15D0E3A3" w14:textId="77777777" w:rsidR="00A6398D" w:rsidRPr="00921631" w:rsidRDefault="00A6398D" w:rsidP="00921631">
      <w:pPr>
        <w:suppressAutoHyphens w:val="0"/>
        <w:spacing w:after="240"/>
        <w:ind w:firstLine="720"/>
        <w:rPr>
          <w:rFonts w:eastAsia="Calibri" w:cs="Times New Roman"/>
          <w:szCs w:val="24"/>
        </w:rPr>
      </w:pPr>
    </w:p>
    <w:p w14:paraId="0433C48F" w14:textId="567709AB" w:rsidR="00921631" w:rsidRPr="00921631" w:rsidRDefault="00921631" w:rsidP="00921631">
      <w:pPr>
        <w:keepNext/>
        <w:suppressAutoHyphens w:val="0"/>
        <w:rPr>
          <w:rFonts w:eastAsia="Calibri" w:cs="Times New Roman"/>
          <w:b/>
          <w:bCs/>
          <w:szCs w:val="18"/>
        </w:rPr>
      </w:pPr>
      <w:bookmarkStart w:id="15" w:name="_Toc12357589"/>
      <w:r w:rsidRPr="00921631">
        <w:rPr>
          <w:rFonts w:eastAsia="Calibri" w:cs="Times New Roman"/>
          <w:b/>
          <w:bCs/>
          <w:szCs w:val="18"/>
        </w:rPr>
        <w:lastRenderedPageBreak/>
        <w:t xml:space="preserve">Table </w:t>
      </w:r>
      <w:r w:rsidRPr="00921631">
        <w:rPr>
          <w:rFonts w:eastAsia="Calibri" w:cs="Times New Roman"/>
          <w:b/>
          <w:bCs/>
          <w:szCs w:val="18"/>
        </w:rPr>
        <w:fldChar w:fldCharType="begin"/>
      </w:r>
      <w:r w:rsidRPr="00921631">
        <w:rPr>
          <w:rFonts w:eastAsia="Calibri" w:cs="Times New Roman"/>
          <w:b/>
          <w:bCs/>
          <w:szCs w:val="18"/>
        </w:rPr>
        <w:instrText xml:space="preserve"> SEQ Table \* ARABIC </w:instrText>
      </w:r>
      <w:r w:rsidRPr="00921631">
        <w:rPr>
          <w:rFonts w:eastAsia="Calibri" w:cs="Times New Roman"/>
          <w:b/>
          <w:bCs/>
          <w:szCs w:val="18"/>
        </w:rPr>
        <w:fldChar w:fldCharType="separate"/>
      </w:r>
      <w:r w:rsidR="009957F8">
        <w:rPr>
          <w:rFonts w:eastAsia="Calibri" w:cs="Times New Roman"/>
          <w:b/>
          <w:bCs/>
          <w:noProof/>
          <w:szCs w:val="18"/>
        </w:rPr>
        <w:t>4</w:t>
      </w:r>
      <w:r w:rsidRPr="00921631">
        <w:rPr>
          <w:rFonts w:eastAsia="Calibri" w:cs="Times New Roman"/>
          <w:b/>
          <w:bCs/>
          <w:szCs w:val="18"/>
        </w:rPr>
        <w:fldChar w:fldCharType="end"/>
      </w:r>
      <w:r w:rsidRPr="00921631">
        <w:rPr>
          <w:rFonts w:eastAsia="Calibri" w:cs="Times New Roman"/>
          <w:b/>
          <w:bCs/>
          <w:szCs w:val="18"/>
        </w:rPr>
        <w:t>. Responses for Survey Question 6.</w:t>
      </w:r>
      <w:bookmarkEnd w:id="15"/>
    </w:p>
    <w:tbl>
      <w:tblPr>
        <w:tblW w:w="9420" w:type="dxa"/>
        <w:tblLayout w:type="fixed"/>
        <w:tblLook w:val="04A0" w:firstRow="1" w:lastRow="0" w:firstColumn="1" w:lastColumn="0" w:noHBand="0" w:noVBand="1"/>
      </w:tblPr>
      <w:tblGrid>
        <w:gridCol w:w="1435"/>
        <w:gridCol w:w="7985"/>
      </w:tblGrid>
      <w:tr w:rsidR="00921631" w:rsidRPr="00A6398D" w14:paraId="5631CF21" w14:textId="77777777" w:rsidTr="00921631">
        <w:trPr>
          <w:trHeight w:val="467"/>
        </w:trPr>
        <w:tc>
          <w:tcPr>
            <w:tcW w:w="1435" w:type="dxa"/>
            <w:shd w:val="clear" w:color="auto" w:fill="632423"/>
            <w:vAlign w:val="center"/>
          </w:tcPr>
          <w:p w14:paraId="51085A72" w14:textId="77777777" w:rsidR="00921631" w:rsidRPr="00A6398D" w:rsidRDefault="00921631" w:rsidP="00921631">
            <w:pPr>
              <w:suppressAutoHyphens w:val="0"/>
              <w:rPr>
                <w:rFonts w:eastAsia="Calibri" w:cs="Times New Roman"/>
                <w:sz w:val="22"/>
              </w:rPr>
            </w:pPr>
            <w:r w:rsidRPr="00A6398D">
              <w:rPr>
                <w:rFonts w:eastAsia="Calibri" w:cs="Times New Roman"/>
                <w:sz w:val="22"/>
              </w:rPr>
              <w:t>State</w:t>
            </w:r>
          </w:p>
        </w:tc>
        <w:tc>
          <w:tcPr>
            <w:tcW w:w="7985" w:type="dxa"/>
            <w:shd w:val="clear" w:color="auto" w:fill="632423"/>
            <w:vAlign w:val="center"/>
          </w:tcPr>
          <w:p w14:paraId="48829F9B" w14:textId="77777777" w:rsidR="00921631" w:rsidRPr="00A6398D" w:rsidRDefault="00921631" w:rsidP="00921631">
            <w:pPr>
              <w:suppressAutoHyphens w:val="0"/>
              <w:rPr>
                <w:rFonts w:eastAsia="Calibri" w:cs="Times New Roman"/>
                <w:sz w:val="22"/>
              </w:rPr>
            </w:pPr>
            <w:r w:rsidRPr="00A6398D">
              <w:rPr>
                <w:rFonts w:eastAsia="Calibri" w:cs="Times New Roman"/>
                <w:sz w:val="22"/>
              </w:rPr>
              <w:t>Question 6 Responses</w:t>
            </w:r>
          </w:p>
        </w:tc>
      </w:tr>
      <w:tr w:rsidR="00921631" w:rsidRPr="00A6398D" w14:paraId="30A899A6" w14:textId="77777777" w:rsidTr="00921631">
        <w:trPr>
          <w:trHeight w:val="524"/>
        </w:trPr>
        <w:tc>
          <w:tcPr>
            <w:tcW w:w="1435" w:type="dxa"/>
            <w:vAlign w:val="center"/>
          </w:tcPr>
          <w:p w14:paraId="4FE40C50"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AR</w:t>
            </w:r>
          </w:p>
        </w:tc>
        <w:tc>
          <w:tcPr>
            <w:tcW w:w="7985" w:type="dxa"/>
            <w:vAlign w:val="center"/>
          </w:tcPr>
          <w:p w14:paraId="7AB94568"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Aggregate material, asphalt or concrete along wire rope safety fence mow strip, guardrail, median barrier, edge of pavement, ditch paving and other non-vegetated areas. Filter blanket and rip rap slopes.</w:t>
            </w:r>
          </w:p>
        </w:tc>
      </w:tr>
      <w:tr w:rsidR="00921631" w:rsidRPr="00A6398D" w14:paraId="41144DD2" w14:textId="77777777" w:rsidTr="00921631">
        <w:trPr>
          <w:trHeight w:val="1380"/>
        </w:trPr>
        <w:tc>
          <w:tcPr>
            <w:tcW w:w="1435" w:type="dxa"/>
          </w:tcPr>
          <w:p w14:paraId="4F1B3A50"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 xml:space="preserve">CA </w:t>
            </w:r>
          </w:p>
          <w:p w14:paraId="6298F410" w14:textId="77777777" w:rsidR="00921631" w:rsidRPr="00A6398D" w:rsidRDefault="00921631" w:rsidP="00921631">
            <w:pPr>
              <w:suppressAutoHyphens w:val="0"/>
              <w:rPr>
                <w:rFonts w:eastAsia="Calibri" w:cs="Times New Roman"/>
                <w:color w:val="000000"/>
                <w:sz w:val="22"/>
              </w:rPr>
            </w:pPr>
          </w:p>
          <w:p w14:paraId="20D80453" w14:textId="77777777" w:rsidR="00921631" w:rsidRPr="00A6398D" w:rsidRDefault="00921631" w:rsidP="00921631">
            <w:pPr>
              <w:suppressAutoHyphens w:val="0"/>
              <w:rPr>
                <w:rFonts w:eastAsia="Calibri" w:cs="Times New Roman"/>
                <w:color w:val="000000"/>
                <w:sz w:val="22"/>
              </w:rPr>
            </w:pPr>
          </w:p>
        </w:tc>
        <w:tc>
          <w:tcPr>
            <w:tcW w:w="7985" w:type="dxa"/>
            <w:vAlign w:val="center"/>
          </w:tcPr>
          <w:p w14:paraId="1A2A96F5"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 xml:space="preserve">We also use copious amounts of gravel mulch, wood mulch, and paving (pervious if possible), to minimize areas where unwanted vegetation can grow. </w:t>
            </w:r>
          </w:p>
          <w:p w14:paraId="6EEDEE52" w14:textId="77777777" w:rsidR="00921631" w:rsidRPr="00A6398D" w:rsidRDefault="00921631" w:rsidP="00921631">
            <w:pPr>
              <w:suppressAutoHyphens w:val="0"/>
              <w:rPr>
                <w:rFonts w:eastAsia="Calibri" w:cs="Times New Roman"/>
                <w:color w:val="000000"/>
                <w:sz w:val="22"/>
              </w:rPr>
            </w:pPr>
          </w:p>
          <w:p w14:paraId="38DCBE45"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There is not a statewide protocol to decide with non-herbicide PVC methods are used but there are standard guidelines in place for this. Standards available at this location</w:t>
            </w:r>
          </w:p>
          <w:p w14:paraId="077C27EC" w14:textId="77777777" w:rsidR="00921631" w:rsidRPr="00A6398D" w:rsidRDefault="009E6A0E" w:rsidP="00921631">
            <w:pPr>
              <w:suppressAutoHyphens w:val="0"/>
              <w:rPr>
                <w:rFonts w:eastAsia="Calibri" w:cs="Times New Roman"/>
                <w:color w:val="000000"/>
                <w:sz w:val="22"/>
              </w:rPr>
            </w:pPr>
            <w:hyperlink r:id="rId19" w:history="1">
              <w:r w:rsidR="00921631" w:rsidRPr="00A6398D">
                <w:rPr>
                  <w:rFonts w:eastAsia="Calibri" w:cs="Times New Roman"/>
                  <w:color w:val="0000FF"/>
                  <w:sz w:val="22"/>
                  <w:u w:val="single"/>
                </w:rPr>
                <w:t>http://ppmoe.dot.ca.gov/des/oe/construction-contract-standards.html</w:t>
              </w:r>
            </w:hyperlink>
            <w:r w:rsidR="00921631" w:rsidRPr="00A6398D">
              <w:rPr>
                <w:rFonts w:eastAsia="Calibri" w:cs="Times New Roman"/>
                <w:color w:val="000000"/>
                <w:sz w:val="22"/>
              </w:rPr>
              <w:t xml:space="preserve"> </w:t>
            </w:r>
          </w:p>
        </w:tc>
      </w:tr>
      <w:tr w:rsidR="00921631" w:rsidRPr="00A6398D" w14:paraId="1A2C384F" w14:textId="77777777" w:rsidTr="00921631">
        <w:trPr>
          <w:trHeight w:val="524"/>
        </w:trPr>
        <w:tc>
          <w:tcPr>
            <w:tcW w:w="1435" w:type="dxa"/>
          </w:tcPr>
          <w:p w14:paraId="42FA36E6"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ID</w:t>
            </w:r>
          </w:p>
        </w:tc>
        <w:tc>
          <w:tcPr>
            <w:tcW w:w="7985" w:type="dxa"/>
            <w:vAlign w:val="center"/>
          </w:tcPr>
          <w:p w14:paraId="1418E595"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 xml:space="preserve">We use mowing, disking, grading, rock armor, concrete surface treatments, mats and non-irrigated native vegetation. </w:t>
            </w:r>
          </w:p>
        </w:tc>
      </w:tr>
      <w:tr w:rsidR="00921631" w:rsidRPr="00A6398D" w14:paraId="43D32DD1" w14:textId="77777777" w:rsidTr="00921631">
        <w:trPr>
          <w:trHeight w:val="188"/>
        </w:trPr>
        <w:tc>
          <w:tcPr>
            <w:tcW w:w="1435" w:type="dxa"/>
          </w:tcPr>
          <w:p w14:paraId="2D78E480"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IN</w:t>
            </w:r>
          </w:p>
        </w:tc>
        <w:tc>
          <w:tcPr>
            <w:tcW w:w="7985" w:type="dxa"/>
            <w:vAlign w:val="center"/>
          </w:tcPr>
          <w:p w14:paraId="11E2C603" w14:textId="77777777" w:rsidR="00921631" w:rsidRPr="00A6398D" w:rsidRDefault="00921631" w:rsidP="00921631">
            <w:pPr>
              <w:suppressAutoHyphens w:val="0"/>
              <w:jc w:val="both"/>
              <w:rPr>
                <w:rFonts w:eastAsia="Calibri" w:cs="Times New Roman"/>
                <w:color w:val="000000"/>
                <w:sz w:val="22"/>
              </w:rPr>
            </w:pPr>
            <w:r w:rsidRPr="00A6398D">
              <w:rPr>
                <w:rFonts w:eastAsia="Calibri" w:cs="Times New Roman"/>
                <w:color w:val="000000"/>
                <w:sz w:val="22"/>
              </w:rPr>
              <w:t xml:space="preserve">We do place aggregate/millings or concrete in some cases under some infrastructure. </w:t>
            </w:r>
          </w:p>
        </w:tc>
      </w:tr>
      <w:tr w:rsidR="00921631" w:rsidRPr="00A6398D" w14:paraId="28567EC4" w14:textId="77777777" w:rsidTr="00921631">
        <w:trPr>
          <w:trHeight w:val="269"/>
        </w:trPr>
        <w:tc>
          <w:tcPr>
            <w:tcW w:w="1435" w:type="dxa"/>
            <w:vAlign w:val="center"/>
          </w:tcPr>
          <w:p w14:paraId="179184C5"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ND</w:t>
            </w:r>
          </w:p>
        </w:tc>
        <w:tc>
          <w:tcPr>
            <w:tcW w:w="7985" w:type="dxa"/>
            <w:vAlign w:val="center"/>
          </w:tcPr>
          <w:p w14:paraId="449F24E0"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The only area we are doing this is using asphalt under guardrail.</w:t>
            </w:r>
          </w:p>
        </w:tc>
      </w:tr>
      <w:tr w:rsidR="00921631" w:rsidRPr="00A6398D" w14:paraId="0DCBCE76" w14:textId="77777777" w:rsidTr="00921631">
        <w:trPr>
          <w:trHeight w:val="161"/>
        </w:trPr>
        <w:tc>
          <w:tcPr>
            <w:tcW w:w="1435" w:type="dxa"/>
            <w:vAlign w:val="center"/>
          </w:tcPr>
          <w:p w14:paraId="1949F36E"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NV</w:t>
            </w:r>
          </w:p>
        </w:tc>
        <w:tc>
          <w:tcPr>
            <w:tcW w:w="7985" w:type="dxa"/>
            <w:vAlign w:val="center"/>
          </w:tcPr>
          <w:p w14:paraId="450C8EB7" w14:textId="77777777" w:rsidR="00921631" w:rsidRPr="00A6398D" w:rsidRDefault="00921631" w:rsidP="00921631">
            <w:pPr>
              <w:suppressAutoHyphens w:val="0"/>
              <w:jc w:val="both"/>
              <w:rPr>
                <w:rFonts w:eastAsia="Calibri" w:cs="Times New Roman"/>
                <w:color w:val="000000"/>
                <w:sz w:val="22"/>
              </w:rPr>
            </w:pPr>
            <w:r w:rsidRPr="00A6398D">
              <w:rPr>
                <w:rFonts w:eastAsia="Calibri" w:cs="Times New Roman"/>
                <w:color w:val="000000"/>
                <w:sz w:val="22"/>
              </w:rPr>
              <w:t xml:space="preserve">In urban areas we use rock mulch and DG.  </w:t>
            </w:r>
          </w:p>
        </w:tc>
      </w:tr>
      <w:tr w:rsidR="00921631" w:rsidRPr="00A6398D" w14:paraId="6CB8A3B0" w14:textId="77777777" w:rsidTr="00921631">
        <w:trPr>
          <w:trHeight w:val="377"/>
        </w:trPr>
        <w:tc>
          <w:tcPr>
            <w:tcW w:w="1435" w:type="dxa"/>
            <w:vAlign w:val="center"/>
          </w:tcPr>
          <w:p w14:paraId="5EBC3F62"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RI</w:t>
            </w:r>
          </w:p>
        </w:tc>
        <w:tc>
          <w:tcPr>
            <w:tcW w:w="7985" w:type="dxa"/>
            <w:vAlign w:val="center"/>
          </w:tcPr>
          <w:p w14:paraId="76D88D7B"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We have begun using asphalt millings under and around guardrail and other areas where vegetation growth is problematic.</w:t>
            </w:r>
          </w:p>
        </w:tc>
      </w:tr>
      <w:tr w:rsidR="00921631" w:rsidRPr="00A6398D" w14:paraId="72A29971" w14:textId="77777777" w:rsidTr="00921631">
        <w:trPr>
          <w:trHeight w:val="377"/>
        </w:trPr>
        <w:tc>
          <w:tcPr>
            <w:tcW w:w="1435" w:type="dxa"/>
            <w:vAlign w:val="center"/>
          </w:tcPr>
          <w:p w14:paraId="026C8875"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 xml:space="preserve">TX </w:t>
            </w:r>
          </w:p>
        </w:tc>
        <w:tc>
          <w:tcPr>
            <w:tcW w:w="7985" w:type="dxa"/>
            <w:vAlign w:val="center"/>
          </w:tcPr>
          <w:p w14:paraId="18BBAB2D"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We treat guardrails in high traffic areas with concrete.</w:t>
            </w:r>
          </w:p>
        </w:tc>
      </w:tr>
    </w:tbl>
    <w:p w14:paraId="15E51345" w14:textId="77777777" w:rsidR="00921631" w:rsidRPr="00921631" w:rsidRDefault="00921631" w:rsidP="00A6398D">
      <w:pPr>
        <w:suppressAutoHyphens w:val="0"/>
        <w:spacing w:before="240" w:line="259" w:lineRule="auto"/>
        <w:rPr>
          <w:rFonts w:eastAsia="Calibri" w:cs="Times New Roman"/>
          <w:szCs w:val="24"/>
        </w:rPr>
      </w:pPr>
      <w:r w:rsidRPr="00921631">
        <w:rPr>
          <w:rFonts w:eastAsia="Calibri" w:cs="Times New Roman"/>
          <w:szCs w:val="24"/>
        </w:rPr>
        <w:fldChar w:fldCharType="begin"/>
      </w:r>
      <w:r w:rsidRPr="00921631">
        <w:rPr>
          <w:rFonts w:eastAsia="Calibri" w:cs="Times New Roman"/>
          <w:szCs w:val="24"/>
        </w:rPr>
        <w:instrText xml:space="preserve"> REF _Ref10465342 \h  \* MERGEFORMAT </w:instrText>
      </w:r>
      <w:r w:rsidRPr="00921631">
        <w:rPr>
          <w:rFonts w:eastAsia="Calibri" w:cs="Times New Roman"/>
          <w:szCs w:val="24"/>
        </w:rPr>
      </w:r>
      <w:r w:rsidRPr="00921631">
        <w:rPr>
          <w:rFonts w:eastAsia="Calibri" w:cs="Times New Roman"/>
          <w:szCs w:val="24"/>
        </w:rPr>
        <w:fldChar w:fldCharType="separate"/>
      </w:r>
      <w:r w:rsidRPr="00921631">
        <w:rPr>
          <w:rFonts w:eastAsia="Calibri" w:cs="Times New Roman"/>
        </w:rPr>
        <w:t xml:space="preserve">Table </w:t>
      </w:r>
      <w:r w:rsidRPr="00921631">
        <w:rPr>
          <w:rFonts w:eastAsia="Calibri" w:cs="Times New Roman"/>
          <w:szCs w:val="24"/>
        </w:rPr>
        <w:fldChar w:fldCharType="end"/>
      </w:r>
      <w:r w:rsidRPr="00921631">
        <w:rPr>
          <w:rFonts w:eastAsia="Calibri" w:cs="Times New Roman"/>
          <w:szCs w:val="24"/>
        </w:rPr>
        <w:t xml:space="preserve">5 shows the worker safety research data categories collected for Question 7. California and Connecticut have conducted research in the areas of installation and maintenance, while Texas has only conducted research concerning installation. </w:t>
      </w:r>
    </w:p>
    <w:p w14:paraId="1020EB7A" w14:textId="77777777" w:rsidR="00921631" w:rsidRPr="00921631" w:rsidRDefault="00921631" w:rsidP="00921631">
      <w:pPr>
        <w:suppressAutoHyphens w:val="0"/>
        <w:spacing w:line="259" w:lineRule="auto"/>
        <w:rPr>
          <w:rFonts w:eastAsia="Calibri" w:cs="Times New Roman"/>
          <w:szCs w:val="24"/>
        </w:rPr>
      </w:pPr>
    </w:p>
    <w:p w14:paraId="59F65DA4" w14:textId="55E41980" w:rsidR="00921631" w:rsidRPr="00921631" w:rsidRDefault="00921631" w:rsidP="00921631">
      <w:pPr>
        <w:suppressAutoHyphens w:val="0"/>
        <w:spacing w:after="160" w:line="259" w:lineRule="auto"/>
        <w:rPr>
          <w:rFonts w:eastAsia="Calibri" w:cs="Times New Roman"/>
          <w:b/>
          <w:iCs/>
          <w:szCs w:val="18"/>
        </w:rPr>
      </w:pPr>
      <w:bookmarkStart w:id="16" w:name="_Toc12357590"/>
      <w:r w:rsidRPr="00921631">
        <w:rPr>
          <w:rFonts w:eastAsia="Calibri" w:cs="Times New Roman"/>
          <w:b/>
        </w:rPr>
        <w:t xml:space="preserve">Table </w:t>
      </w:r>
      <w:r w:rsidRPr="00921631">
        <w:rPr>
          <w:rFonts w:eastAsia="Calibri" w:cs="Times New Roman"/>
          <w:b/>
          <w:noProof/>
        </w:rPr>
        <w:fldChar w:fldCharType="begin"/>
      </w:r>
      <w:r w:rsidRPr="00921631">
        <w:rPr>
          <w:rFonts w:eastAsia="Calibri" w:cs="Times New Roman"/>
          <w:b/>
          <w:noProof/>
        </w:rPr>
        <w:instrText xml:space="preserve"> SEQ Table \* ARABIC </w:instrText>
      </w:r>
      <w:r w:rsidRPr="00921631">
        <w:rPr>
          <w:rFonts w:eastAsia="Calibri" w:cs="Times New Roman"/>
          <w:b/>
          <w:noProof/>
        </w:rPr>
        <w:fldChar w:fldCharType="separate"/>
      </w:r>
      <w:r w:rsidR="009957F8">
        <w:rPr>
          <w:rFonts w:eastAsia="Calibri" w:cs="Times New Roman"/>
          <w:b/>
          <w:noProof/>
        </w:rPr>
        <w:t>5</w:t>
      </w:r>
      <w:r w:rsidRPr="00921631">
        <w:rPr>
          <w:rFonts w:eastAsia="Calibri" w:cs="Times New Roman"/>
          <w:b/>
          <w:noProof/>
        </w:rPr>
        <w:fldChar w:fldCharType="end"/>
      </w:r>
      <w:r w:rsidRPr="00921631">
        <w:rPr>
          <w:rFonts w:eastAsia="Calibri" w:cs="Times New Roman"/>
          <w:b/>
        </w:rPr>
        <w:t>. Response for Survey Question 7.</w:t>
      </w:r>
      <w:bookmarkEnd w:id="16"/>
    </w:p>
    <w:tbl>
      <w:tblPr>
        <w:tblW w:w="9355" w:type="dxa"/>
        <w:tblLook w:val="04A0" w:firstRow="1" w:lastRow="0" w:firstColumn="1" w:lastColumn="0" w:noHBand="0" w:noVBand="1"/>
      </w:tblPr>
      <w:tblGrid>
        <w:gridCol w:w="4495"/>
        <w:gridCol w:w="2520"/>
        <w:gridCol w:w="2340"/>
      </w:tblGrid>
      <w:tr w:rsidR="00921631" w:rsidRPr="00A6398D" w14:paraId="72644949" w14:textId="77777777" w:rsidTr="00921631">
        <w:tc>
          <w:tcPr>
            <w:tcW w:w="4495" w:type="dxa"/>
            <w:vMerge w:val="restart"/>
            <w:shd w:val="clear" w:color="auto" w:fill="632423"/>
            <w:vAlign w:val="center"/>
          </w:tcPr>
          <w:p w14:paraId="5B7350DE"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State</w:t>
            </w:r>
          </w:p>
        </w:tc>
        <w:tc>
          <w:tcPr>
            <w:tcW w:w="4860" w:type="dxa"/>
            <w:gridSpan w:val="2"/>
            <w:shd w:val="clear" w:color="auto" w:fill="632423"/>
            <w:vAlign w:val="center"/>
          </w:tcPr>
          <w:p w14:paraId="71F22AE3"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Worker Safety Aspect</w:t>
            </w:r>
          </w:p>
        </w:tc>
      </w:tr>
      <w:tr w:rsidR="00921631" w:rsidRPr="00A6398D" w14:paraId="6C5D4983" w14:textId="77777777" w:rsidTr="00921631">
        <w:tc>
          <w:tcPr>
            <w:tcW w:w="4495" w:type="dxa"/>
            <w:vMerge/>
            <w:shd w:val="clear" w:color="auto" w:fill="632423"/>
            <w:vAlign w:val="center"/>
          </w:tcPr>
          <w:p w14:paraId="0C5C7B6B" w14:textId="77777777" w:rsidR="00921631" w:rsidRPr="00A6398D" w:rsidRDefault="00921631" w:rsidP="00921631">
            <w:pPr>
              <w:suppressAutoHyphens w:val="0"/>
              <w:spacing w:line="259" w:lineRule="auto"/>
              <w:jc w:val="center"/>
              <w:rPr>
                <w:rFonts w:eastAsia="Calibri" w:cs="Times New Roman"/>
                <w:sz w:val="22"/>
              </w:rPr>
            </w:pPr>
          </w:p>
        </w:tc>
        <w:tc>
          <w:tcPr>
            <w:tcW w:w="2520" w:type="dxa"/>
            <w:shd w:val="clear" w:color="auto" w:fill="632423"/>
            <w:vAlign w:val="center"/>
          </w:tcPr>
          <w:p w14:paraId="52F78220"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Installation</w:t>
            </w:r>
          </w:p>
        </w:tc>
        <w:tc>
          <w:tcPr>
            <w:tcW w:w="2340" w:type="dxa"/>
            <w:shd w:val="clear" w:color="auto" w:fill="632423"/>
            <w:vAlign w:val="center"/>
          </w:tcPr>
          <w:p w14:paraId="7C47DFAF"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Maintenance</w:t>
            </w:r>
          </w:p>
        </w:tc>
      </w:tr>
      <w:tr w:rsidR="00921631" w:rsidRPr="00A6398D" w14:paraId="18A8BCFD" w14:textId="77777777" w:rsidTr="00921631">
        <w:tc>
          <w:tcPr>
            <w:tcW w:w="4495" w:type="dxa"/>
            <w:vAlign w:val="center"/>
          </w:tcPr>
          <w:p w14:paraId="51DA1A0E" w14:textId="77777777" w:rsidR="00921631" w:rsidRPr="00A6398D" w:rsidRDefault="00921631" w:rsidP="00921631">
            <w:pPr>
              <w:suppressAutoHyphens w:val="0"/>
              <w:spacing w:line="259" w:lineRule="auto"/>
              <w:rPr>
                <w:rFonts w:eastAsia="Calibri" w:cs="Times New Roman"/>
                <w:sz w:val="22"/>
              </w:rPr>
            </w:pPr>
            <w:r w:rsidRPr="00A6398D">
              <w:rPr>
                <w:rFonts w:eastAsia="Calibri" w:cs="Times New Roman"/>
                <w:sz w:val="22"/>
              </w:rPr>
              <w:t>AR, , ID, IN, KS, KY, ND, NV, RI, SC, TN, VA, VT, WV</w:t>
            </w:r>
          </w:p>
        </w:tc>
        <w:tc>
          <w:tcPr>
            <w:tcW w:w="2520" w:type="dxa"/>
            <w:vAlign w:val="center"/>
          </w:tcPr>
          <w:p w14:paraId="3726617B"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N/A</w:t>
            </w:r>
          </w:p>
        </w:tc>
        <w:tc>
          <w:tcPr>
            <w:tcW w:w="2340" w:type="dxa"/>
            <w:vAlign w:val="center"/>
          </w:tcPr>
          <w:p w14:paraId="56766FB8"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N/A</w:t>
            </w:r>
          </w:p>
        </w:tc>
      </w:tr>
      <w:tr w:rsidR="00921631" w:rsidRPr="00A6398D" w14:paraId="6DF9EC48" w14:textId="77777777" w:rsidTr="00921631">
        <w:tc>
          <w:tcPr>
            <w:tcW w:w="4495" w:type="dxa"/>
          </w:tcPr>
          <w:p w14:paraId="1C66F2E7" w14:textId="77777777" w:rsidR="00921631" w:rsidRPr="00A6398D" w:rsidRDefault="00921631" w:rsidP="00921631">
            <w:pPr>
              <w:suppressAutoHyphens w:val="0"/>
              <w:spacing w:line="259" w:lineRule="auto"/>
              <w:rPr>
                <w:rFonts w:eastAsia="Calibri" w:cs="Times New Roman"/>
                <w:sz w:val="22"/>
              </w:rPr>
            </w:pPr>
            <w:r w:rsidRPr="00A6398D">
              <w:rPr>
                <w:rFonts w:eastAsia="Calibri" w:cs="Times New Roman"/>
                <w:sz w:val="22"/>
              </w:rPr>
              <w:t xml:space="preserve">CA </w:t>
            </w:r>
          </w:p>
        </w:tc>
        <w:tc>
          <w:tcPr>
            <w:tcW w:w="2520" w:type="dxa"/>
          </w:tcPr>
          <w:p w14:paraId="34815C37" w14:textId="77777777" w:rsidR="00921631" w:rsidRPr="00A6398D" w:rsidRDefault="00921631" w:rsidP="00921631">
            <w:pPr>
              <w:suppressAutoHyphens w:val="0"/>
              <w:spacing w:line="259" w:lineRule="auto"/>
              <w:jc w:val="center"/>
              <w:rPr>
                <w:rFonts w:eastAsia="Calibri" w:cs="Times New Roman"/>
                <w:sz w:val="22"/>
              </w:rPr>
            </w:pPr>
            <w:r w:rsidRPr="00A6398D">
              <w:rPr>
                <w:rFonts w:ascii="Segoe UI Symbol" w:eastAsia="Calibri" w:hAnsi="Segoe UI Symbol" w:cs="Segoe UI Symbol"/>
                <w:sz w:val="22"/>
              </w:rPr>
              <w:t>✓</w:t>
            </w:r>
          </w:p>
        </w:tc>
        <w:tc>
          <w:tcPr>
            <w:tcW w:w="2340" w:type="dxa"/>
          </w:tcPr>
          <w:p w14:paraId="61BB6AB7" w14:textId="77777777" w:rsidR="00921631" w:rsidRPr="00A6398D" w:rsidRDefault="00921631" w:rsidP="00921631">
            <w:pPr>
              <w:suppressAutoHyphens w:val="0"/>
              <w:spacing w:line="259" w:lineRule="auto"/>
              <w:jc w:val="center"/>
              <w:rPr>
                <w:rFonts w:eastAsia="Calibri" w:cs="Times New Roman"/>
                <w:sz w:val="22"/>
              </w:rPr>
            </w:pPr>
            <w:r w:rsidRPr="00A6398D">
              <w:rPr>
                <w:rFonts w:ascii="Segoe UI Symbol" w:eastAsia="Calibri" w:hAnsi="Segoe UI Symbol" w:cs="Segoe UI Symbol"/>
                <w:sz w:val="22"/>
              </w:rPr>
              <w:t>✓</w:t>
            </w:r>
          </w:p>
        </w:tc>
      </w:tr>
      <w:tr w:rsidR="00921631" w:rsidRPr="00A6398D" w14:paraId="163A7CB2" w14:textId="77777777" w:rsidTr="00921631">
        <w:tc>
          <w:tcPr>
            <w:tcW w:w="4495" w:type="dxa"/>
          </w:tcPr>
          <w:p w14:paraId="27EA8563" w14:textId="77777777" w:rsidR="00921631" w:rsidRPr="00A6398D" w:rsidRDefault="00921631" w:rsidP="00921631">
            <w:pPr>
              <w:suppressAutoHyphens w:val="0"/>
              <w:spacing w:line="259" w:lineRule="auto"/>
              <w:rPr>
                <w:rFonts w:eastAsia="Calibri" w:cs="Times New Roman"/>
                <w:sz w:val="22"/>
              </w:rPr>
            </w:pPr>
            <w:r w:rsidRPr="00A6398D">
              <w:rPr>
                <w:rFonts w:eastAsia="Calibri" w:cs="Times New Roman"/>
                <w:sz w:val="22"/>
              </w:rPr>
              <w:t>CT</w:t>
            </w:r>
          </w:p>
        </w:tc>
        <w:tc>
          <w:tcPr>
            <w:tcW w:w="2520" w:type="dxa"/>
          </w:tcPr>
          <w:p w14:paraId="6B0BEAEC" w14:textId="77777777" w:rsidR="00921631" w:rsidRPr="00A6398D" w:rsidRDefault="00921631" w:rsidP="00921631">
            <w:pPr>
              <w:suppressAutoHyphens w:val="0"/>
              <w:spacing w:line="259" w:lineRule="auto"/>
              <w:jc w:val="center"/>
              <w:rPr>
                <w:rFonts w:eastAsia="Calibri" w:cs="Times New Roman"/>
                <w:sz w:val="22"/>
              </w:rPr>
            </w:pPr>
            <w:r w:rsidRPr="00A6398D">
              <w:rPr>
                <w:rFonts w:ascii="Segoe UI Symbol" w:eastAsia="Calibri" w:hAnsi="Segoe UI Symbol" w:cs="Segoe UI Symbol"/>
                <w:sz w:val="22"/>
              </w:rPr>
              <w:t>✓</w:t>
            </w:r>
          </w:p>
        </w:tc>
        <w:tc>
          <w:tcPr>
            <w:tcW w:w="2340" w:type="dxa"/>
          </w:tcPr>
          <w:p w14:paraId="43405645" w14:textId="77777777" w:rsidR="00921631" w:rsidRPr="00A6398D" w:rsidRDefault="00921631" w:rsidP="00921631">
            <w:pPr>
              <w:suppressAutoHyphens w:val="0"/>
              <w:spacing w:line="259" w:lineRule="auto"/>
              <w:jc w:val="center"/>
              <w:rPr>
                <w:rFonts w:eastAsia="Calibri" w:cs="Times New Roman"/>
                <w:sz w:val="22"/>
              </w:rPr>
            </w:pPr>
            <w:r w:rsidRPr="00A6398D">
              <w:rPr>
                <w:rFonts w:ascii="Segoe UI Symbol" w:eastAsia="Calibri" w:hAnsi="Segoe UI Symbol" w:cs="Segoe UI Symbol"/>
                <w:sz w:val="22"/>
              </w:rPr>
              <w:t>✓</w:t>
            </w:r>
          </w:p>
        </w:tc>
      </w:tr>
      <w:tr w:rsidR="00921631" w:rsidRPr="00A6398D" w14:paraId="1D42FE00" w14:textId="77777777" w:rsidTr="00921631">
        <w:tc>
          <w:tcPr>
            <w:tcW w:w="4495" w:type="dxa"/>
          </w:tcPr>
          <w:p w14:paraId="5CCE7428" w14:textId="77777777" w:rsidR="00921631" w:rsidRPr="00A6398D" w:rsidRDefault="00921631" w:rsidP="00921631">
            <w:pPr>
              <w:suppressAutoHyphens w:val="0"/>
              <w:spacing w:line="259" w:lineRule="auto"/>
              <w:rPr>
                <w:rFonts w:eastAsia="Calibri" w:cs="Times New Roman"/>
                <w:sz w:val="22"/>
              </w:rPr>
            </w:pPr>
            <w:r w:rsidRPr="00A6398D">
              <w:rPr>
                <w:rFonts w:eastAsia="Calibri" w:cs="Times New Roman"/>
                <w:sz w:val="22"/>
              </w:rPr>
              <w:t xml:space="preserve">TX </w:t>
            </w:r>
          </w:p>
        </w:tc>
        <w:tc>
          <w:tcPr>
            <w:tcW w:w="2520" w:type="dxa"/>
          </w:tcPr>
          <w:p w14:paraId="774B04E9" w14:textId="77777777" w:rsidR="00921631" w:rsidRPr="00A6398D" w:rsidRDefault="00921631" w:rsidP="00921631">
            <w:pPr>
              <w:suppressAutoHyphens w:val="0"/>
              <w:spacing w:line="259" w:lineRule="auto"/>
              <w:jc w:val="center"/>
              <w:rPr>
                <w:rFonts w:eastAsia="Calibri" w:cs="Times New Roman"/>
                <w:sz w:val="22"/>
              </w:rPr>
            </w:pPr>
            <w:r w:rsidRPr="00A6398D">
              <w:rPr>
                <w:rFonts w:ascii="Segoe UI Symbol" w:eastAsia="Calibri" w:hAnsi="Segoe UI Symbol" w:cs="Segoe UI Symbol"/>
                <w:sz w:val="22"/>
              </w:rPr>
              <w:t>✓</w:t>
            </w:r>
          </w:p>
        </w:tc>
        <w:tc>
          <w:tcPr>
            <w:tcW w:w="2340" w:type="dxa"/>
          </w:tcPr>
          <w:p w14:paraId="14084B72" w14:textId="77777777" w:rsidR="00921631" w:rsidRPr="00A6398D" w:rsidRDefault="00921631" w:rsidP="00921631">
            <w:pPr>
              <w:suppressAutoHyphens w:val="0"/>
              <w:spacing w:line="259" w:lineRule="auto"/>
              <w:jc w:val="center"/>
              <w:rPr>
                <w:rFonts w:eastAsia="Calibri" w:cs="Times New Roman"/>
                <w:sz w:val="22"/>
              </w:rPr>
            </w:pPr>
            <w:r w:rsidRPr="00A6398D">
              <w:rPr>
                <w:rFonts w:eastAsia="Calibri" w:cs="Times New Roman"/>
                <w:sz w:val="22"/>
              </w:rPr>
              <w:t>x</w:t>
            </w:r>
          </w:p>
        </w:tc>
      </w:tr>
    </w:tbl>
    <w:p w14:paraId="2E171893" w14:textId="77777777" w:rsidR="00921631" w:rsidRPr="00921631" w:rsidRDefault="00921631" w:rsidP="00921631">
      <w:pPr>
        <w:suppressAutoHyphens w:val="0"/>
        <w:spacing w:line="259" w:lineRule="auto"/>
        <w:rPr>
          <w:rFonts w:eastAsia="Calibri" w:cs="Times New Roman"/>
          <w:szCs w:val="24"/>
        </w:rPr>
      </w:pPr>
    </w:p>
    <w:p w14:paraId="47167952" w14:textId="77777777" w:rsidR="00921631" w:rsidRPr="00921631" w:rsidRDefault="00921631" w:rsidP="00921631">
      <w:pPr>
        <w:suppressAutoHyphens w:val="0"/>
        <w:spacing w:after="160" w:line="259" w:lineRule="auto"/>
        <w:rPr>
          <w:rFonts w:eastAsia="Calibri" w:cs="Times New Roman"/>
          <w:szCs w:val="24"/>
        </w:rPr>
      </w:pPr>
      <w:r w:rsidRPr="00921631">
        <w:rPr>
          <w:rFonts w:eastAsia="Calibri" w:cs="Times New Roman"/>
          <w:szCs w:val="24"/>
        </w:rPr>
        <w:fldChar w:fldCharType="begin"/>
      </w:r>
      <w:r w:rsidRPr="00921631">
        <w:rPr>
          <w:rFonts w:eastAsia="Calibri" w:cs="Times New Roman"/>
          <w:szCs w:val="24"/>
        </w:rPr>
        <w:instrText xml:space="preserve"> REF _Ref10448824 \h  \* MERGEFORMAT </w:instrText>
      </w:r>
      <w:r w:rsidRPr="00921631">
        <w:rPr>
          <w:rFonts w:eastAsia="Calibri" w:cs="Times New Roman"/>
          <w:szCs w:val="24"/>
        </w:rPr>
      </w:r>
      <w:r w:rsidRPr="00921631">
        <w:rPr>
          <w:rFonts w:eastAsia="Calibri" w:cs="Times New Roman"/>
          <w:szCs w:val="24"/>
        </w:rPr>
        <w:fldChar w:fldCharType="separate"/>
      </w:r>
      <w:r w:rsidRPr="00921631">
        <w:rPr>
          <w:rFonts w:eastAsia="Calibri" w:cs="Times New Roman"/>
        </w:rPr>
        <w:t xml:space="preserve">Table </w:t>
      </w:r>
      <w:r w:rsidRPr="00921631">
        <w:rPr>
          <w:rFonts w:eastAsia="Calibri" w:cs="Times New Roman"/>
          <w:szCs w:val="24"/>
        </w:rPr>
        <w:fldChar w:fldCharType="end"/>
      </w:r>
      <w:r w:rsidRPr="00921631">
        <w:rPr>
          <w:rFonts w:eastAsia="Calibri" w:cs="Times New Roman"/>
          <w:szCs w:val="24"/>
        </w:rPr>
        <w:t>6 shows show the responses to the request for data regarding cost aspects of the performance of non-herbicide PVCs. The most common type of research conducted is about the cost aspect of materials with California, Connecticut and Texas all having conducted research on materials. California has conducted research that includes installation, maintenance, equipment, materials, and direct labor.</w:t>
      </w:r>
    </w:p>
    <w:p w14:paraId="4439284A" w14:textId="441979E6" w:rsidR="00921631" w:rsidRDefault="00921631" w:rsidP="00921631">
      <w:pPr>
        <w:suppressAutoHyphens w:val="0"/>
        <w:spacing w:after="160" w:line="259" w:lineRule="auto"/>
        <w:rPr>
          <w:rFonts w:eastAsia="Calibri" w:cs="Times New Roman"/>
          <w:szCs w:val="24"/>
        </w:rPr>
      </w:pPr>
    </w:p>
    <w:p w14:paraId="20663982" w14:textId="1104F032" w:rsidR="00A6398D" w:rsidRDefault="00A6398D" w:rsidP="00921631">
      <w:pPr>
        <w:suppressAutoHyphens w:val="0"/>
        <w:spacing w:after="160" w:line="259" w:lineRule="auto"/>
        <w:rPr>
          <w:rFonts w:eastAsia="Calibri" w:cs="Times New Roman"/>
          <w:szCs w:val="24"/>
        </w:rPr>
      </w:pPr>
    </w:p>
    <w:p w14:paraId="057F7221" w14:textId="300D3054" w:rsidR="00A6398D" w:rsidRDefault="00A6398D" w:rsidP="00921631">
      <w:pPr>
        <w:suppressAutoHyphens w:val="0"/>
        <w:spacing w:after="160" w:line="259" w:lineRule="auto"/>
        <w:rPr>
          <w:rFonts w:eastAsia="Calibri" w:cs="Times New Roman"/>
          <w:szCs w:val="24"/>
        </w:rPr>
      </w:pPr>
    </w:p>
    <w:p w14:paraId="0503C9A8" w14:textId="77777777" w:rsidR="00A6398D" w:rsidRPr="00921631" w:rsidRDefault="00A6398D" w:rsidP="00921631">
      <w:pPr>
        <w:suppressAutoHyphens w:val="0"/>
        <w:spacing w:after="160" w:line="259" w:lineRule="auto"/>
        <w:rPr>
          <w:rFonts w:eastAsia="Calibri" w:cs="Times New Roman"/>
          <w:szCs w:val="24"/>
        </w:rPr>
      </w:pPr>
    </w:p>
    <w:p w14:paraId="5FCB6F21" w14:textId="77777777" w:rsidR="00921631" w:rsidRPr="00921631" w:rsidRDefault="00921631" w:rsidP="00921631">
      <w:pPr>
        <w:suppressAutoHyphens w:val="0"/>
        <w:spacing w:before="240" w:line="259" w:lineRule="auto"/>
        <w:rPr>
          <w:rFonts w:eastAsia="Calibri" w:cs="Times New Roman"/>
          <w:b/>
          <w:iCs/>
          <w:szCs w:val="18"/>
        </w:rPr>
      </w:pPr>
      <w:bookmarkStart w:id="17" w:name="_Ref10448824"/>
      <w:r w:rsidRPr="00921631">
        <w:rPr>
          <w:rFonts w:eastAsia="Calibri" w:cs="Times New Roman"/>
          <w:b/>
        </w:rPr>
        <w:lastRenderedPageBreak/>
        <w:t xml:space="preserve">Table </w:t>
      </w:r>
      <w:bookmarkEnd w:id="17"/>
      <w:r w:rsidRPr="00921631">
        <w:rPr>
          <w:rFonts w:eastAsia="Calibri" w:cs="Times New Roman"/>
          <w:b/>
          <w:noProof/>
        </w:rPr>
        <w:t>6</w:t>
      </w:r>
      <w:r w:rsidRPr="00921631">
        <w:rPr>
          <w:rFonts w:eastAsia="Calibri" w:cs="Times New Roman"/>
          <w:b/>
        </w:rPr>
        <w:t>. Response Matrix for Question 8</w:t>
      </w:r>
    </w:p>
    <w:tbl>
      <w:tblPr>
        <w:tblStyle w:val="TableGrid1"/>
        <w:tblW w:w="10036" w:type="dxa"/>
        <w:tblLook w:val="04A0" w:firstRow="1" w:lastRow="0" w:firstColumn="1" w:lastColumn="0" w:noHBand="0" w:noVBand="1"/>
      </w:tblPr>
      <w:tblGrid>
        <w:gridCol w:w="2127"/>
        <w:gridCol w:w="1206"/>
        <w:gridCol w:w="1583"/>
        <w:gridCol w:w="1379"/>
        <w:gridCol w:w="1218"/>
        <w:gridCol w:w="871"/>
        <w:gridCol w:w="1652"/>
      </w:tblGrid>
      <w:tr w:rsidR="00921631" w:rsidRPr="00A6398D" w14:paraId="31CA0543" w14:textId="77777777" w:rsidTr="00A6398D">
        <w:trPr>
          <w:trHeight w:val="368"/>
        </w:trPr>
        <w:tc>
          <w:tcPr>
            <w:tcW w:w="2155" w:type="dxa"/>
            <w:shd w:val="clear" w:color="auto" w:fill="632423"/>
            <w:vAlign w:val="center"/>
          </w:tcPr>
          <w:p w14:paraId="1A73336F" w14:textId="77777777" w:rsidR="00921631" w:rsidRPr="00A6398D" w:rsidRDefault="00921631" w:rsidP="00921631">
            <w:pPr>
              <w:suppressAutoHyphens w:val="0"/>
              <w:spacing w:line="259" w:lineRule="auto"/>
              <w:jc w:val="center"/>
              <w:rPr>
                <w:sz w:val="22"/>
              </w:rPr>
            </w:pPr>
            <w:r w:rsidRPr="00A6398D">
              <w:rPr>
                <w:sz w:val="22"/>
              </w:rPr>
              <w:t>State</w:t>
            </w:r>
          </w:p>
        </w:tc>
        <w:tc>
          <w:tcPr>
            <w:tcW w:w="7881" w:type="dxa"/>
            <w:gridSpan w:val="6"/>
            <w:shd w:val="clear" w:color="auto" w:fill="632423"/>
            <w:vAlign w:val="center"/>
          </w:tcPr>
          <w:p w14:paraId="5088F91F" w14:textId="77777777" w:rsidR="00921631" w:rsidRPr="00A6398D" w:rsidRDefault="00921631" w:rsidP="00921631">
            <w:pPr>
              <w:suppressAutoHyphens w:val="0"/>
              <w:spacing w:line="259" w:lineRule="auto"/>
              <w:jc w:val="center"/>
              <w:rPr>
                <w:sz w:val="22"/>
              </w:rPr>
            </w:pPr>
            <w:r w:rsidRPr="00A6398D">
              <w:rPr>
                <w:sz w:val="22"/>
              </w:rPr>
              <w:t>Cost Aspect</w:t>
            </w:r>
          </w:p>
        </w:tc>
      </w:tr>
      <w:tr w:rsidR="00921631" w:rsidRPr="00A6398D" w14:paraId="606D325E" w14:textId="77777777" w:rsidTr="00A6398D">
        <w:trPr>
          <w:trHeight w:val="415"/>
        </w:trPr>
        <w:tc>
          <w:tcPr>
            <w:tcW w:w="2155" w:type="dxa"/>
            <w:shd w:val="clear" w:color="auto" w:fill="632423"/>
            <w:vAlign w:val="center"/>
          </w:tcPr>
          <w:p w14:paraId="2E389D81" w14:textId="77777777" w:rsidR="00921631" w:rsidRPr="00A6398D" w:rsidRDefault="00921631" w:rsidP="00921631">
            <w:pPr>
              <w:suppressAutoHyphens w:val="0"/>
              <w:spacing w:line="259" w:lineRule="auto"/>
              <w:jc w:val="center"/>
              <w:rPr>
                <w:sz w:val="22"/>
              </w:rPr>
            </w:pPr>
          </w:p>
        </w:tc>
        <w:tc>
          <w:tcPr>
            <w:tcW w:w="1161" w:type="dxa"/>
            <w:shd w:val="clear" w:color="auto" w:fill="632423"/>
            <w:vAlign w:val="center"/>
          </w:tcPr>
          <w:p w14:paraId="4CFF2040" w14:textId="77777777" w:rsidR="00921631" w:rsidRPr="00A6398D" w:rsidRDefault="00921631" w:rsidP="00921631">
            <w:pPr>
              <w:suppressAutoHyphens w:val="0"/>
              <w:spacing w:line="259" w:lineRule="auto"/>
              <w:jc w:val="center"/>
              <w:rPr>
                <w:sz w:val="22"/>
              </w:rPr>
            </w:pPr>
            <w:r w:rsidRPr="00A6398D">
              <w:rPr>
                <w:sz w:val="22"/>
              </w:rPr>
              <w:t>Installation</w:t>
            </w:r>
          </w:p>
        </w:tc>
        <w:tc>
          <w:tcPr>
            <w:tcW w:w="1587" w:type="dxa"/>
            <w:shd w:val="clear" w:color="auto" w:fill="632423"/>
            <w:vAlign w:val="center"/>
          </w:tcPr>
          <w:p w14:paraId="72850E8A" w14:textId="77777777" w:rsidR="00921631" w:rsidRPr="00A6398D" w:rsidRDefault="00921631" w:rsidP="00921631">
            <w:pPr>
              <w:suppressAutoHyphens w:val="0"/>
              <w:spacing w:line="259" w:lineRule="auto"/>
              <w:jc w:val="center"/>
              <w:rPr>
                <w:sz w:val="22"/>
              </w:rPr>
            </w:pPr>
            <w:r w:rsidRPr="00A6398D">
              <w:rPr>
                <w:sz w:val="22"/>
              </w:rPr>
              <w:t>Maintenance</w:t>
            </w:r>
          </w:p>
        </w:tc>
        <w:tc>
          <w:tcPr>
            <w:tcW w:w="1383" w:type="dxa"/>
            <w:shd w:val="clear" w:color="auto" w:fill="632423"/>
            <w:vAlign w:val="center"/>
          </w:tcPr>
          <w:p w14:paraId="758BB56C" w14:textId="77777777" w:rsidR="00921631" w:rsidRPr="00A6398D" w:rsidRDefault="00921631" w:rsidP="00921631">
            <w:pPr>
              <w:suppressAutoHyphens w:val="0"/>
              <w:spacing w:line="259" w:lineRule="auto"/>
              <w:jc w:val="center"/>
              <w:rPr>
                <w:sz w:val="22"/>
              </w:rPr>
            </w:pPr>
            <w:r w:rsidRPr="00A6398D">
              <w:rPr>
                <w:sz w:val="22"/>
              </w:rPr>
              <w:t>Equipment</w:t>
            </w:r>
          </w:p>
        </w:tc>
        <w:tc>
          <w:tcPr>
            <w:tcW w:w="1221" w:type="dxa"/>
            <w:shd w:val="clear" w:color="auto" w:fill="632423"/>
            <w:vAlign w:val="center"/>
          </w:tcPr>
          <w:p w14:paraId="0BBBE2A7" w14:textId="77777777" w:rsidR="00921631" w:rsidRPr="00A6398D" w:rsidRDefault="00921631" w:rsidP="00921631">
            <w:pPr>
              <w:suppressAutoHyphens w:val="0"/>
              <w:spacing w:line="259" w:lineRule="auto"/>
              <w:jc w:val="center"/>
              <w:rPr>
                <w:sz w:val="22"/>
              </w:rPr>
            </w:pPr>
            <w:r w:rsidRPr="00A6398D">
              <w:rPr>
                <w:sz w:val="22"/>
              </w:rPr>
              <w:t>Materials</w:t>
            </w:r>
          </w:p>
        </w:tc>
        <w:tc>
          <w:tcPr>
            <w:tcW w:w="873" w:type="dxa"/>
            <w:shd w:val="clear" w:color="auto" w:fill="632423"/>
            <w:vAlign w:val="center"/>
          </w:tcPr>
          <w:p w14:paraId="41F2E23B" w14:textId="77777777" w:rsidR="00921631" w:rsidRPr="00A6398D" w:rsidRDefault="00921631" w:rsidP="00921631">
            <w:pPr>
              <w:suppressAutoHyphens w:val="0"/>
              <w:spacing w:line="259" w:lineRule="auto"/>
              <w:jc w:val="center"/>
              <w:rPr>
                <w:sz w:val="22"/>
              </w:rPr>
            </w:pPr>
            <w:r w:rsidRPr="00A6398D">
              <w:rPr>
                <w:sz w:val="22"/>
              </w:rPr>
              <w:t>Direct Labor</w:t>
            </w:r>
          </w:p>
        </w:tc>
        <w:tc>
          <w:tcPr>
            <w:tcW w:w="1656" w:type="dxa"/>
            <w:shd w:val="clear" w:color="auto" w:fill="632423"/>
            <w:vAlign w:val="center"/>
          </w:tcPr>
          <w:p w14:paraId="1DDDC8CD" w14:textId="77777777" w:rsidR="00921631" w:rsidRPr="00A6398D" w:rsidRDefault="00921631" w:rsidP="00921631">
            <w:pPr>
              <w:suppressAutoHyphens w:val="0"/>
              <w:spacing w:line="259" w:lineRule="auto"/>
              <w:jc w:val="center"/>
              <w:rPr>
                <w:sz w:val="22"/>
              </w:rPr>
            </w:pPr>
            <w:r w:rsidRPr="00A6398D">
              <w:rPr>
                <w:sz w:val="22"/>
              </w:rPr>
              <w:t>Management/ Planning</w:t>
            </w:r>
          </w:p>
        </w:tc>
      </w:tr>
      <w:tr w:rsidR="00921631" w:rsidRPr="00A6398D" w14:paraId="50183553" w14:textId="77777777" w:rsidTr="00A6398D">
        <w:trPr>
          <w:trHeight w:val="827"/>
        </w:trPr>
        <w:tc>
          <w:tcPr>
            <w:tcW w:w="2155" w:type="dxa"/>
            <w:vAlign w:val="center"/>
          </w:tcPr>
          <w:p w14:paraId="58322E71" w14:textId="77777777" w:rsidR="00921631" w:rsidRPr="00A6398D" w:rsidRDefault="00921631" w:rsidP="00921631">
            <w:pPr>
              <w:suppressAutoHyphens w:val="0"/>
              <w:spacing w:line="259" w:lineRule="auto"/>
              <w:rPr>
                <w:sz w:val="22"/>
              </w:rPr>
            </w:pPr>
            <w:r w:rsidRPr="00A6398D">
              <w:rPr>
                <w:sz w:val="22"/>
              </w:rPr>
              <w:t>AR, ID, IN, KS, KY, ND, NV, RI, SC, TN, VA, VT, WV</w:t>
            </w:r>
          </w:p>
        </w:tc>
        <w:tc>
          <w:tcPr>
            <w:tcW w:w="1161" w:type="dxa"/>
            <w:vAlign w:val="center"/>
          </w:tcPr>
          <w:p w14:paraId="182C8D47" w14:textId="77777777" w:rsidR="00921631" w:rsidRPr="00A6398D" w:rsidRDefault="00921631" w:rsidP="00921631">
            <w:pPr>
              <w:suppressAutoHyphens w:val="0"/>
              <w:spacing w:line="259" w:lineRule="auto"/>
              <w:jc w:val="center"/>
              <w:rPr>
                <w:sz w:val="22"/>
              </w:rPr>
            </w:pPr>
            <w:r w:rsidRPr="00A6398D">
              <w:rPr>
                <w:sz w:val="22"/>
              </w:rPr>
              <w:t>N/A</w:t>
            </w:r>
          </w:p>
        </w:tc>
        <w:tc>
          <w:tcPr>
            <w:tcW w:w="1587" w:type="dxa"/>
            <w:vAlign w:val="center"/>
          </w:tcPr>
          <w:p w14:paraId="0034A9AC" w14:textId="77777777" w:rsidR="00921631" w:rsidRPr="00A6398D" w:rsidRDefault="00921631" w:rsidP="00921631">
            <w:pPr>
              <w:suppressAutoHyphens w:val="0"/>
              <w:spacing w:line="259" w:lineRule="auto"/>
              <w:jc w:val="center"/>
              <w:rPr>
                <w:sz w:val="22"/>
              </w:rPr>
            </w:pPr>
            <w:r w:rsidRPr="00A6398D">
              <w:rPr>
                <w:sz w:val="22"/>
              </w:rPr>
              <w:t>N/A</w:t>
            </w:r>
          </w:p>
        </w:tc>
        <w:tc>
          <w:tcPr>
            <w:tcW w:w="1383" w:type="dxa"/>
            <w:vAlign w:val="center"/>
          </w:tcPr>
          <w:p w14:paraId="7F5DECE5" w14:textId="77777777" w:rsidR="00921631" w:rsidRPr="00A6398D" w:rsidRDefault="00921631" w:rsidP="00921631">
            <w:pPr>
              <w:suppressAutoHyphens w:val="0"/>
              <w:jc w:val="center"/>
              <w:rPr>
                <w:sz w:val="22"/>
              </w:rPr>
            </w:pPr>
            <w:r w:rsidRPr="00A6398D">
              <w:rPr>
                <w:sz w:val="22"/>
              </w:rPr>
              <w:t>N/A</w:t>
            </w:r>
          </w:p>
        </w:tc>
        <w:tc>
          <w:tcPr>
            <w:tcW w:w="1221" w:type="dxa"/>
            <w:vAlign w:val="center"/>
          </w:tcPr>
          <w:p w14:paraId="5155FCFC" w14:textId="77777777" w:rsidR="00921631" w:rsidRPr="00A6398D" w:rsidRDefault="00921631" w:rsidP="00921631">
            <w:pPr>
              <w:suppressAutoHyphens w:val="0"/>
              <w:spacing w:line="259" w:lineRule="auto"/>
              <w:jc w:val="center"/>
              <w:rPr>
                <w:sz w:val="22"/>
              </w:rPr>
            </w:pPr>
            <w:r w:rsidRPr="00A6398D">
              <w:rPr>
                <w:sz w:val="22"/>
              </w:rPr>
              <w:t>N/A</w:t>
            </w:r>
          </w:p>
        </w:tc>
        <w:tc>
          <w:tcPr>
            <w:tcW w:w="873" w:type="dxa"/>
            <w:vAlign w:val="center"/>
          </w:tcPr>
          <w:p w14:paraId="6AD73812" w14:textId="77777777" w:rsidR="00921631" w:rsidRPr="00A6398D" w:rsidRDefault="00921631" w:rsidP="00921631">
            <w:pPr>
              <w:suppressAutoHyphens w:val="0"/>
              <w:spacing w:line="259" w:lineRule="auto"/>
              <w:jc w:val="center"/>
              <w:rPr>
                <w:sz w:val="22"/>
              </w:rPr>
            </w:pPr>
            <w:r w:rsidRPr="00A6398D">
              <w:rPr>
                <w:sz w:val="22"/>
              </w:rPr>
              <w:t>N/A</w:t>
            </w:r>
          </w:p>
        </w:tc>
        <w:tc>
          <w:tcPr>
            <w:tcW w:w="1656" w:type="dxa"/>
            <w:vAlign w:val="center"/>
          </w:tcPr>
          <w:p w14:paraId="5D8EF34A" w14:textId="77777777" w:rsidR="00921631" w:rsidRPr="00A6398D" w:rsidRDefault="00921631" w:rsidP="00921631">
            <w:pPr>
              <w:suppressAutoHyphens w:val="0"/>
              <w:spacing w:line="259" w:lineRule="auto"/>
              <w:jc w:val="center"/>
              <w:rPr>
                <w:sz w:val="22"/>
              </w:rPr>
            </w:pPr>
            <w:r w:rsidRPr="00A6398D">
              <w:rPr>
                <w:sz w:val="22"/>
              </w:rPr>
              <w:t>N/A</w:t>
            </w:r>
          </w:p>
        </w:tc>
      </w:tr>
      <w:tr w:rsidR="00921631" w:rsidRPr="00A6398D" w14:paraId="72CF48EE" w14:textId="77777777" w:rsidTr="00A6398D">
        <w:trPr>
          <w:trHeight w:val="244"/>
        </w:trPr>
        <w:tc>
          <w:tcPr>
            <w:tcW w:w="2155" w:type="dxa"/>
          </w:tcPr>
          <w:p w14:paraId="4BC28A04" w14:textId="77777777" w:rsidR="00921631" w:rsidRPr="00A6398D" w:rsidRDefault="00921631" w:rsidP="00921631">
            <w:pPr>
              <w:suppressAutoHyphens w:val="0"/>
              <w:spacing w:line="259" w:lineRule="auto"/>
              <w:rPr>
                <w:sz w:val="22"/>
              </w:rPr>
            </w:pPr>
            <w:r w:rsidRPr="00A6398D">
              <w:rPr>
                <w:sz w:val="22"/>
              </w:rPr>
              <w:t>CA</w:t>
            </w:r>
          </w:p>
        </w:tc>
        <w:tc>
          <w:tcPr>
            <w:tcW w:w="1161" w:type="dxa"/>
          </w:tcPr>
          <w:p w14:paraId="0135A5A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587" w:type="dxa"/>
          </w:tcPr>
          <w:p w14:paraId="021FD3B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383" w:type="dxa"/>
          </w:tcPr>
          <w:p w14:paraId="1A0A4FE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221" w:type="dxa"/>
          </w:tcPr>
          <w:p w14:paraId="18A915C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873" w:type="dxa"/>
          </w:tcPr>
          <w:p w14:paraId="29B4E98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656" w:type="dxa"/>
          </w:tcPr>
          <w:p w14:paraId="1C6F3EF7"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4DDE7638" w14:textId="77777777" w:rsidTr="00A6398D">
        <w:trPr>
          <w:trHeight w:val="234"/>
        </w:trPr>
        <w:tc>
          <w:tcPr>
            <w:tcW w:w="2155" w:type="dxa"/>
          </w:tcPr>
          <w:p w14:paraId="152DC7B0" w14:textId="77777777" w:rsidR="00921631" w:rsidRPr="00A6398D" w:rsidRDefault="00921631" w:rsidP="00921631">
            <w:pPr>
              <w:suppressAutoHyphens w:val="0"/>
              <w:rPr>
                <w:sz w:val="22"/>
              </w:rPr>
            </w:pPr>
            <w:r w:rsidRPr="00A6398D">
              <w:rPr>
                <w:sz w:val="22"/>
              </w:rPr>
              <w:t>CT</w:t>
            </w:r>
          </w:p>
        </w:tc>
        <w:tc>
          <w:tcPr>
            <w:tcW w:w="1161" w:type="dxa"/>
          </w:tcPr>
          <w:p w14:paraId="1852787E" w14:textId="77777777" w:rsidR="00921631" w:rsidRPr="00A6398D" w:rsidRDefault="00921631" w:rsidP="00921631">
            <w:pPr>
              <w:suppressAutoHyphens w:val="0"/>
              <w:jc w:val="center"/>
              <w:rPr>
                <w:sz w:val="22"/>
              </w:rPr>
            </w:pPr>
            <w:r w:rsidRPr="00A6398D">
              <w:rPr>
                <w:rFonts w:ascii="Segoe UI Symbol" w:hAnsi="Segoe UI Symbol" w:cs="Segoe UI Symbol"/>
                <w:sz w:val="22"/>
              </w:rPr>
              <w:t>✓</w:t>
            </w:r>
          </w:p>
        </w:tc>
        <w:tc>
          <w:tcPr>
            <w:tcW w:w="1587" w:type="dxa"/>
          </w:tcPr>
          <w:p w14:paraId="2EE52D2D" w14:textId="77777777" w:rsidR="00921631" w:rsidRPr="00A6398D" w:rsidRDefault="00921631" w:rsidP="00921631">
            <w:pPr>
              <w:suppressAutoHyphens w:val="0"/>
              <w:jc w:val="center"/>
              <w:rPr>
                <w:sz w:val="22"/>
              </w:rPr>
            </w:pPr>
            <w:r w:rsidRPr="00A6398D">
              <w:rPr>
                <w:rFonts w:ascii="Segoe UI Symbol" w:hAnsi="Segoe UI Symbol" w:cs="Segoe UI Symbol"/>
                <w:sz w:val="22"/>
              </w:rPr>
              <w:t>✓</w:t>
            </w:r>
          </w:p>
        </w:tc>
        <w:tc>
          <w:tcPr>
            <w:tcW w:w="1383" w:type="dxa"/>
          </w:tcPr>
          <w:p w14:paraId="2902E20E" w14:textId="77777777" w:rsidR="00921631" w:rsidRPr="00A6398D" w:rsidRDefault="00921631" w:rsidP="00921631">
            <w:pPr>
              <w:suppressAutoHyphens w:val="0"/>
              <w:jc w:val="center"/>
              <w:rPr>
                <w:sz w:val="22"/>
              </w:rPr>
            </w:pPr>
            <w:r w:rsidRPr="00A6398D">
              <w:rPr>
                <w:sz w:val="22"/>
              </w:rPr>
              <w:t>x</w:t>
            </w:r>
          </w:p>
        </w:tc>
        <w:tc>
          <w:tcPr>
            <w:tcW w:w="1221" w:type="dxa"/>
          </w:tcPr>
          <w:p w14:paraId="6EA6EA3B" w14:textId="77777777" w:rsidR="00921631" w:rsidRPr="00A6398D" w:rsidRDefault="00921631" w:rsidP="00921631">
            <w:pPr>
              <w:suppressAutoHyphens w:val="0"/>
              <w:jc w:val="center"/>
              <w:rPr>
                <w:sz w:val="22"/>
              </w:rPr>
            </w:pPr>
            <w:r w:rsidRPr="00A6398D">
              <w:rPr>
                <w:rFonts w:ascii="Segoe UI Symbol" w:hAnsi="Segoe UI Symbol" w:cs="Segoe UI Symbol"/>
                <w:sz w:val="22"/>
              </w:rPr>
              <w:t>✓</w:t>
            </w:r>
          </w:p>
        </w:tc>
        <w:tc>
          <w:tcPr>
            <w:tcW w:w="873" w:type="dxa"/>
          </w:tcPr>
          <w:p w14:paraId="1474CDA6" w14:textId="77777777" w:rsidR="00921631" w:rsidRPr="00A6398D" w:rsidRDefault="00921631" w:rsidP="00921631">
            <w:pPr>
              <w:suppressAutoHyphens w:val="0"/>
              <w:jc w:val="center"/>
              <w:rPr>
                <w:sz w:val="22"/>
              </w:rPr>
            </w:pPr>
            <w:r w:rsidRPr="00A6398D">
              <w:rPr>
                <w:sz w:val="22"/>
              </w:rPr>
              <w:t>x</w:t>
            </w:r>
          </w:p>
        </w:tc>
        <w:tc>
          <w:tcPr>
            <w:tcW w:w="1656" w:type="dxa"/>
          </w:tcPr>
          <w:p w14:paraId="600228A7" w14:textId="77777777" w:rsidR="00921631" w:rsidRPr="00A6398D" w:rsidRDefault="00921631" w:rsidP="00921631">
            <w:pPr>
              <w:suppressAutoHyphens w:val="0"/>
              <w:jc w:val="center"/>
              <w:rPr>
                <w:sz w:val="22"/>
              </w:rPr>
            </w:pPr>
            <w:r w:rsidRPr="00A6398D">
              <w:rPr>
                <w:sz w:val="22"/>
              </w:rPr>
              <w:t>x</w:t>
            </w:r>
          </w:p>
        </w:tc>
      </w:tr>
      <w:tr w:rsidR="00921631" w:rsidRPr="00A6398D" w14:paraId="7AF8DD12" w14:textId="77777777" w:rsidTr="00A6398D">
        <w:trPr>
          <w:trHeight w:val="244"/>
        </w:trPr>
        <w:tc>
          <w:tcPr>
            <w:tcW w:w="2155" w:type="dxa"/>
          </w:tcPr>
          <w:p w14:paraId="6A6A1D3B" w14:textId="77777777" w:rsidR="00921631" w:rsidRPr="00A6398D" w:rsidRDefault="00921631" w:rsidP="00921631">
            <w:pPr>
              <w:suppressAutoHyphens w:val="0"/>
              <w:spacing w:line="259" w:lineRule="auto"/>
              <w:rPr>
                <w:sz w:val="22"/>
              </w:rPr>
            </w:pPr>
            <w:r w:rsidRPr="00A6398D">
              <w:rPr>
                <w:sz w:val="22"/>
              </w:rPr>
              <w:t>TX</w:t>
            </w:r>
          </w:p>
        </w:tc>
        <w:tc>
          <w:tcPr>
            <w:tcW w:w="1161" w:type="dxa"/>
          </w:tcPr>
          <w:p w14:paraId="03F046F1" w14:textId="77777777" w:rsidR="00921631" w:rsidRPr="00A6398D" w:rsidRDefault="00921631" w:rsidP="00921631">
            <w:pPr>
              <w:suppressAutoHyphens w:val="0"/>
              <w:spacing w:line="259" w:lineRule="auto"/>
              <w:jc w:val="center"/>
              <w:rPr>
                <w:sz w:val="22"/>
              </w:rPr>
            </w:pPr>
            <w:r w:rsidRPr="00A6398D">
              <w:rPr>
                <w:sz w:val="22"/>
              </w:rPr>
              <w:t>x</w:t>
            </w:r>
          </w:p>
        </w:tc>
        <w:tc>
          <w:tcPr>
            <w:tcW w:w="1587" w:type="dxa"/>
          </w:tcPr>
          <w:p w14:paraId="33DE2B3F"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383" w:type="dxa"/>
          </w:tcPr>
          <w:p w14:paraId="6D2DE35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221" w:type="dxa"/>
          </w:tcPr>
          <w:p w14:paraId="1478013D"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873" w:type="dxa"/>
          </w:tcPr>
          <w:p w14:paraId="5AD43948"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656" w:type="dxa"/>
          </w:tcPr>
          <w:p w14:paraId="1AA65ADF" w14:textId="77777777" w:rsidR="00921631" w:rsidRPr="00A6398D" w:rsidRDefault="00921631" w:rsidP="00921631">
            <w:pPr>
              <w:suppressAutoHyphens w:val="0"/>
              <w:spacing w:line="259" w:lineRule="auto"/>
              <w:jc w:val="center"/>
              <w:rPr>
                <w:sz w:val="22"/>
              </w:rPr>
            </w:pPr>
            <w:r w:rsidRPr="00A6398D">
              <w:rPr>
                <w:sz w:val="22"/>
              </w:rPr>
              <w:t>x</w:t>
            </w:r>
          </w:p>
        </w:tc>
      </w:tr>
    </w:tbl>
    <w:p w14:paraId="3846075B" w14:textId="77777777" w:rsidR="00921631" w:rsidRPr="00921631" w:rsidRDefault="00921631" w:rsidP="00921631">
      <w:pPr>
        <w:suppressAutoHyphens w:val="0"/>
        <w:spacing w:line="259" w:lineRule="auto"/>
        <w:rPr>
          <w:rFonts w:eastAsia="Calibri" w:cs="Times New Roman"/>
        </w:rPr>
      </w:pPr>
    </w:p>
    <w:p w14:paraId="719505CC" w14:textId="77777777" w:rsidR="00921631" w:rsidRPr="00921631" w:rsidRDefault="00921631" w:rsidP="00A6398D">
      <w:pPr>
        <w:suppressAutoHyphens w:val="0"/>
        <w:spacing w:line="259" w:lineRule="auto"/>
        <w:rPr>
          <w:rFonts w:eastAsia="Calibri" w:cs="Times New Roman"/>
          <w:szCs w:val="24"/>
        </w:rPr>
      </w:pPr>
      <w:r w:rsidRPr="00921631">
        <w:rPr>
          <w:rFonts w:eastAsia="Calibri" w:cs="Times New Roman"/>
        </w:rPr>
        <w:t xml:space="preserve">The matrix in Table 7 shows the material performance aspects reported by different agencies. </w:t>
      </w:r>
    </w:p>
    <w:p w14:paraId="7D0C57D8" w14:textId="77777777" w:rsidR="00921631" w:rsidRPr="00921631" w:rsidRDefault="00921631" w:rsidP="00921631">
      <w:pPr>
        <w:suppressAutoHyphens w:val="0"/>
        <w:spacing w:line="259" w:lineRule="auto"/>
        <w:rPr>
          <w:rFonts w:eastAsia="Calibri" w:cs="Times New Roman"/>
        </w:rPr>
      </w:pPr>
    </w:p>
    <w:p w14:paraId="5D92F9AB" w14:textId="77777777" w:rsidR="00921631" w:rsidRPr="00921631" w:rsidRDefault="00921631" w:rsidP="00921631">
      <w:pPr>
        <w:keepNext/>
        <w:suppressAutoHyphens w:val="0"/>
        <w:rPr>
          <w:rFonts w:eastAsia="Calibri" w:cs="Times New Roman"/>
          <w:b/>
          <w:bCs/>
          <w:szCs w:val="18"/>
        </w:rPr>
      </w:pPr>
      <w:bookmarkStart w:id="18" w:name="_Ref10465329"/>
      <w:r w:rsidRPr="00921631">
        <w:rPr>
          <w:rFonts w:eastAsia="Calibri" w:cs="Times New Roman"/>
          <w:b/>
          <w:bCs/>
          <w:szCs w:val="18"/>
        </w:rPr>
        <w:t xml:space="preserve">Table </w:t>
      </w:r>
      <w:bookmarkEnd w:id="18"/>
      <w:r w:rsidRPr="00921631">
        <w:rPr>
          <w:rFonts w:eastAsia="Calibri" w:cs="Times New Roman"/>
          <w:b/>
          <w:bCs/>
          <w:noProof/>
          <w:szCs w:val="18"/>
        </w:rPr>
        <w:t>7</w:t>
      </w:r>
      <w:r w:rsidRPr="00921631">
        <w:rPr>
          <w:rFonts w:eastAsia="Calibri" w:cs="Times New Roman"/>
          <w:b/>
          <w:bCs/>
          <w:szCs w:val="18"/>
        </w:rPr>
        <w:t>. Response Matrix for Question 9.</w:t>
      </w:r>
    </w:p>
    <w:tbl>
      <w:tblPr>
        <w:tblStyle w:val="TableGrid1"/>
        <w:tblW w:w="9895" w:type="dxa"/>
        <w:tblLook w:val="04A0" w:firstRow="1" w:lastRow="0" w:firstColumn="1" w:lastColumn="0" w:noHBand="0" w:noVBand="1"/>
      </w:tblPr>
      <w:tblGrid>
        <w:gridCol w:w="3387"/>
        <w:gridCol w:w="630"/>
        <w:gridCol w:w="630"/>
        <w:gridCol w:w="630"/>
        <w:gridCol w:w="641"/>
        <w:gridCol w:w="630"/>
        <w:gridCol w:w="635"/>
        <w:gridCol w:w="630"/>
        <w:gridCol w:w="751"/>
        <w:gridCol w:w="634"/>
        <w:gridCol w:w="697"/>
      </w:tblGrid>
      <w:tr w:rsidR="00921631" w:rsidRPr="00A6398D" w14:paraId="4424E5DA" w14:textId="77777777" w:rsidTr="00921631">
        <w:trPr>
          <w:trHeight w:val="395"/>
        </w:trPr>
        <w:tc>
          <w:tcPr>
            <w:tcW w:w="3387" w:type="dxa"/>
            <w:vMerge w:val="restart"/>
            <w:shd w:val="clear" w:color="auto" w:fill="632423"/>
            <w:vAlign w:val="center"/>
          </w:tcPr>
          <w:p w14:paraId="6A810D3B" w14:textId="77777777" w:rsidR="00921631" w:rsidRPr="00A6398D" w:rsidRDefault="00921631" w:rsidP="00921631">
            <w:pPr>
              <w:suppressAutoHyphens w:val="0"/>
              <w:spacing w:line="259" w:lineRule="auto"/>
              <w:jc w:val="center"/>
              <w:rPr>
                <w:sz w:val="22"/>
              </w:rPr>
            </w:pPr>
            <w:r w:rsidRPr="00A6398D">
              <w:rPr>
                <w:sz w:val="22"/>
              </w:rPr>
              <w:t>State</w:t>
            </w:r>
          </w:p>
        </w:tc>
        <w:tc>
          <w:tcPr>
            <w:tcW w:w="6508" w:type="dxa"/>
            <w:gridSpan w:val="10"/>
            <w:shd w:val="clear" w:color="auto" w:fill="632423"/>
            <w:vAlign w:val="center"/>
          </w:tcPr>
          <w:p w14:paraId="73E570CA" w14:textId="77777777" w:rsidR="00921631" w:rsidRPr="00A6398D" w:rsidRDefault="00921631" w:rsidP="00921631">
            <w:pPr>
              <w:suppressAutoHyphens w:val="0"/>
              <w:spacing w:line="259" w:lineRule="auto"/>
              <w:jc w:val="center"/>
              <w:rPr>
                <w:sz w:val="22"/>
              </w:rPr>
            </w:pPr>
            <w:r w:rsidRPr="00A6398D">
              <w:rPr>
                <w:sz w:val="22"/>
              </w:rPr>
              <w:t>Material Performance Aspect</w:t>
            </w:r>
          </w:p>
        </w:tc>
      </w:tr>
      <w:tr w:rsidR="00921631" w:rsidRPr="00A6398D" w14:paraId="5D8DEDFB" w14:textId="77777777" w:rsidTr="00921631">
        <w:trPr>
          <w:trHeight w:val="350"/>
        </w:trPr>
        <w:tc>
          <w:tcPr>
            <w:tcW w:w="3387" w:type="dxa"/>
            <w:vMerge/>
            <w:shd w:val="clear" w:color="auto" w:fill="632423"/>
            <w:vAlign w:val="center"/>
          </w:tcPr>
          <w:p w14:paraId="5692A865" w14:textId="77777777" w:rsidR="00921631" w:rsidRPr="00A6398D" w:rsidRDefault="00921631" w:rsidP="00921631">
            <w:pPr>
              <w:suppressAutoHyphens w:val="0"/>
              <w:spacing w:line="259" w:lineRule="auto"/>
              <w:jc w:val="center"/>
              <w:rPr>
                <w:sz w:val="22"/>
              </w:rPr>
            </w:pPr>
          </w:p>
        </w:tc>
        <w:tc>
          <w:tcPr>
            <w:tcW w:w="630" w:type="dxa"/>
            <w:shd w:val="clear" w:color="auto" w:fill="632423"/>
            <w:vAlign w:val="center"/>
          </w:tcPr>
          <w:p w14:paraId="5353207A" w14:textId="77777777" w:rsidR="00921631" w:rsidRPr="00A6398D" w:rsidRDefault="00921631" w:rsidP="00921631">
            <w:pPr>
              <w:suppressAutoHyphens w:val="0"/>
              <w:spacing w:line="259" w:lineRule="auto"/>
              <w:jc w:val="center"/>
              <w:rPr>
                <w:sz w:val="22"/>
              </w:rPr>
            </w:pPr>
            <w:r w:rsidRPr="00A6398D">
              <w:rPr>
                <w:bCs/>
                <w:sz w:val="22"/>
              </w:rPr>
              <w:t>MI</w:t>
            </w:r>
            <w:r w:rsidRPr="00A6398D">
              <w:rPr>
                <w:bCs/>
                <w:sz w:val="22"/>
                <w:vertAlign w:val="superscript"/>
              </w:rPr>
              <w:t>1</w:t>
            </w:r>
          </w:p>
        </w:tc>
        <w:tc>
          <w:tcPr>
            <w:tcW w:w="630" w:type="dxa"/>
            <w:shd w:val="clear" w:color="auto" w:fill="632423"/>
            <w:vAlign w:val="center"/>
          </w:tcPr>
          <w:p w14:paraId="3711D6D7" w14:textId="77777777" w:rsidR="00921631" w:rsidRPr="00A6398D" w:rsidRDefault="00921631" w:rsidP="00921631">
            <w:pPr>
              <w:suppressAutoHyphens w:val="0"/>
              <w:spacing w:line="259" w:lineRule="auto"/>
              <w:jc w:val="center"/>
              <w:rPr>
                <w:sz w:val="22"/>
              </w:rPr>
            </w:pPr>
            <w:r w:rsidRPr="00A6398D">
              <w:rPr>
                <w:bCs/>
                <w:sz w:val="22"/>
              </w:rPr>
              <w:t>L</w:t>
            </w:r>
          </w:p>
        </w:tc>
        <w:tc>
          <w:tcPr>
            <w:tcW w:w="630" w:type="dxa"/>
            <w:shd w:val="clear" w:color="auto" w:fill="632423"/>
          </w:tcPr>
          <w:p w14:paraId="426BCCDF" w14:textId="77777777" w:rsidR="00921631" w:rsidRPr="00A6398D" w:rsidRDefault="00921631" w:rsidP="00921631">
            <w:pPr>
              <w:suppressAutoHyphens w:val="0"/>
              <w:spacing w:line="259" w:lineRule="auto"/>
              <w:jc w:val="center"/>
              <w:rPr>
                <w:sz w:val="22"/>
              </w:rPr>
            </w:pPr>
            <w:r w:rsidRPr="00A6398D">
              <w:rPr>
                <w:bCs/>
                <w:sz w:val="22"/>
              </w:rPr>
              <w:t>EI</w:t>
            </w:r>
          </w:p>
        </w:tc>
        <w:tc>
          <w:tcPr>
            <w:tcW w:w="641" w:type="dxa"/>
            <w:shd w:val="clear" w:color="auto" w:fill="632423"/>
          </w:tcPr>
          <w:p w14:paraId="3C9F6DE4" w14:textId="77777777" w:rsidR="00921631" w:rsidRPr="00A6398D" w:rsidRDefault="00921631" w:rsidP="00921631">
            <w:pPr>
              <w:suppressAutoHyphens w:val="0"/>
              <w:spacing w:line="259" w:lineRule="auto"/>
              <w:jc w:val="center"/>
              <w:rPr>
                <w:sz w:val="22"/>
              </w:rPr>
            </w:pPr>
            <w:r w:rsidRPr="00A6398D">
              <w:rPr>
                <w:bCs/>
                <w:sz w:val="22"/>
              </w:rPr>
              <w:t>R</w:t>
            </w:r>
          </w:p>
        </w:tc>
        <w:tc>
          <w:tcPr>
            <w:tcW w:w="630" w:type="dxa"/>
            <w:shd w:val="clear" w:color="auto" w:fill="632423"/>
          </w:tcPr>
          <w:p w14:paraId="4B47865D" w14:textId="77777777" w:rsidR="00921631" w:rsidRPr="00A6398D" w:rsidRDefault="00921631" w:rsidP="00921631">
            <w:pPr>
              <w:suppressAutoHyphens w:val="0"/>
              <w:spacing w:line="259" w:lineRule="auto"/>
              <w:jc w:val="center"/>
              <w:rPr>
                <w:sz w:val="22"/>
              </w:rPr>
            </w:pPr>
            <w:r w:rsidRPr="00A6398D">
              <w:rPr>
                <w:bCs/>
                <w:sz w:val="22"/>
              </w:rPr>
              <w:t>M</w:t>
            </w:r>
          </w:p>
        </w:tc>
        <w:tc>
          <w:tcPr>
            <w:tcW w:w="635" w:type="dxa"/>
            <w:shd w:val="clear" w:color="auto" w:fill="632423"/>
          </w:tcPr>
          <w:p w14:paraId="11FA8304" w14:textId="77777777" w:rsidR="00921631" w:rsidRPr="00A6398D" w:rsidRDefault="00921631" w:rsidP="00921631">
            <w:pPr>
              <w:suppressAutoHyphens w:val="0"/>
              <w:spacing w:line="259" w:lineRule="auto"/>
              <w:jc w:val="center"/>
              <w:rPr>
                <w:sz w:val="22"/>
              </w:rPr>
            </w:pPr>
            <w:r w:rsidRPr="00A6398D">
              <w:rPr>
                <w:bCs/>
                <w:sz w:val="22"/>
              </w:rPr>
              <w:t>IM</w:t>
            </w:r>
          </w:p>
        </w:tc>
        <w:tc>
          <w:tcPr>
            <w:tcW w:w="630" w:type="dxa"/>
            <w:shd w:val="clear" w:color="auto" w:fill="632423"/>
          </w:tcPr>
          <w:p w14:paraId="5280F323" w14:textId="77777777" w:rsidR="00921631" w:rsidRPr="00A6398D" w:rsidRDefault="00921631" w:rsidP="00921631">
            <w:pPr>
              <w:suppressAutoHyphens w:val="0"/>
              <w:spacing w:line="259" w:lineRule="auto"/>
              <w:jc w:val="center"/>
              <w:rPr>
                <w:bCs/>
                <w:sz w:val="22"/>
              </w:rPr>
            </w:pPr>
            <w:r w:rsidRPr="00A6398D">
              <w:rPr>
                <w:bCs/>
                <w:sz w:val="22"/>
              </w:rPr>
              <w:t>ICS</w:t>
            </w:r>
          </w:p>
        </w:tc>
        <w:tc>
          <w:tcPr>
            <w:tcW w:w="751" w:type="dxa"/>
            <w:shd w:val="clear" w:color="auto" w:fill="632423"/>
          </w:tcPr>
          <w:p w14:paraId="37FC78E1" w14:textId="77777777" w:rsidR="00921631" w:rsidRPr="00A6398D" w:rsidRDefault="00921631" w:rsidP="00921631">
            <w:pPr>
              <w:suppressAutoHyphens w:val="0"/>
              <w:spacing w:line="259" w:lineRule="auto"/>
              <w:jc w:val="center"/>
              <w:rPr>
                <w:bCs/>
                <w:sz w:val="22"/>
              </w:rPr>
            </w:pPr>
            <w:r w:rsidRPr="00A6398D">
              <w:rPr>
                <w:bCs/>
                <w:sz w:val="22"/>
              </w:rPr>
              <w:t>ISW</w:t>
            </w:r>
          </w:p>
        </w:tc>
        <w:tc>
          <w:tcPr>
            <w:tcW w:w="634" w:type="dxa"/>
            <w:shd w:val="clear" w:color="auto" w:fill="632423"/>
          </w:tcPr>
          <w:p w14:paraId="6BB6308B" w14:textId="77777777" w:rsidR="00921631" w:rsidRPr="00A6398D" w:rsidRDefault="00921631" w:rsidP="00921631">
            <w:pPr>
              <w:suppressAutoHyphens w:val="0"/>
              <w:spacing w:line="259" w:lineRule="auto"/>
              <w:jc w:val="center"/>
              <w:rPr>
                <w:bCs/>
                <w:sz w:val="22"/>
              </w:rPr>
            </w:pPr>
            <w:r w:rsidRPr="00A6398D">
              <w:rPr>
                <w:bCs/>
                <w:sz w:val="22"/>
              </w:rPr>
              <w:t>E</w:t>
            </w:r>
          </w:p>
        </w:tc>
        <w:tc>
          <w:tcPr>
            <w:tcW w:w="697" w:type="dxa"/>
            <w:shd w:val="clear" w:color="auto" w:fill="632423"/>
          </w:tcPr>
          <w:p w14:paraId="47713869" w14:textId="77777777" w:rsidR="00921631" w:rsidRPr="00A6398D" w:rsidRDefault="00921631" w:rsidP="00921631">
            <w:pPr>
              <w:suppressAutoHyphens w:val="0"/>
              <w:spacing w:line="259" w:lineRule="auto"/>
              <w:jc w:val="center"/>
              <w:rPr>
                <w:bCs/>
                <w:sz w:val="22"/>
              </w:rPr>
            </w:pPr>
            <w:r w:rsidRPr="00A6398D">
              <w:rPr>
                <w:bCs/>
                <w:sz w:val="22"/>
              </w:rPr>
              <w:t>MIL</w:t>
            </w:r>
          </w:p>
        </w:tc>
      </w:tr>
      <w:tr w:rsidR="00921631" w:rsidRPr="00A6398D" w14:paraId="3D665573" w14:textId="77777777" w:rsidTr="00921631">
        <w:trPr>
          <w:trHeight w:val="359"/>
        </w:trPr>
        <w:tc>
          <w:tcPr>
            <w:tcW w:w="3387" w:type="dxa"/>
            <w:vAlign w:val="center"/>
          </w:tcPr>
          <w:p w14:paraId="28EFAE38" w14:textId="77777777" w:rsidR="00921631" w:rsidRPr="00A6398D" w:rsidRDefault="00921631" w:rsidP="00921631">
            <w:pPr>
              <w:suppressAutoHyphens w:val="0"/>
              <w:spacing w:line="259" w:lineRule="auto"/>
              <w:rPr>
                <w:sz w:val="22"/>
              </w:rPr>
            </w:pPr>
            <w:r w:rsidRPr="00A6398D">
              <w:rPr>
                <w:sz w:val="22"/>
              </w:rPr>
              <w:t>ID, IN, KS, KY, ND, NV, SC, TN, VA, VT, WV</w:t>
            </w:r>
          </w:p>
        </w:tc>
        <w:tc>
          <w:tcPr>
            <w:tcW w:w="630" w:type="dxa"/>
            <w:vAlign w:val="center"/>
          </w:tcPr>
          <w:p w14:paraId="0DFB73BD" w14:textId="77777777" w:rsidR="00921631" w:rsidRPr="00A6398D" w:rsidRDefault="00921631" w:rsidP="00921631">
            <w:pPr>
              <w:suppressAutoHyphens w:val="0"/>
              <w:spacing w:line="259" w:lineRule="auto"/>
              <w:jc w:val="center"/>
              <w:rPr>
                <w:sz w:val="22"/>
              </w:rPr>
            </w:pPr>
            <w:r w:rsidRPr="00A6398D">
              <w:rPr>
                <w:sz w:val="22"/>
              </w:rPr>
              <w:t>N/A</w:t>
            </w:r>
          </w:p>
        </w:tc>
        <w:tc>
          <w:tcPr>
            <w:tcW w:w="630" w:type="dxa"/>
            <w:vAlign w:val="center"/>
          </w:tcPr>
          <w:p w14:paraId="0293C187" w14:textId="77777777" w:rsidR="00921631" w:rsidRPr="00A6398D" w:rsidRDefault="00921631" w:rsidP="00921631">
            <w:pPr>
              <w:suppressAutoHyphens w:val="0"/>
              <w:spacing w:line="259" w:lineRule="auto"/>
              <w:jc w:val="center"/>
              <w:rPr>
                <w:sz w:val="22"/>
              </w:rPr>
            </w:pPr>
            <w:r w:rsidRPr="00A6398D">
              <w:rPr>
                <w:sz w:val="22"/>
              </w:rPr>
              <w:t>N/A</w:t>
            </w:r>
          </w:p>
        </w:tc>
        <w:tc>
          <w:tcPr>
            <w:tcW w:w="630" w:type="dxa"/>
            <w:vAlign w:val="center"/>
          </w:tcPr>
          <w:p w14:paraId="7973FD6E" w14:textId="77777777" w:rsidR="00921631" w:rsidRPr="00A6398D" w:rsidRDefault="00921631" w:rsidP="00921631">
            <w:pPr>
              <w:suppressAutoHyphens w:val="0"/>
              <w:spacing w:line="259" w:lineRule="auto"/>
              <w:jc w:val="center"/>
              <w:rPr>
                <w:sz w:val="22"/>
              </w:rPr>
            </w:pPr>
            <w:r w:rsidRPr="00A6398D">
              <w:rPr>
                <w:sz w:val="22"/>
              </w:rPr>
              <w:t>N/A</w:t>
            </w:r>
          </w:p>
        </w:tc>
        <w:tc>
          <w:tcPr>
            <w:tcW w:w="641" w:type="dxa"/>
            <w:vAlign w:val="center"/>
          </w:tcPr>
          <w:p w14:paraId="71CE574D" w14:textId="77777777" w:rsidR="00921631" w:rsidRPr="00A6398D" w:rsidRDefault="00921631" w:rsidP="00921631">
            <w:pPr>
              <w:suppressAutoHyphens w:val="0"/>
              <w:spacing w:line="259" w:lineRule="auto"/>
              <w:jc w:val="center"/>
              <w:rPr>
                <w:sz w:val="22"/>
              </w:rPr>
            </w:pPr>
            <w:r w:rsidRPr="00A6398D">
              <w:rPr>
                <w:sz w:val="22"/>
              </w:rPr>
              <w:t>N/A</w:t>
            </w:r>
          </w:p>
        </w:tc>
        <w:tc>
          <w:tcPr>
            <w:tcW w:w="630" w:type="dxa"/>
            <w:vAlign w:val="center"/>
          </w:tcPr>
          <w:p w14:paraId="13F81CF0" w14:textId="77777777" w:rsidR="00921631" w:rsidRPr="00A6398D" w:rsidRDefault="00921631" w:rsidP="00921631">
            <w:pPr>
              <w:suppressAutoHyphens w:val="0"/>
              <w:spacing w:line="259" w:lineRule="auto"/>
              <w:jc w:val="center"/>
              <w:rPr>
                <w:sz w:val="22"/>
              </w:rPr>
            </w:pPr>
            <w:r w:rsidRPr="00A6398D">
              <w:rPr>
                <w:sz w:val="22"/>
              </w:rPr>
              <w:t>N/A</w:t>
            </w:r>
          </w:p>
        </w:tc>
        <w:tc>
          <w:tcPr>
            <w:tcW w:w="635" w:type="dxa"/>
            <w:vAlign w:val="center"/>
          </w:tcPr>
          <w:p w14:paraId="307ACF52" w14:textId="77777777" w:rsidR="00921631" w:rsidRPr="00A6398D" w:rsidRDefault="00921631" w:rsidP="00921631">
            <w:pPr>
              <w:suppressAutoHyphens w:val="0"/>
              <w:spacing w:line="259" w:lineRule="auto"/>
              <w:jc w:val="center"/>
              <w:rPr>
                <w:sz w:val="22"/>
              </w:rPr>
            </w:pPr>
            <w:r w:rsidRPr="00A6398D">
              <w:rPr>
                <w:sz w:val="22"/>
              </w:rPr>
              <w:t>N/A</w:t>
            </w:r>
          </w:p>
        </w:tc>
        <w:tc>
          <w:tcPr>
            <w:tcW w:w="630" w:type="dxa"/>
            <w:vAlign w:val="center"/>
          </w:tcPr>
          <w:p w14:paraId="7270561A" w14:textId="77777777" w:rsidR="00921631" w:rsidRPr="00A6398D" w:rsidRDefault="00921631" w:rsidP="00921631">
            <w:pPr>
              <w:suppressAutoHyphens w:val="0"/>
              <w:spacing w:line="259" w:lineRule="auto"/>
              <w:jc w:val="center"/>
              <w:rPr>
                <w:sz w:val="22"/>
              </w:rPr>
            </w:pPr>
            <w:r w:rsidRPr="00A6398D">
              <w:rPr>
                <w:sz w:val="22"/>
              </w:rPr>
              <w:t>N/A</w:t>
            </w:r>
          </w:p>
        </w:tc>
        <w:tc>
          <w:tcPr>
            <w:tcW w:w="751" w:type="dxa"/>
            <w:vAlign w:val="center"/>
          </w:tcPr>
          <w:p w14:paraId="5AA41110" w14:textId="77777777" w:rsidR="00921631" w:rsidRPr="00A6398D" w:rsidRDefault="00921631" w:rsidP="00921631">
            <w:pPr>
              <w:suppressAutoHyphens w:val="0"/>
              <w:spacing w:line="259" w:lineRule="auto"/>
              <w:jc w:val="center"/>
              <w:rPr>
                <w:sz w:val="22"/>
              </w:rPr>
            </w:pPr>
            <w:r w:rsidRPr="00A6398D">
              <w:rPr>
                <w:sz w:val="22"/>
              </w:rPr>
              <w:t>N/A</w:t>
            </w:r>
          </w:p>
        </w:tc>
        <w:tc>
          <w:tcPr>
            <w:tcW w:w="634" w:type="dxa"/>
            <w:vAlign w:val="center"/>
          </w:tcPr>
          <w:p w14:paraId="632F891F" w14:textId="77777777" w:rsidR="00921631" w:rsidRPr="00A6398D" w:rsidRDefault="00921631" w:rsidP="00921631">
            <w:pPr>
              <w:suppressAutoHyphens w:val="0"/>
              <w:spacing w:line="259" w:lineRule="auto"/>
              <w:jc w:val="center"/>
              <w:rPr>
                <w:sz w:val="22"/>
              </w:rPr>
            </w:pPr>
            <w:r w:rsidRPr="00A6398D">
              <w:rPr>
                <w:sz w:val="22"/>
              </w:rPr>
              <w:t>N/A</w:t>
            </w:r>
          </w:p>
        </w:tc>
        <w:tc>
          <w:tcPr>
            <w:tcW w:w="697" w:type="dxa"/>
            <w:vAlign w:val="center"/>
          </w:tcPr>
          <w:p w14:paraId="31AC6332" w14:textId="77777777" w:rsidR="00921631" w:rsidRPr="00A6398D" w:rsidRDefault="00921631" w:rsidP="00921631">
            <w:pPr>
              <w:suppressAutoHyphens w:val="0"/>
              <w:spacing w:line="259" w:lineRule="auto"/>
              <w:jc w:val="center"/>
              <w:rPr>
                <w:sz w:val="22"/>
              </w:rPr>
            </w:pPr>
            <w:r w:rsidRPr="00A6398D">
              <w:rPr>
                <w:sz w:val="22"/>
              </w:rPr>
              <w:t>N/A</w:t>
            </w:r>
          </w:p>
        </w:tc>
      </w:tr>
      <w:tr w:rsidR="00921631" w:rsidRPr="00A6398D" w14:paraId="09E901CC" w14:textId="77777777" w:rsidTr="00921631">
        <w:trPr>
          <w:trHeight w:val="298"/>
        </w:trPr>
        <w:tc>
          <w:tcPr>
            <w:tcW w:w="3387" w:type="dxa"/>
          </w:tcPr>
          <w:p w14:paraId="19E8DFEA" w14:textId="77777777" w:rsidR="00921631" w:rsidRPr="00A6398D" w:rsidRDefault="00921631" w:rsidP="00921631">
            <w:pPr>
              <w:suppressAutoHyphens w:val="0"/>
              <w:spacing w:line="259" w:lineRule="auto"/>
              <w:rPr>
                <w:sz w:val="22"/>
              </w:rPr>
            </w:pPr>
            <w:r w:rsidRPr="00A6398D">
              <w:rPr>
                <w:sz w:val="22"/>
              </w:rPr>
              <w:t>CA</w:t>
            </w:r>
          </w:p>
        </w:tc>
        <w:tc>
          <w:tcPr>
            <w:tcW w:w="630" w:type="dxa"/>
          </w:tcPr>
          <w:p w14:paraId="15E2E44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3C5B800F"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1D4C8F40"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41" w:type="dxa"/>
          </w:tcPr>
          <w:p w14:paraId="1D204EE3"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7B7F1CA0"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5" w:type="dxa"/>
          </w:tcPr>
          <w:p w14:paraId="567A0EE0"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23997ED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51" w:type="dxa"/>
          </w:tcPr>
          <w:p w14:paraId="52A2F0C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4" w:type="dxa"/>
          </w:tcPr>
          <w:p w14:paraId="4FFC5F8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97" w:type="dxa"/>
          </w:tcPr>
          <w:p w14:paraId="1FEAB330"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08B2D2B4" w14:textId="77777777" w:rsidTr="00921631">
        <w:trPr>
          <w:trHeight w:val="298"/>
        </w:trPr>
        <w:tc>
          <w:tcPr>
            <w:tcW w:w="3387" w:type="dxa"/>
          </w:tcPr>
          <w:p w14:paraId="4AF69BEB" w14:textId="77777777" w:rsidR="00921631" w:rsidRPr="00A6398D" w:rsidRDefault="00921631" w:rsidP="00921631">
            <w:pPr>
              <w:suppressAutoHyphens w:val="0"/>
              <w:spacing w:line="259" w:lineRule="auto"/>
              <w:rPr>
                <w:sz w:val="22"/>
              </w:rPr>
            </w:pPr>
            <w:r w:rsidRPr="00A6398D">
              <w:rPr>
                <w:sz w:val="22"/>
              </w:rPr>
              <w:t>CT</w:t>
            </w:r>
          </w:p>
        </w:tc>
        <w:tc>
          <w:tcPr>
            <w:tcW w:w="630" w:type="dxa"/>
          </w:tcPr>
          <w:p w14:paraId="71C851AC" w14:textId="77777777" w:rsidR="00921631" w:rsidRPr="00A6398D" w:rsidRDefault="00921631" w:rsidP="00921631">
            <w:pPr>
              <w:suppressAutoHyphens w:val="0"/>
              <w:spacing w:line="259" w:lineRule="auto"/>
              <w:jc w:val="center"/>
              <w:rPr>
                <w:sz w:val="22"/>
              </w:rPr>
            </w:pPr>
            <w:r w:rsidRPr="00A6398D">
              <w:rPr>
                <w:sz w:val="22"/>
              </w:rPr>
              <w:t>x</w:t>
            </w:r>
          </w:p>
        </w:tc>
        <w:tc>
          <w:tcPr>
            <w:tcW w:w="630" w:type="dxa"/>
          </w:tcPr>
          <w:p w14:paraId="2CF2226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601DB67B" w14:textId="77777777" w:rsidR="00921631" w:rsidRPr="00A6398D" w:rsidRDefault="00921631" w:rsidP="00921631">
            <w:pPr>
              <w:suppressAutoHyphens w:val="0"/>
              <w:spacing w:line="259" w:lineRule="auto"/>
              <w:jc w:val="center"/>
              <w:rPr>
                <w:sz w:val="22"/>
              </w:rPr>
            </w:pPr>
            <w:r w:rsidRPr="00A6398D">
              <w:rPr>
                <w:sz w:val="22"/>
              </w:rPr>
              <w:t>x</w:t>
            </w:r>
          </w:p>
        </w:tc>
        <w:tc>
          <w:tcPr>
            <w:tcW w:w="641" w:type="dxa"/>
          </w:tcPr>
          <w:p w14:paraId="6EEE8551" w14:textId="77777777" w:rsidR="00921631" w:rsidRPr="00A6398D" w:rsidRDefault="00921631" w:rsidP="00921631">
            <w:pPr>
              <w:suppressAutoHyphens w:val="0"/>
              <w:spacing w:line="259" w:lineRule="auto"/>
              <w:jc w:val="center"/>
              <w:rPr>
                <w:sz w:val="22"/>
              </w:rPr>
            </w:pPr>
            <w:r w:rsidRPr="00A6398D">
              <w:rPr>
                <w:sz w:val="22"/>
              </w:rPr>
              <w:t>x</w:t>
            </w:r>
          </w:p>
        </w:tc>
        <w:tc>
          <w:tcPr>
            <w:tcW w:w="630" w:type="dxa"/>
          </w:tcPr>
          <w:p w14:paraId="4F7D5F33" w14:textId="77777777" w:rsidR="00921631" w:rsidRPr="00A6398D" w:rsidRDefault="00921631" w:rsidP="00921631">
            <w:pPr>
              <w:suppressAutoHyphens w:val="0"/>
              <w:spacing w:line="259" w:lineRule="auto"/>
              <w:jc w:val="center"/>
              <w:rPr>
                <w:sz w:val="22"/>
              </w:rPr>
            </w:pPr>
            <w:r w:rsidRPr="00A6398D">
              <w:rPr>
                <w:sz w:val="22"/>
              </w:rPr>
              <w:t>x</w:t>
            </w:r>
          </w:p>
        </w:tc>
        <w:tc>
          <w:tcPr>
            <w:tcW w:w="635" w:type="dxa"/>
          </w:tcPr>
          <w:p w14:paraId="17B9FB3A" w14:textId="77777777" w:rsidR="00921631" w:rsidRPr="00A6398D" w:rsidRDefault="00921631" w:rsidP="00921631">
            <w:pPr>
              <w:suppressAutoHyphens w:val="0"/>
              <w:spacing w:line="259" w:lineRule="auto"/>
              <w:jc w:val="center"/>
              <w:rPr>
                <w:sz w:val="22"/>
              </w:rPr>
            </w:pPr>
            <w:r w:rsidRPr="00A6398D">
              <w:rPr>
                <w:sz w:val="22"/>
              </w:rPr>
              <w:t>x</w:t>
            </w:r>
          </w:p>
        </w:tc>
        <w:tc>
          <w:tcPr>
            <w:tcW w:w="630" w:type="dxa"/>
          </w:tcPr>
          <w:p w14:paraId="54E78F6D" w14:textId="77777777" w:rsidR="00921631" w:rsidRPr="00A6398D" w:rsidRDefault="00921631" w:rsidP="00921631">
            <w:pPr>
              <w:suppressAutoHyphens w:val="0"/>
              <w:spacing w:line="259" w:lineRule="auto"/>
              <w:jc w:val="center"/>
              <w:rPr>
                <w:sz w:val="22"/>
              </w:rPr>
            </w:pPr>
            <w:r w:rsidRPr="00A6398D">
              <w:rPr>
                <w:sz w:val="22"/>
              </w:rPr>
              <w:t>x</w:t>
            </w:r>
          </w:p>
        </w:tc>
        <w:tc>
          <w:tcPr>
            <w:tcW w:w="751" w:type="dxa"/>
          </w:tcPr>
          <w:p w14:paraId="52761AA5" w14:textId="77777777" w:rsidR="00921631" w:rsidRPr="00A6398D" w:rsidRDefault="00921631" w:rsidP="00921631">
            <w:pPr>
              <w:suppressAutoHyphens w:val="0"/>
              <w:spacing w:line="259" w:lineRule="auto"/>
              <w:jc w:val="center"/>
              <w:rPr>
                <w:sz w:val="22"/>
              </w:rPr>
            </w:pPr>
            <w:r w:rsidRPr="00A6398D">
              <w:rPr>
                <w:sz w:val="22"/>
              </w:rPr>
              <w:t>x</w:t>
            </w:r>
          </w:p>
        </w:tc>
        <w:tc>
          <w:tcPr>
            <w:tcW w:w="634" w:type="dxa"/>
          </w:tcPr>
          <w:p w14:paraId="17E901D0" w14:textId="77777777" w:rsidR="00921631" w:rsidRPr="00A6398D" w:rsidRDefault="00921631" w:rsidP="00921631">
            <w:pPr>
              <w:suppressAutoHyphens w:val="0"/>
              <w:spacing w:line="259" w:lineRule="auto"/>
              <w:jc w:val="center"/>
              <w:rPr>
                <w:sz w:val="22"/>
              </w:rPr>
            </w:pPr>
            <w:r w:rsidRPr="00A6398D">
              <w:rPr>
                <w:sz w:val="22"/>
              </w:rPr>
              <w:t>x</w:t>
            </w:r>
          </w:p>
        </w:tc>
        <w:tc>
          <w:tcPr>
            <w:tcW w:w="697" w:type="dxa"/>
          </w:tcPr>
          <w:p w14:paraId="60F7422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4D0C54A0" w14:textId="77777777" w:rsidTr="00921631">
        <w:trPr>
          <w:trHeight w:val="298"/>
        </w:trPr>
        <w:tc>
          <w:tcPr>
            <w:tcW w:w="3387" w:type="dxa"/>
          </w:tcPr>
          <w:p w14:paraId="4F49FDC2" w14:textId="77777777" w:rsidR="00921631" w:rsidRPr="00A6398D" w:rsidRDefault="00921631" w:rsidP="00921631">
            <w:pPr>
              <w:suppressAutoHyphens w:val="0"/>
              <w:spacing w:line="259" w:lineRule="auto"/>
              <w:rPr>
                <w:sz w:val="22"/>
              </w:rPr>
            </w:pPr>
            <w:r w:rsidRPr="00A6398D">
              <w:rPr>
                <w:sz w:val="22"/>
              </w:rPr>
              <w:t>RI</w:t>
            </w:r>
          </w:p>
        </w:tc>
        <w:tc>
          <w:tcPr>
            <w:tcW w:w="630" w:type="dxa"/>
          </w:tcPr>
          <w:p w14:paraId="6498E86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5919551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3BE35097"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41" w:type="dxa"/>
          </w:tcPr>
          <w:p w14:paraId="1A9791E4" w14:textId="77777777" w:rsidR="00921631" w:rsidRPr="00A6398D" w:rsidRDefault="00921631" w:rsidP="00921631">
            <w:pPr>
              <w:suppressAutoHyphens w:val="0"/>
              <w:spacing w:line="259" w:lineRule="auto"/>
              <w:jc w:val="center"/>
              <w:rPr>
                <w:sz w:val="22"/>
              </w:rPr>
            </w:pPr>
            <w:r w:rsidRPr="00A6398D">
              <w:rPr>
                <w:sz w:val="22"/>
              </w:rPr>
              <w:t>x</w:t>
            </w:r>
          </w:p>
        </w:tc>
        <w:tc>
          <w:tcPr>
            <w:tcW w:w="630" w:type="dxa"/>
          </w:tcPr>
          <w:p w14:paraId="43C493E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5" w:type="dxa"/>
          </w:tcPr>
          <w:p w14:paraId="676B9222" w14:textId="77777777" w:rsidR="00921631" w:rsidRPr="00A6398D" w:rsidRDefault="00921631" w:rsidP="00921631">
            <w:pPr>
              <w:suppressAutoHyphens w:val="0"/>
              <w:spacing w:line="259" w:lineRule="auto"/>
              <w:jc w:val="center"/>
              <w:rPr>
                <w:sz w:val="22"/>
              </w:rPr>
            </w:pPr>
            <w:r w:rsidRPr="00A6398D">
              <w:rPr>
                <w:sz w:val="22"/>
              </w:rPr>
              <w:t>x</w:t>
            </w:r>
          </w:p>
        </w:tc>
        <w:tc>
          <w:tcPr>
            <w:tcW w:w="630" w:type="dxa"/>
          </w:tcPr>
          <w:p w14:paraId="24D2148B" w14:textId="77777777" w:rsidR="00921631" w:rsidRPr="00A6398D" w:rsidRDefault="00921631" w:rsidP="00921631">
            <w:pPr>
              <w:suppressAutoHyphens w:val="0"/>
              <w:spacing w:line="259" w:lineRule="auto"/>
              <w:jc w:val="center"/>
              <w:rPr>
                <w:sz w:val="22"/>
              </w:rPr>
            </w:pPr>
            <w:r w:rsidRPr="00A6398D">
              <w:rPr>
                <w:sz w:val="22"/>
              </w:rPr>
              <w:t>x</w:t>
            </w:r>
          </w:p>
        </w:tc>
        <w:tc>
          <w:tcPr>
            <w:tcW w:w="751" w:type="dxa"/>
          </w:tcPr>
          <w:p w14:paraId="2A6AEB71" w14:textId="77777777" w:rsidR="00921631" w:rsidRPr="00A6398D" w:rsidRDefault="00921631" w:rsidP="00921631">
            <w:pPr>
              <w:suppressAutoHyphens w:val="0"/>
              <w:spacing w:line="259" w:lineRule="auto"/>
              <w:jc w:val="center"/>
              <w:rPr>
                <w:sz w:val="22"/>
              </w:rPr>
            </w:pPr>
            <w:r w:rsidRPr="00A6398D">
              <w:rPr>
                <w:sz w:val="22"/>
              </w:rPr>
              <w:t>x</w:t>
            </w:r>
          </w:p>
        </w:tc>
        <w:tc>
          <w:tcPr>
            <w:tcW w:w="634" w:type="dxa"/>
          </w:tcPr>
          <w:p w14:paraId="62D72ACF"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97" w:type="dxa"/>
          </w:tcPr>
          <w:p w14:paraId="7392427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67F6BCB0" w14:textId="77777777" w:rsidTr="00921631">
        <w:trPr>
          <w:trHeight w:val="312"/>
        </w:trPr>
        <w:tc>
          <w:tcPr>
            <w:tcW w:w="3387" w:type="dxa"/>
          </w:tcPr>
          <w:p w14:paraId="6D175AF5" w14:textId="77777777" w:rsidR="00921631" w:rsidRPr="00A6398D" w:rsidRDefault="00921631" w:rsidP="00921631">
            <w:pPr>
              <w:suppressAutoHyphens w:val="0"/>
              <w:spacing w:line="259" w:lineRule="auto"/>
              <w:rPr>
                <w:sz w:val="22"/>
              </w:rPr>
            </w:pPr>
            <w:r w:rsidRPr="00A6398D">
              <w:rPr>
                <w:sz w:val="22"/>
              </w:rPr>
              <w:t xml:space="preserve">TX </w:t>
            </w:r>
          </w:p>
        </w:tc>
        <w:tc>
          <w:tcPr>
            <w:tcW w:w="630" w:type="dxa"/>
          </w:tcPr>
          <w:p w14:paraId="34096B3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6863849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4CE23347"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41" w:type="dxa"/>
          </w:tcPr>
          <w:p w14:paraId="1CD5FAE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0" w:type="dxa"/>
          </w:tcPr>
          <w:p w14:paraId="5806DD5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5" w:type="dxa"/>
          </w:tcPr>
          <w:p w14:paraId="1A660449" w14:textId="77777777" w:rsidR="00921631" w:rsidRPr="00A6398D" w:rsidRDefault="00921631" w:rsidP="00921631">
            <w:pPr>
              <w:suppressAutoHyphens w:val="0"/>
              <w:spacing w:line="259" w:lineRule="auto"/>
              <w:jc w:val="center"/>
              <w:rPr>
                <w:sz w:val="22"/>
              </w:rPr>
            </w:pPr>
            <w:r w:rsidRPr="00A6398D">
              <w:rPr>
                <w:sz w:val="22"/>
              </w:rPr>
              <w:t>x</w:t>
            </w:r>
          </w:p>
        </w:tc>
        <w:tc>
          <w:tcPr>
            <w:tcW w:w="630" w:type="dxa"/>
          </w:tcPr>
          <w:p w14:paraId="56BF2867" w14:textId="77777777" w:rsidR="00921631" w:rsidRPr="00A6398D" w:rsidRDefault="00921631" w:rsidP="00921631">
            <w:pPr>
              <w:suppressAutoHyphens w:val="0"/>
              <w:spacing w:line="259" w:lineRule="auto"/>
              <w:jc w:val="center"/>
              <w:rPr>
                <w:sz w:val="22"/>
              </w:rPr>
            </w:pPr>
            <w:r w:rsidRPr="00A6398D">
              <w:rPr>
                <w:sz w:val="22"/>
              </w:rPr>
              <w:t>x</w:t>
            </w:r>
          </w:p>
        </w:tc>
        <w:tc>
          <w:tcPr>
            <w:tcW w:w="751" w:type="dxa"/>
          </w:tcPr>
          <w:p w14:paraId="7E7DE6F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34" w:type="dxa"/>
          </w:tcPr>
          <w:p w14:paraId="3F133D25" w14:textId="77777777" w:rsidR="00921631" w:rsidRPr="00A6398D" w:rsidRDefault="00921631" w:rsidP="00921631">
            <w:pPr>
              <w:suppressAutoHyphens w:val="0"/>
              <w:spacing w:line="259" w:lineRule="auto"/>
              <w:jc w:val="center"/>
              <w:rPr>
                <w:sz w:val="22"/>
              </w:rPr>
            </w:pPr>
            <w:r w:rsidRPr="00A6398D">
              <w:rPr>
                <w:sz w:val="22"/>
              </w:rPr>
              <w:t>x</w:t>
            </w:r>
          </w:p>
        </w:tc>
        <w:tc>
          <w:tcPr>
            <w:tcW w:w="697" w:type="dxa"/>
          </w:tcPr>
          <w:p w14:paraId="601D87F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bl>
    <w:p w14:paraId="7FB1AC96" w14:textId="77777777" w:rsidR="00921631" w:rsidRPr="00921631" w:rsidRDefault="00921631" w:rsidP="00921631">
      <w:pPr>
        <w:suppressAutoHyphens w:val="0"/>
        <w:rPr>
          <w:rFonts w:eastAsia="Calibri" w:cs="Times New Roman"/>
          <w:bCs/>
          <w:i/>
          <w:sz w:val="18"/>
          <w:szCs w:val="18"/>
        </w:rPr>
      </w:pPr>
      <w:r w:rsidRPr="00921631">
        <w:rPr>
          <w:rFonts w:eastAsia="Calibri" w:cs="Times New Roman"/>
          <w:bCs/>
          <w:i/>
          <w:sz w:val="18"/>
          <w:szCs w:val="18"/>
        </w:rPr>
        <w:t xml:space="preserve">Note: </w:t>
      </w:r>
      <w:r w:rsidRPr="00921631">
        <w:rPr>
          <w:rFonts w:eastAsia="Calibri" w:cs="Times New Roman"/>
          <w:bCs/>
          <w:i/>
          <w:sz w:val="18"/>
          <w:szCs w:val="18"/>
          <w:vertAlign w:val="superscript"/>
        </w:rPr>
        <w:t>1</w:t>
      </w:r>
      <w:r w:rsidRPr="00921631">
        <w:rPr>
          <w:rFonts w:eastAsia="Calibri" w:cs="Times New Roman"/>
          <w:bCs/>
          <w:i/>
          <w:sz w:val="18"/>
          <w:szCs w:val="18"/>
        </w:rPr>
        <w:t>Material integrity = MI, Longevity = L, Ease of installation = EI, Retrofit capabilities = R, Maintenance = M, Impacts of mowing = IM, Impacts of ice/snow = ICS, Impacts of storm water runoff = = ISW, Effectiveness = E, MIL = Material integrity longevity</w:t>
      </w:r>
    </w:p>
    <w:p w14:paraId="5E36F1F9" w14:textId="77777777" w:rsidR="00921631" w:rsidRPr="00921631" w:rsidRDefault="00921631" w:rsidP="00921631">
      <w:pPr>
        <w:suppressAutoHyphens w:val="0"/>
        <w:rPr>
          <w:rFonts w:eastAsia="Calibri" w:cs="Times New Roman"/>
          <w:i/>
          <w:sz w:val="22"/>
        </w:rPr>
      </w:pPr>
    </w:p>
    <w:p w14:paraId="7CEDC47B" w14:textId="77777777" w:rsidR="00921631" w:rsidRPr="00921631" w:rsidRDefault="00921631" w:rsidP="00A6398D">
      <w:pPr>
        <w:suppressAutoHyphens w:val="0"/>
        <w:rPr>
          <w:rFonts w:eastAsia="Calibri" w:cs="Times New Roman"/>
        </w:rPr>
      </w:pPr>
      <w:r w:rsidRPr="00921631">
        <w:rPr>
          <w:rFonts w:eastAsia="Calibri" w:cs="Times New Roman"/>
        </w:rPr>
        <w:fldChar w:fldCharType="begin"/>
      </w:r>
      <w:r w:rsidRPr="00921631">
        <w:rPr>
          <w:rFonts w:eastAsia="Calibri" w:cs="Times New Roman"/>
        </w:rPr>
        <w:instrText xml:space="preserve"> REF _Ref10465210 \h  \* MERGEFORMAT </w:instrText>
      </w:r>
      <w:r w:rsidRPr="00921631">
        <w:rPr>
          <w:rFonts w:eastAsia="Calibri" w:cs="Times New Roman"/>
        </w:rPr>
      </w:r>
      <w:r w:rsidRPr="00921631">
        <w:rPr>
          <w:rFonts w:eastAsia="Calibri" w:cs="Times New Roman"/>
        </w:rPr>
        <w:fldChar w:fldCharType="separate"/>
      </w:r>
      <w:r w:rsidRPr="00921631">
        <w:rPr>
          <w:rFonts w:eastAsia="Calibri" w:cs="Times New Roman"/>
        </w:rPr>
        <w:t xml:space="preserve">Table </w:t>
      </w:r>
      <w:r w:rsidRPr="00921631">
        <w:rPr>
          <w:rFonts w:eastAsia="Calibri" w:cs="Times New Roman"/>
        </w:rPr>
        <w:fldChar w:fldCharType="end"/>
      </w:r>
      <w:r w:rsidRPr="00921631">
        <w:rPr>
          <w:rFonts w:eastAsia="Calibri" w:cs="Times New Roman"/>
        </w:rPr>
        <w:t xml:space="preserve">8 shows the additional aspects on which research may have been carried on by different agencies. </w:t>
      </w:r>
    </w:p>
    <w:p w14:paraId="48979985" w14:textId="77777777" w:rsidR="00921631" w:rsidRPr="00921631" w:rsidRDefault="00921631" w:rsidP="00921631">
      <w:pPr>
        <w:suppressAutoHyphens w:val="0"/>
        <w:rPr>
          <w:rFonts w:eastAsia="Calibri" w:cs="Times New Roman"/>
        </w:rPr>
      </w:pPr>
    </w:p>
    <w:p w14:paraId="7AE96073" w14:textId="680EF6A4" w:rsidR="00921631" w:rsidRPr="00921631" w:rsidRDefault="00921631" w:rsidP="00921631">
      <w:pPr>
        <w:suppressAutoHyphens w:val="0"/>
        <w:spacing w:line="259" w:lineRule="auto"/>
        <w:rPr>
          <w:rFonts w:eastAsia="Calibri" w:cs="Times New Roman"/>
          <w:b/>
          <w:iCs/>
          <w:szCs w:val="18"/>
        </w:rPr>
      </w:pPr>
      <w:bookmarkStart w:id="19" w:name="_Ref10465210"/>
      <w:bookmarkStart w:id="20" w:name="_Toc12357591"/>
      <w:r w:rsidRPr="00921631">
        <w:rPr>
          <w:rFonts w:eastAsia="Calibri" w:cs="Times New Roman"/>
          <w:b/>
        </w:rPr>
        <w:t>Table 8</w:t>
      </w:r>
      <w:r w:rsidRPr="00921631">
        <w:rPr>
          <w:rFonts w:eastAsia="Calibri" w:cs="Times New Roman"/>
          <w:b/>
          <w:noProof/>
        </w:rPr>
        <w:fldChar w:fldCharType="begin"/>
      </w:r>
      <w:r w:rsidRPr="00921631">
        <w:rPr>
          <w:rFonts w:eastAsia="Calibri" w:cs="Times New Roman"/>
          <w:b/>
          <w:noProof/>
        </w:rPr>
        <w:instrText xml:space="preserve"> SEQ Table \* ARABIC </w:instrText>
      </w:r>
      <w:r w:rsidRPr="00921631">
        <w:rPr>
          <w:rFonts w:eastAsia="Calibri" w:cs="Times New Roman"/>
          <w:b/>
          <w:noProof/>
        </w:rPr>
        <w:fldChar w:fldCharType="separate"/>
      </w:r>
      <w:r w:rsidR="009957F8">
        <w:rPr>
          <w:rFonts w:eastAsia="Calibri" w:cs="Times New Roman"/>
          <w:b/>
          <w:noProof/>
        </w:rPr>
        <w:t>6</w:t>
      </w:r>
      <w:r w:rsidRPr="00921631">
        <w:rPr>
          <w:rFonts w:eastAsia="Calibri" w:cs="Times New Roman"/>
          <w:b/>
          <w:noProof/>
        </w:rPr>
        <w:fldChar w:fldCharType="end"/>
      </w:r>
      <w:bookmarkEnd w:id="19"/>
      <w:r w:rsidRPr="00921631">
        <w:rPr>
          <w:rFonts w:eastAsia="Calibri" w:cs="Times New Roman"/>
          <w:b/>
        </w:rPr>
        <w:t>. Individual Responses for Question 10 and 11.</w:t>
      </w:r>
      <w:bookmarkEnd w:id="20"/>
    </w:p>
    <w:tbl>
      <w:tblPr>
        <w:tblStyle w:val="TableGrid1"/>
        <w:tblW w:w="9895" w:type="dxa"/>
        <w:tblLook w:val="04A0" w:firstRow="1" w:lastRow="0" w:firstColumn="1" w:lastColumn="0" w:noHBand="0" w:noVBand="1"/>
      </w:tblPr>
      <w:tblGrid>
        <w:gridCol w:w="1662"/>
        <w:gridCol w:w="8233"/>
      </w:tblGrid>
      <w:tr w:rsidR="00A6398D" w:rsidRPr="00A6398D" w14:paraId="56864C5F" w14:textId="77777777" w:rsidTr="00A6398D">
        <w:trPr>
          <w:trHeight w:val="422"/>
        </w:trPr>
        <w:tc>
          <w:tcPr>
            <w:tcW w:w="1662" w:type="dxa"/>
            <w:shd w:val="clear" w:color="auto" w:fill="632423"/>
            <w:vAlign w:val="center"/>
          </w:tcPr>
          <w:p w14:paraId="66261383" w14:textId="77777777" w:rsidR="00A6398D" w:rsidRPr="00A6398D" w:rsidRDefault="00A6398D" w:rsidP="00921631">
            <w:pPr>
              <w:suppressAutoHyphens w:val="0"/>
              <w:rPr>
                <w:sz w:val="22"/>
              </w:rPr>
            </w:pPr>
            <w:r w:rsidRPr="00A6398D">
              <w:rPr>
                <w:sz w:val="22"/>
              </w:rPr>
              <w:t>State</w:t>
            </w:r>
          </w:p>
        </w:tc>
        <w:tc>
          <w:tcPr>
            <w:tcW w:w="8233" w:type="dxa"/>
            <w:shd w:val="clear" w:color="auto" w:fill="632423"/>
          </w:tcPr>
          <w:p w14:paraId="5DC76C9E" w14:textId="77777777" w:rsidR="00A6398D" w:rsidRPr="00A6398D" w:rsidRDefault="00A6398D" w:rsidP="00921631">
            <w:pPr>
              <w:suppressAutoHyphens w:val="0"/>
              <w:rPr>
                <w:sz w:val="22"/>
              </w:rPr>
            </w:pPr>
          </w:p>
        </w:tc>
      </w:tr>
    </w:tbl>
    <w:tbl>
      <w:tblPr>
        <w:tblW w:w="9895" w:type="dxa"/>
        <w:tblLook w:val="04A0" w:firstRow="1" w:lastRow="0" w:firstColumn="1" w:lastColumn="0" w:noHBand="0" w:noVBand="1"/>
      </w:tblPr>
      <w:tblGrid>
        <w:gridCol w:w="1662"/>
        <w:gridCol w:w="8233"/>
      </w:tblGrid>
      <w:tr w:rsidR="00921631" w:rsidRPr="00A6398D" w14:paraId="364579DD" w14:textId="77777777" w:rsidTr="00921631">
        <w:trPr>
          <w:trHeight w:val="1178"/>
        </w:trPr>
        <w:tc>
          <w:tcPr>
            <w:tcW w:w="1662" w:type="dxa"/>
            <w:vAlign w:val="center"/>
          </w:tcPr>
          <w:p w14:paraId="792CB352" w14:textId="77777777" w:rsidR="00921631" w:rsidRPr="00A6398D" w:rsidRDefault="00921631" w:rsidP="00921631">
            <w:pPr>
              <w:suppressAutoHyphens w:val="0"/>
              <w:rPr>
                <w:rFonts w:eastAsia="Calibri" w:cs="Times New Roman"/>
                <w:sz w:val="22"/>
              </w:rPr>
            </w:pPr>
            <w:r w:rsidRPr="00A6398D">
              <w:rPr>
                <w:rFonts w:eastAsia="Calibri" w:cs="Times New Roman"/>
                <w:sz w:val="22"/>
              </w:rPr>
              <w:t xml:space="preserve">CA </w:t>
            </w:r>
          </w:p>
          <w:p w14:paraId="42E856B0" w14:textId="77777777" w:rsidR="00921631" w:rsidRPr="00A6398D" w:rsidRDefault="00921631" w:rsidP="00921631">
            <w:pPr>
              <w:suppressAutoHyphens w:val="0"/>
              <w:rPr>
                <w:rFonts w:eastAsia="Calibri" w:cs="Times New Roman"/>
                <w:sz w:val="22"/>
              </w:rPr>
            </w:pPr>
          </w:p>
        </w:tc>
        <w:tc>
          <w:tcPr>
            <w:tcW w:w="8233" w:type="dxa"/>
            <w:vAlign w:val="center"/>
          </w:tcPr>
          <w:p w14:paraId="66526830" w14:textId="77777777" w:rsidR="00921631" w:rsidRPr="00A6398D" w:rsidRDefault="00921631" w:rsidP="00921631">
            <w:pPr>
              <w:suppressAutoHyphens w:val="0"/>
              <w:rPr>
                <w:rFonts w:eastAsia="Calibri" w:cs="Times New Roman"/>
                <w:color w:val="000000"/>
                <w:sz w:val="22"/>
              </w:rPr>
            </w:pPr>
            <w:r w:rsidRPr="00A6398D">
              <w:rPr>
                <w:rFonts w:eastAsia="Calibri" w:cs="Times New Roman"/>
                <w:color w:val="000000"/>
                <w:sz w:val="22"/>
              </w:rPr>
              <w:t xml:space="preserve">Anecdotal information sharing between districts on performance. Multiple research topics. Please see research at these locations. </w:t>
            </w:r>
            <w:hyperlink r:id="rId20" w:history="1">
              <w:r w:rsidRPr="00A6398D">
                <w:rPr>
                  <w:rFonts w:eastAsia="Calibri" w:cs="Times New Roman"/>
                  <w:color w:val="0000FF"/>
                  <w:sz w:val="22"/>
                  <w:u w:val="single"/>
                </w:rPr>
                <w:t>http://www.dot.ca.gov/design/lap/landscape-design/research/weed-and-pest-research.html</w:t>
              </w:r>
            </w:hyperlink>
          </w:p>
          <w:p w14:paraId="0273F9DE" w14:textId="77777777" w:rsidR="00921631" w:rsidRPr="00A6398D" w:rsidRDefault="009E6A0E" w:rsidP="00921631">
            <w:pPr>
              <w:suppressAutoHyphens w:val="0"/>
              <w:rPr>
                <w:rFonts w:eastAsia="Calibri" w:cs="Times New Roman"/>
                <w:color w:val="000000"/>
                <w:sz w:val="22"/>
              </w:rPr>
            </w:pPr>
            <w:hyperlink r:id="rId21" w:history="1">
              <w:r w:rsidR="00921631" w:rsidRPr="00A6398D">
                <w:rPr>
                  <w:rFonts w:eastAsia="Calibri" w:cs="Times New Roman"/>
                  <w:color w:val="0000FF"/>
                  <w:sz w:val="22"/>
                  <w:u w:val="single"/>
                </w:rPr>
                <w:t>http://www.dot.ca.gov/design/lap/landscape-design/roadside-toolbox/index.html</w:t>
              </w:r>
            </w:hyperlink>
            <w:r w:rsidR="00921631" w:rsidRPr="00A6398D">
              <w:rPr>
                <w:rFonts w:eastAsia="Calibri" w:cs="Times New Roman"/>
                <w:color w:val="000000"/>
                <w:sz w:val="22"/>
              </w:rPr>
              <w:t xml:space="preserve"> </w:t>
            </w:r>
          </w:p>
        </w:tc>
      </w:tr>
    </w:tbl>
    <w:tbl>
      <w:tblPr>
        <w:tblStyle w:val="TableGrid1"/>
        <w:tblW w:w="9895" w:type="dxa"/>
        <w:tblLook w:val="04A0" w:firstRow="1" w:lastRow="0" w:firstColumn="1" w:lastColumn="0" w:noHBand="0" w:noVBand="1"/>
      </w:tblPr>
      <w:tblGrid>
        <w:gridCol w:w="1662"/>
        <w:gridCol w:w="8233"/>
      </w:tblGrid>
      <w:tr w:rsidR="00921631" w:rsidRPr="00A6398D" w14:paraId="484917FE" w14:textId="77777777" w:rsidTr="00921631">
        <w:trPr>
          <w:trHeight w:val="272"/>
        </w:trPr>
        <w:tc>
          <w:tcPr>
            <w:tcW w:w="1662" w:type="dxa"/>
            <w:vAlign w:val="center"/>
          </w:tcPr>
          <w:p w14:paraId="2260E051" w14:textId="77777777" w:rsidR="00921631" w:rsidRPr="00A6398D" w:rsidRDefault="00921631" w:rsidP="00921631">
            <w:pPr>
              <w:suppressAutoHyphens w:val="0"/>
              <w:rPr>
                <w:sz w:val="22"/>
              </w:rPr>
            </w:pPr>
            <w:r w:rsidRPr="00A6398D">
              <w:rPr>
                <w:sz w:val="22"/>
              </w:rPr>
              <w:t>NV</w:t>
            </w:r>
          </w:p>
        </w:tc>
        <w:tc>
          <w:tcPr>
            <w:tcW w:w="8233" w:type="dxa"/>
            <w:vAlign w:val="center"/>
          </w:tcPr>
          <w:p w14:paraId="798A4369" w14:textId="77777777" w:rsidR="00921631" w:rsidRPr="00A6398D" w:rsidRDefault="00921631" w:rsidP="00921631">
            <w:pPr>
              <w:suppressAutoHyphens w:val="0"/>
              <w:rPr>
                <w:color w:val="000000"/>
                <w:sz w:val="22"/>
              </w:rPr>
            </w:pPr>
            <w:r w:rsidRPr="00A6398D">
              <w:rPr>
                <w:color w:val="000000"/>
                <w:sz w:val="22"/>
              </w:rPr>
              <w:t>We only collect labor, materials and equipment usage for landscape maintenance in general.</w:t>
            </w:r>
          </w:p>
        </w:tc>
      </w:tr>
      <w:tr w:rsidR="00921631" w:rsidRPr="00A6398D" w14:paraId="2FD4FACD" w14:textId="77777777" w:rsidTr="00921631">
        <w:trPr>
          <w:trHeight w:val="195"/>
        </w:trPr>
        <w:tc>
          <w:tcPr>
            <w:tcW w:w="1662" w:type="dxa"/>
            <w:vAlign w:val="center"/>
          </w:tcPr>
          <w:p w14:paraId="372A4710" w14:textId="77777777" w:rsidR="00921631" w:rsidRPr="00A6398D" w:rsidRDefault="00921631" w:rsidP="00921631">
            <w:pPr>
              <w:suppressAutoHyphens w:val="0"/>
              <w:rPr>
                <w:sz w:val="22"/>
              </w:rPr>
            </w:pPr>
            <w:r w:rsidRPr="00A6398D">
              <w:rPr>
                <w:sz w:val="22"/>
              </w:rPr>
              <w:t xml:space="preserve">TX </w:t>
            </w:r>
          </w:p>
        </w:tc>
        <w:tc>
          <w:tcPr>
            <w:tcW w:w="8233" w:type="dxa"/>
            <w:vAlign w:val="center"/>
          </w:tcPr>
          <w:p w14:paraId="6BF4F7D8" w14:textId="77777777" w:rsidR="00921631" w:rsidRPr="00A6398D" w:rsidRDefault="00921631" w:rsidP="00921631">
            <w:pPr>
              <w:suppressAutoHyphens w:val="0"/>
              <w:rPr>
                <w:color w:val="000000"/>
                <w:sz w:val="22"/>
              </w:rPr>
            </w:pPr>
            <w:r w:rsidRPr="00A6398D">
              <w:rPr>
                <w:color w:val="000000"/>
                <w:sz w:val="22"/>
              </w:rPr>
              <w:t>We tried ground rubber tires but after installation and a few rain storms they all washed away.</w:t>
            </w:r>
          </w:p>
        </w:tc>
      </w:tr>
    </w:tbl>
    <w:p w14:paraId="15B68E6D" w14:textId="77777777" w:rsidR="00A6398D" w:rsidRDefault="00A6398D" w:rsidP="00A6398D">
      <w:pPr>
        <w:rPr>
          <w:rFonts w:eastAsia="Calibri" w:cs="Times New Roman"/>
        </w:rPr>
      </w:pPr>
    </w:p>
    <w:p w14:paraId="18A66284" w14:textId="1C7027E0" w:rsidR="00921631" w:rsidRPr="00921631" w:rsidRDefault="00921631" w:rsidP="00A6398D">
      <w:pPr>
        <w:rPr>
          <w:rFonts w:eastAsia="Calibri" w:cs="Times New Roman"/>
          <w:sz w:val="22"/>
        </w:rPr>
      </w:pPr>
      <w:r w:rsidRPr="00921631">
        <w:rPr>
          <w:rFonts w:eastAsia="Calibri" w:cs="Times New Roman"/>
        </w:rPr>
        <w:t>Question 12 requests the respondent to provide PVC performance data that is NOT compiled in a formal document. Responses are shown in Table 9.</w:t>
      </w:r>
    </w:p>
    <w:p w14:paraId="421E25D7" w14:textId="77777777" w:rsidR="00921631" w:rsidRPr="00921631" w:rsidRDefault="00921631" w:rsidP="00921631">
      <w:pPr>
        <w:rPr>
          <w:rFonts w:eastAsia="Calibri" w:cs="Times New Roman"/>
        </w:rPr>
      </w:pPr>
      <w:r w:rsidRPr="00921631" w:rsidDel="001A4B02">
        <w:rPr>
          <w:rFonts w:eastAsia="Calibri" w:cs="Times New Roman"/>
        </w:rPr>
        <w:t xml:space="preserve"> </w:t>
      </w:r>
    </w:p>
    <w:p w14:paraId="183115EB" w14:textId="77777777" w:rsidR="00A6398D" w:rsidRDefault="00A6398D" w:rsidP="00921631">
      <w:pPr>
        <w:suppressAutoHyphens w:val="0"/>
        <w:spacing w:after="240" w:line="259" w:lineRule="auto"/>
        <w:rPr>
          <w:rFonts w:eastAsia="Calibri" w:cs="Times New Roman"/>
          <w:b/>
        </w:rPr>
      </w:pPr>
      <w:bookmarkStart w:id="21" w:name="_Ref10465241"/>
    </w:p>
    <w:p w14:paraId="199E7250" w14:textId="2E29E489" w:rsidR="00921631" w:rsidRPr="00921631" w:rsidRDefault="00921631" w:rsidP="00A6398D">
      <w:pPr>
        <w:suppressAutoHyphens w:val="0"/>
        <w:spacing w:line="259" w:lineRule="auto"/>
        <w:rPr>
          <w:rFonts w:eastAsia="Calibri" w:cs="Times New Roman"/>
          <w:b/>
          <w:iCs/>
          <w:szCs w:val="18"/>
        </w:rPr>
      </w:pPr>
      <w:r w:rsidRPr="00921631">
        <w:rPr>
          <w:rFonts w:eastAsia="Calibri" w:cs="Times New Roman"/>
          <w:b/>
        </w:rPr>
        <w:lastRenderedPageBreak/>
        <w:t>Table 9</w:t>
      </w:r>
      <w:bookmarkEnd w:id="21"/>
      <w:r w:rsidRPr="00921631">
        <w:rPr>
          <w:rFonts w:eastAsia="Calibri" w:cs="Times New Roman"/>
          <w:b/>
        </w:rPr>
        <w:t>. Individual Responses for Question 12.</w:t>
      </w:r>
    </w:p>
    <w:tbl>
      <w:tblPr>
        <w:tblStyle w:val="TableGrid1"/>
        <w:tblW w:w="9895" w:type="dxa"/>
        <w:tblLook w:val="04A0" w:firstRow="1" w:lastRow="0" w:firstColumn="1" w:lastColumn="0" w:noHBand="0" w:noVBand="1"/>
      </w:tblPr>
      <w:tblGrid>
        <w:gridCol w:w="1230"/>
        <w:gridCol w:w="8665"/>
      </w:tblGrid>
      <w:tr w:rsidR="00921631" w:rsidRPr="00A6398D" w14:paraId="15DB4D64" w14:textId="77777777" w:rsidTr="00921631">
        <w:trPr>
          <w:trHeight w:val="368"/>
        </w:trPr>
        <w:tc>
          <w:tcPr>
            <w:tcW w:w="1230" w:type="dxa"/>
            <w:shd w:val="clear" w:color="auto" w:fill="632423"/>
            <w:vAlign w:val="center"/>
          </w:tcPr>
          <w:p w14:paraId="6E942C4B" w14:textId="77777777" w:rsidR="00921631" w:rsidRPr="00A6398D" w:rsidRDefault="00921631" w:rsidP="00921631">
            <w:pPr>
              <w:suppressAutoHyphens w:val="0"/>
              <w:rPr>
                <w:sz w:val="22"/>
              </w:rPr>
            </w:pPr>
            <w:r w:rsidRPr="00A6398D">
              <w:rPr>
                <w:sz w:val="22"/>
              </w:rPr>
              <w:t>State</w:t>
            </w:r>
          </w:p>
        </w:tc>
        <w:tc>
          <w:tcPr>
            <w:tcW w:w="8665" w:type="dxa"/>
            <w:shd w:val="clear" w:color="auto" w:fill="632423"/>
            <w:vAlign w:val="center"/>
          </w:tcPr>
          <w:p w14:paraId="45743328" w14:textId="77777777" w:rsidR="00921631" w:rsidRPr="00A6398D" w:rsidRDefault="00921631" w:rsidP="00921631">
            <w:pPr>
              <w:suppressAutoHyphens w:val="0"/>
              <w:rPr>
                <w:sz w:val="22"/>
              </w:rPr>
            </w:pPr>
            <w:r w:rsidRPr="00A6398D">
              <w:rPr>
                <w:sz w:val="22"/>
              </w:rPr>
              <w:t>Response for Summary</w:t>
            </w:r>
          </w:p>
        </w:tc>
      </w:tr>
      <w:tr w:rsidR="00921631" w:rsidRPr="00A6398D" w14:paraId="1DBA1FCB" w14:textId="77777777" w:rsidTr="00921631">
        <w:trPr>
          <w:trHeight w:val="524"/>
        </w:trPr>
        <w:tc>
          <w:tcPr>
            <w:tcW w:w="1230" w:type="dxa"/>
          </w:tcPr>
          <w:p w14:paraId="1934B039" w14:textId="77777777" w:rsidR="00921631" w:rsidRPr="00A6398D" w:rsidRDefault="00921631" w:rsidP="00921631">
            <w:pPr>
              <w:suppressAutoHyphens w:val="0"/>
              <w:rPr>
                <w:sz w:val="22"/>
              </w:rPr>
            </w:pPr>
            <w:r w:rsidRPr="00A6398D">
              <w:rPr>
                <w:sz w:val="22"/>
              </w:rPr>
              <w:t>CA</w:t>
            </w:r>
          </w:p>
        </w:tc>
        <w:tc>
          <w:tcPr>
            <w:tcW w:w="8665" w:type="dxa"/>
            <w:vAlign w:val="center"/>
          </w:tcPr>
          <w:p w14:paraId="15594BB5" w14:textId="77777777" w:rsidR="00921631" w:rsidRPr="00A6398D" w:rsidRDefault="00921631" w:rsidP="00921631">
            <w:pPr>
              <w:suppressAutoHyphens w:val="0"/>
              <w:rPr>
                <w:color w:val="000000"/>
                <w:sz w:val="22"/>
              </w:rPr>
            </w:pPr>
            <w:r w:rsidRPr="00A6398D">
              <w:rPr>
                <w:color w:val="000000"/>
                <w:sz w:val="22"/>
              </w:rPr>
              <w:t>Rubber mats have limited longevity under guardrail.</w:t>
            </w:r>
            <w:r w:rsidRPr="00A6398D">
              <w:rPr>
                <w:color w:val="000000"/>
                <w:sz w:val="22"/>
              </w:rPr>
              <w:br/>
              <w:t>Minor concrete is more effective but takes considerably longer to repair after a guardrail hit.  Most often field maintenance does not repair the concrete.</w:t>
            </w:r>
          </w:p>
        </w:tc>
      </w:tr>
      <w:tr w:rsidR="00921631" w:rsidRPr="00A6398D" w14:paraId="68A36373" w14:textId="77777777" w:rsidTr="00921631">
        <w:trPr>
          <w:trHeight w:val="524"/>
        </w:trPr>
        <w:tc>
          <w:tcPr>
            <w:tcW w:w="1230" w:type="dxa"/>
          </w:tcPr>
          <w:p w14:paraId="08627BB3" w14:textId="77777777" w:rsidR="00921631" w:rsidRPr="00A6398D" w:rsidRDefault="00921631" w:rsidP="00921631">
            <w:pPr>
              <w:suppressAutoHyphens w:val="0"/>
              <w:rPr>
                <w:sz w:val="22"/>
              </w:rPr>
            </w:pPr>
            <w:bookmarkStart w:id="22" w:name="_Hlk10710899"/>
            <w:r w:rsidRPr="00A6398D">
              <w:rPr>
                <w:sz w:val="22"/>
              </w:rPr>
              <w:t>CT</w:t>
            </w:r>
          </w:p>
        </w:tc>
        <w:tc>
          <w:tcPr>
            <w:tcW w:w="8665" w:type="dxa"/>
            <w:vAlign w:val="center"/>
          </w:tcPr>
          <w:p w14:paraId="45304A68" w14:textId="77777777" w:rsidR="00921631" w:rsidRPr="00A6398D" w:rsidRDefault="00921631" w:rsidP="00921631">
            <w:pPr>
              <w:suppressAutoHyphens w:val="0"/>
              <w:rPr>
                <w:color w:val="000000"/>
                <w:sz w:val="22"/>
              </w:rPr>
            </w:pPr>
            <w:r w:rsidRPr="00A6398D">
              <w:rPr>
                <w:color w:val="000000"/>
                <w:sz w:val="22"/>
              </w:rPr>
              <w:t>The Connecticut Department of Transportation has used both processed aggregate and bituminous on projects in the past, only below new guiderail.  Based on the limited success and maintenance issues associated with those projects, the specification was revised to Turf Establishment, which currently is controlled with herbicides.</w:t>
            </w:r>
          </w:p>
        </w:tc>
      </w:tr>
      <w:bookmarkEnd w:id="22"/>
      <w:tr w:rsidR="00921631" w:rsidRPr="00A6398D" w14:paraId="44219BF7" w14:textId="77777777" w:rsidTr="00921631">
        <w:trPr>
          <w:trHeight w:val="524"/>
        </w:trPr>
        <w:tc>
          <w:tcPr>
            <w:tcW w:w="1230" w:type="dxa"/>
          </w:tcPr>
          <w:p w14:paraId="5F2B33A7" w14:textId="77777777" w:rsidR="00921631" w:rsidRPr="00A6398D" w:rsidRDefault="00921631" w:rsidP="00921631">
            <w:pPr>
              <w:suppressAutoHyphens w:val="0"/>
              <w:rPr>
                <w:sz w:val="22"/>
              </w:rPr>
            </w:pPr>
            <w:r w:rsidRPr="00A6398D">
              <w:rPr>
                <w:sz w:val="22"/>
              </w:rPr>
              <w:t>RI</w:t>
            </w:r>
          </w:p>
        </w:tc>
        <w:tc>
          <w:tcPr>
            <w:tcW w:w="8665" w:type="dxa"/>
            <w:vAlign w:val="center"/>
          </w:tcPr>
          <w:p w14:paraId="176977B2" w14:textId="77777777" w:rsidR="00921631" w:rsidRPr="00A6398D" w:rsidRDefault="00921631" w:rsidP="00921631">
            <w:pPr>
              <w:suppressAutoHyphens w:val="0"/>
              <w:rPr>
                <w:color w:val="000000"/>
                <w:sz w:val="22"/>
              </w:rPr>
            </w:pPr>
            <w:r w:rsidRPr="00A6398D">
              <w:rPr>
                <w:color w:val="000000"/>
                <w:sz w:val="22"/>
              </w:rPr>
              <w:t>It works well initially, but it does not last as long as we would like. It is not a permanent solution.</w:t>
            </w:r>
          </w:p>
        </w:tc>
      </w:tr>
    </w:tbl>
    <w:p w14:paraId="58692454" w14:textId="77777777" w:rsidR="00921631" w:rsidRPr="00921631" w:rsidRDefault="00921631" w:rsidP="00921631">
      <w:pPr>
        <w:suppressAutoHyphens w:val="0"/>
        <w:rPr>
          <w:rFonts w:eastAsia="Calibri" w:cs="Times New Roman"/>
        </w:rPr>
      </w:pPr>
    </w:p>
    <w:p w14:paraId="54A37CF0" w14:textId="63E70020" w:rsidR="00921631" w:rsidRPr="00921631" w:rsidRDefault="00921631" w:rsidP="00A6398D">
      <w:pPr>
        <w:suppressAutoHyphens w:val="0"/>
        <w:rPr>
          <w:rFonts w:eastAsia="Calibri" w:cs="Times New Roman"/>
        </w:rPr>
      </w:pPr>
      <w:r w:rsidRPr="00921631">
        <w:rPr>
          <w:rFonts w:eastAsia="Calibri" w:cs="Times New Roman"/>
        </w:rPr>
        <w:fldChar w:fldCharType="begin"/>
      </w:r>
      <w:r w:rsidRPr="00921631">
        <w:rPr>
          <w:rFonts w:eastAsia="Calibri" w:cs="Times New Roman"/>
        </w:rPr>
        <w:instrText xml:space="preserve"> REF _Ref10465483 \h  \* MERGEFORMAT </w:instrText>
      </w:r>
      <w:r w:rsidRPr="00921631">
        <w:rPr>
          <w:rFonts w:eastAsia="Calibri" w:cs="Times New Roman"/>
        </w:rPr>
      </w:r>
      <w:r w:rsidRPr="00921631">
        <w:rPr>
          <w:rFonts w:eastAsia="Calibri" w:cs="Times New Roman"/>
        </w:rPr>
        <w:fldChar w:fldCharType="separate"/>
      </w:r>
      <w:r w:rsidRPr="00921631">
        <w:rPr>
          <w:rFonts w:eastAsia="Calibri" w:cs="Times New Roman"/>
        </w:rPr>
        <w:t xml:space="preserve">Table </w:t>
      </w:r>
      <w:r w:rsidRPr="00921631">
        <w:rPr>
          <w:rFonts w:eastAsia="Calibri" w:cs="Times New Roman"/>
          <w:noProof/>
        </w:rPr>
        <w:t>1</w:t>
      </w:r>
      <w:r w:rsidRPr="00921631">
        <w:rPr>
          <w:rFonts w:eastAsia="Calibri" w:cs="Times New Roman"/>
        </w:rPr>
        <w:fldChar w:fldCharType="end"/>
      </w:r>
      <w:r w:rsidRPr="00921631">
        <w:rPr>
          <w:rFonts w:eastAsia="Calibri" w:cs="Times New Roman"/>
        </w:rPr>
        <w:t>0 lists the locations where non-herbicide PVCs are used. All of the respondents using PVCs listed guardrails. A majority of the respondents also use PVCs at median barrier systems and along the edge of the pavement. The other locations include sign posts, gore areas, embankments, and medians.</w:t>
      </w:r>
    </w:p>
    <w:p w14:paraId="1EFCD589" w14:textId="680B1A7A" w:rsidR="00921631" w:rsidRPr="00921631" w:rsidRDefault="00921631" w:rsidP="00921631">
      <w:pPr>
        <w:suppressAutoHyphens w:val="0"/>
        <w:spacing w:before="240" w:line="259" w:lineRule="auto"/>
        <w:rPr>
          <w:rFonts w:eastAsia="Calibri" w:cs="Times New Roman"/>
          <w:b/>
        </w:rPr>
      </w:pPr>
      <w:bookmarkStart w:id="23" w:name="_Ref10465483"/>
      <w:bookmarkStart w:id="24" w:name="_Toc12357592"/>
      <w:r w:rsidRPr="00921631">
        <w:rPr>
          <w:rFonts w:eastAsia="Calibri" w:cs="Times New Roman"/>
          <w:b/>
        </w:rPr>
        <w:t xml:space="preserve">Table </w:t>
      </w:r>
      <w:r w:rsidRPr="00921631">
        <w:rPr>
          <w:rFonts w:eastAsia="Calibri" w:cs="Times New Roman"/>
          <w:b/>
          <w:noProof/>
        </w:rPr>
        <w:fldChar w:fldCharType="begin"/>
      </w:r>
      <w:r w:rsidRPr="00921631">
        <w:rPr>
          <w:rFonts w:eastAsia="Calibri" w:cs="Times New Roman"/>
          <w:b/>
          <w:noProof/>
        </w:rPr>
        <w:instrText xml:space="preserve"> SEQ Table \* ARABIC </w:instrText>
      </w:r>
      <w:r w:rsidRPr="00921631">
        <w:rPr>
          <w:rFonts w:eastAsia="Calibri" w:cs="Times New Roman"/>
          <w:b/>
          <w:noProof/>
        </w:rPr>
        <w:fldChar w:fldCharType="separate"/>
      </w:r>
      <w:r w:rsidR="009957F8">
        <w:rPr>
          <w:rFonts w:eastAsia="Calibri" w:cs="Times New Roman"/>
          <w:b/>
          <w:noProof/>
        </w:rPr>
        <w:t>7</w:t>
      </w:r>
      <w:r w:rsidRPr="00921631">
        <w:rPr>
          <w:rFonts w:eastAsia="Calibri" w:cs="Times New Roman"/>
          <w:b/>
          <w:noProof/>
        </w:rPr>
        <w:fldChar w:fldCharType="end"/>
      </w:r>
      <w:bookmarkEnd w:id="23"/>
      <w:r w:rsidRPr="00921631">
        <w:rPr>
          <w:rFonts w:eastAsia="Calibri" w:cs="Times New Roman"/>
          <w:b/>
          <w:noProof/>
        </w:rPr>
        <w:t>0</w:t>
      </w:r>
      <w:r w:rsidRPr="00921631">
        <w:rPr>
          <w:rFonts w:eastAsia="Calibri" w:cs="Times New Roman"/>
          <w:b/>
        </w:rPr>
        <w:t>. Response Matrix for Question 13</w:t>
      </w:r>
      <w:bookmarkEnd w:id="24"/>
    </w:p>
    <w:tbl>
      <w:tblPr>
        <w:tblStyle w:val="TableGrid1"/>
        <w:tblW w:w="9895" w:type="dxa"/>
        <w:tblLook w:val="04A0" w:firstRow="1" w:lastRow="0" w:firstColumn="1" w:lastColumn="0" w:noHBand="0" w:noVBand="1"/>
      </w:tblPr>
      <w:tblGrid>
        <w:gridCol w:w="2248"/>
        <w:gridCol w:w="1145"/>
        <w:gridCol w:w="913"/>
        <w:gridCol w:w="681"/>
        <w:gridCol w:w="1072"/>
        <w:gridCol w:w="668"/>
        <w:gridCol w:w="1476"/>
        <w:gridCol w:w="974"/>
        <w:gridCol w:w="718"/>
      </w:tblGrid>
      <w:tr w:rsidR="00921631" w:rsidRPr="00A6398D" w14:paraId="34C0B076" w14:textId="77777777" w:rsidTr="00921631">
        <w:trPr>
          <w:trHeight w:val="412"/>
        </w:trPr>
        <w:tc>
          <w:tcPr>
            <w:tcW w:w="2248" w:type="dxa"/>
            <w:vMerge w:val="restart"/>
            <w:shd w:val="clear" w:color="auto" w:fill="632423"/>
            <w:vAlign w:val="center"/>
          </w:tcPr>
          <w:p w14:paraId="6498B425" w14:textId="77777777" w:rsidR="00921631" w:rsidRPr="00A6398D" w:rsidRDefault="00921631" w:rsidP="00921631">
            <w:pPr>
              <w:suppressAutoHyphens w:val="0"/>
              <w:spacing w:line="259" w:lineRule="auto"/>
              <w:rPr>
                <w:sz w:val="22"/>
              </w:rPr>
            </w:pPr>
            <w:r w:rsidRPr="00A6398D">
              <w:rPr>
                <w:sz w:val="22"/>
              </w:rPr>
              <w:t>State</w:t>
            </w:r>
          </w:p>
        </w:tc>
        <w:tc>
          <w:tcPr>
            <w:tcW w:w="7647" w:type="dxa"/>
            <w:gridSpan w:val="8"/>
            <w:shd w:val="clear" w:color="auto" w:fill="632423"/>
            <w:vAlign w:val="center"/>
          </w:tcPr>
          <w:p w14:paraId="5143E54E" w14:textId="77777777" w:rsidR="00921631" w:rsidRPr="00A6398D" w:rsidRDefault="00921631" w:rsidP="00921631">
            <w:pPr>
              <w:suppressAutoHyphens w:val="0"/>
              <w:spacing w:line="259" w:lineRule="auto"/>
              <w:jc w:val="center"/>
              <w:rPr>
                <w:bCs/>
                <w:sz w:val="22"/>
              </w:rPr>
            </w:pPr>
            <w:r w:rsidRPr="00A6398D">
              <w:rPr>
                <w:sz w:val="22"/>
              </w:rPr>
              <w:t>Location</w:t>
            </w:r>
          </w:p>
        </w:tc>
      </w:tr>
      <w:tr w:rsidR="00921631" w:rsidRPr="00A6398D" w14:paraId="1CE5D238" w14:textId="77777777" w:rsidTr="00921631">
        <w:trPr>
          <w:trHeight w:val="980"/>
        </w:trPr>
        <w:tc>
          <w:tcPr>
            <w:tcW w:w="2248" w:type="dxa"/>
            <w:vMerge/>
            <w:shd w:val="clear" w:color="auto" w:fill="632423"/>
            <w:vAlign w:val="center"/>
          </w:tcPr>
          <w:p w14:paraId="5F3E7183" w14:textId="77777777" w:rsidR="00921631" w:rsidRPr="00A6398D" w:rsidRDefault="00921631" w:rsidP="00921631">
            <w:pPr>
              <w:suppressAutoHyphens w:val="0"/>
              <w:spacing w:line="259" w:lineRule="auto"/>
              <w:rPr>
                <w:sz w:val="22"/>
              </w:rPr>
            </w:pPr>
          </w:p>
        </w:tc>
        <w:tc>
          <w:tcPr>
            <w:tcW w:w="1145" w:type="dxa"/>
            <w:shd w:val="clear" w:color="auto" w:fill="632423"/>
            <w:vAlign w:val="center"/>
          </w:tcPr>
          <w:p w14:paraId="799595D6" w14:textId="77777777" w:rsidR="00921631" w:rsidRPr="00A6398D" w:rsidRDefault="00921631" w:rsidP="00921631">
            <w:pPr>
              <w:suppressAutoHyphens w:val="0"/>
              <w:spacing w:line="259" w:lineRule="auto"/>
              <w:jc w:val="center"/>
              <w:rPr>
                <w:sz w:val="22"/>
              </w:rPr>
            </w:pPr>
            <w:r w:rsidRPr="00A6398D">
              <w:rPr>
                <w:bCs/>
                <w:sz w:val="22"/>
              </w:rPr>
              <w:t>Guardrails</w:t>
            </w:r>
          </w:p>
        </w:tc>
        <w:tc>
          <w:tcPr>
            <w:tcW w:w="913" w:type="dxa"/>
            <w:shd w:val="clear" w:color="auto" w:fill="632423"/>
            <w:vAlign w:val="center"/>
          </w:tcPr>
          <w:p w14:paraId="7AA23E7B" w14:textId="77777777" w:rsidR="00921631" w:rsidRPr="00A6398D" w:rsidRDefault="00921631" w:rsidP="00921631">
            <w:pPr>
              <w:suppressAutoHyphens w:val="0"/>
              <w:spacing w:line="259" w:lineRule="auto"/>
              <w:jc w:val="center"/>
              <w:rPr>
                <w:sz w:val="22"/>
              </w:rPr>
            </w:pPr>
            <w:r w:rsidRPr="00A6398D">
              <w:rPr>
                <w:bCs/>
                <w:sz w:val="22"/>
              </w:rPr>
              <w:t>Median barrier systems</w:t>
            </w:r>
          </w:p>
        </w:tc>
        <w:tc>
          <w:tcPr>
            <w:tcW w:w="681" w:type="dxa"/>
            <w:shd w:val="clear" w:color="auto" w:fill="632423"/>
            <w:vAlign w:val="center"/>
          </w:tcPr>
          <w:p w14:paraId="3D43EBBF" w14:textId="77777777" w:rsidR="00921631" w:rsidRPr="00A6398D" w:rsidRDefault="00921631" w:rsidP="00921631">
            <w:pPr>
              <w:suppressAutoHyphens w:val="0"/>
              <w:spacing w:line="259" w:lineRule="auto"/>
              <w:jc w:val="center"/>
              <w:rPr>
                <w:bCs/>
                <w:sz w:val="22"/>
              </w:rPr>
            </w:pPr>
            <w:r w:rsidRPr="00A6398D">
              <w:rPr>
                <w:bCs/>
                <w:sz w:val="22"/>
              </w:rPr>
              <w:t>Sign Posts</w:t>
            </w:r>
          </w:p>
        </w:tc>
        <w:tc>
          <w:tcPr>
            <w:tcW w:w="1072" w:type="dxa"/>
            <w:shd w:val="clear" w:color="auto" w:fill="632423"/>
            <w:vAlign w:val="center"/>
          </w:tcPr>
          <w:p w14:paraId="71B7C9FD" w14:textId="77777777" w:rsidR="00921631" w:rsidRPr="00A6398D" w:rsidRDefault="00921631" w:rsidP="00921631">
            <w:pPr>
              <w:suppressAutoHyphens w:val="0"/>
              <w:spacing w:line="259" w:lineRule="auto"/>
              <w:jc w:val="center"/>
              <w:rPr>
                <w:sz w:val="22"/>
              </w:rPr>
            </w:pPr>
            <w:r w:rsidRPr="00A6398D">
              <w:rPr>
                <w:bCs/>
                <w:sz w:val="22"/>
              </w:rPr>
              <w:t>Edge of pavement</w:t>
            </w:r>
          </w:p>
        </w:tc>
        <w:tc>
          <w:tcPr>
            <w:tcW w:w="668" w:type="dxa"/>
            <w:shd w:val="clear" w:color="auto" w:fill="632423"/>
            <w:vAlign w:val="center"/>
          </w:tcPr>
          <w:p w14:paraId="32CCD351" w14:textId="77777777" w:rsidR="00921631" w:rsidRPr="00A6398D" w:rsidRDefault="00921631" w:rsidP="00921631">
            <w:pPr>
              <w:suppressAutoHyphens w:val="0"/>
              <w:spacing w:line="259" w:lineRule="auto"/>
              <w:jc w:val="center"/>
              <w:rPr>
                <w:sz w:val="22"/>
              </w:rPr>
            </w:pPr>
            <w:r w:rsidRPr="00A6398D">
              <w:rPr>
                <w:bCs/>
                <w:sz w:val="22"/>
              </w:rPr>
              <w:t>Gore areas</w:t>
            </w:r>
          </w:p>
        </w:tc>
        <w:tc>
          <w:tcPr>
            <w:tcW w:w="1476" w:type="dxa"/>
            <w:shd w:val="clear" w:color="auto" w:fill="632423"/>
            <w:vAlign w:val="center"/>
          </w:tcPr>
          <w:p w14:paraId="76D38D2F" w14:textId="77777777" w:rsidR="00921631" w:rsidRPr="00A6398D" w:rsidRDefault="00921631" w:rsidP="00921631">
            <w:pPr>
              <w:suppressAutoHyphens w:val="0"/>
              <w:spacing w:line="259" w:lineRule="auto"/>
              <w:jc w:val="center"/>
              <w:rPr>
                <w:sz w:val="22"/>
              </w:rPr>
            </w:pPr>
            <w:r w:rsidRPr="00A6398D">
              <w:rPr>
                <w:bCs/>
                <w:sz w:val="22"/>
              </w:rPr>
              <w:t>Embankments</w:t>
            </w:r>
          </w:p>
        </w:tc>
        <w:tc>
          <w:tcPr>
            <w:tcW w:w="974" w:type="dxa"/>
            <w:shd w:val="clear" w:color="auto" w:fill="632423"/>
            <w:vAlign w:val="center"/>
          </w:tcPr>
          <w:p w14:paraId="2CDC3E35" w14:textId="77777777" w:rsidR="00921631" w:rsidRPr="00A6398D" w:rsidRDefault="00921631" w:rsidP="00921631">
            <w:pPr>
              <w:suppressAutoHyphens w:val="0"/>
              <w:spacing w:line="259" w:lineRule="auto"/>
              <w:jc w:val="center"/>
              <w:rPr>
                <w:bCs/>
                <w:sz w:val="22"/>
              </w:rPr>
            </w:pPr>
            <w:r w:rsidRPr="00A6398D">
              <w:rPr>
                <w:bCs/>
                <w:sz w:val="22"/>
              </w:rPr>
              <w:t>Medians</w:t>
            </w:r>
          </w:p>
        </w:tc>
        <w:tc>
          <w:tcPr>
            <w:tcW w:w="718" w:type="dxa"/>
            <w:shd w:val="clear" w:color="auto" w:fill="632423"/>
            <w:vAlign w:val="center"/>
          </w:tcPr>
          <w:p w14:paraId="184B5418" w14:textId="77777777" w:rsidR="00921631" w:rsidRPr="00A6398D" w:rsidRDefault="00921631" w:rsidP="00921631">
            <w:pPr>
              <w:suppressAutoHyphens w:val="0"/>
              <w:spacing w:line="259" w:lineRule="auto"/>
              <w:jc w:val="center"/>
              <w:rPr>
                <w:sz w:val="22"/>
              </w:rPr>
            </w:pPr>
            <w:r w:rsidRPr="00A6398D">
              <w:rPr>
                <w:bCs/>
                <w:sz w:val="22"/>
              </w:rPr>
              <w:t>Other</w:t>
            </w:r>
          </w:p>
        </w:tc>
      </w:tr>
      <w:tr w:rsidR="00921631" w:rsidRPr="00A6398D" w14:paraId="599F8882" w14:textId="77777777" w:rsidTr="00921631">
        <w:trPr>
          <w:trHeight w:val="62"/>
        </w:trPr>
        <w:tc>
          <w:tcPr>
            <w:tcW w:w="2248" w:type="dxa"/>
            <w:vAlign w:val="center"/>
          </w:tcPr>
          <w:p w14:paraId="37BE7C58" w14:textId="77777777" w:rsidR="00921631" w:rsidRPr="00A6398D" w:rsidRDefault="00921631" w:rsidP="00921631">
            <w:pPr>
              <w:suppressAutoHyphens w:val="0"/>
              <w:spacing w:line="259" w:lineRule="auto"/>
              <w:rPr>
                <w:sz w:val="22"/>
              </w:rPr>
            </w:pPr>
            <w:r w:rsidRPr="00A6398D">
              <w:rPr>
                <w:sz w:val="22"/>
              </w:rPr>
              <w:t>IN, KS, SC, TN, VA, VT, WV</w:t>
            </w:r>
          </w:p>
        </w:tc>
        <w:tc>
          <w:tcPr>
            <w:tcW w:w="1145" w:type="dxa"/>
            <w:vAlign w:val="center"/>
          </w:tcPr>
          <w:p w14:paraId="21B5192F" w14:textId="77777777" w:rsidR="00921631" w:rsidRPr="00A6398D" w:rsidRDefault="00921631" w:rsidP="00921631">
            <w:pPr>
              <w:suppressAutoHyphens w:val="0"/>
              <w:spacing w:line="259" w:lineRule="auto"/>
              <w:jc w:val="center"/>
              <w:rPr>
                <w:sz w:val="22"/>
              </w:rPr>
            </w:pPr>
            <w:r w:rsidRPr="00A6398D">
              <w:rPr>
                <w:sz w:val="22"/>
              </w:rPr>
              <w:t>N/A</w:t>
            </w:r>
          </w:p>
        </w:tc>
        <w:tc>
          <w:tcPr>
            <w:tcW w:w="913" w:type="dxa"/>
            <w:vAlign w:val="center"/>
          </w:tcPr>
          <w:p w14:paraId="3B93D20D" w14:textId="77777777" w:rsidR="00921631" w:rsidRPr="00A6398D" w:rsidRDefault="00921631" w:rsidP="00921631">
            <w:pPr>
              <w:suppressAutoHyphens w:val="0"/>
              <w:spacing w:line="259" w:lineRule="auto"/>
              <w:jc w:val="center"/>
              <w:rPr>
                <w:sz w:val="22"/>
              </w:rPr>
            </w:pPr>
            <w:r w:rsidRPr="00A6398D">
              <w:rPr>
                <w:sz w:val="22"/>
              </w:rPr>
              <w:t>N/A</w:t>
            </w:r>
          </w:p>
        </w:tc>
        <w:tc>
          <w:tcPr>
            <w:tcW w:w="681" w:type="dxa"/>
            <w:vAlign w:val="center"/>
          </w:tcPr>
          <w:p w14:paraId="30EE1C7B" w14:textId="77777777" w:rsidR="00921631" w:rsidRPr="00A6398D" w:rsidRDefault="00921631" w:rsidP="00921631">
            <w:pPr>
              <w:suppressAutoHyphens w:val="0"/>
              <w:spacing w:line="259" w:lineRule="auto"/>
              <w:jc w:val="center"/>
              <w:rPr>
                <w:sz w:val="22"/>
              </w:rPr>
            </w:pPr>
            <w:r w:rsidRPr="00A6398D">
              <w:rPr>
                <w:sz w:val="22"/>
              </w:rPr>
              <w:t>N/A</w:t>
            </w:r>
          </w:p>
        </w:tc>
        <w:tc>
          <w:tcPr>
            <w:tcW w:w="1072" w:type="dxa"/>
            <w:vAlign w:val="center"/>
          </w:tcPr>
          <w:p w14:paraId="39C779C5" w14:textId="77777777" w:rsidR="00921631" w:rsidRPr="00A6398D" w:rsidRDefault="00921631" w:rsidP="00921631">
            <w:pPr>
              <w:suppressAutoHyphens w:val="0"/>
              <w:spacing w:line="259" w:lineRule="auto"/>
              <w:jc w:val="center"/>
              <w:rPr>
                <w:sz w:val="22"/>
              </w:rPr>
            </w:pPr>
            <w:r w:rsidRPr="00A6398D">
              <w:rPr>
                <w:sz w:val="22"/>
              </w:rPr>
              <w:t>N/A</w:t>
            </w:r>
          </w:p>
        </w:tc>
        <w:tc>
          <w:tcPr>
            <w:tcW w:w="668" w:type="dxa"/>
            <w:vAlign w:val="center"/>
          </w:tcPr>
          <w:p w14:paraId="3497414D" w14:textId="77777777" w:rsidR="00921631" w:rsidRPr="00A6398D" w:rsidRDefault="00921631" w:rsidP="00921631">
            <w:pPr>
              <w:suppressAutoHyphens w:val="0"/>
              <w:spacing w:line="259" w:lineRule="auto"/>
              <w:jc w:val="center"/>
              <w:rPr>
                <w:sz w:val="22"/>
              </w:rPr>
            </w:pPr>
            <w:r w:rsidRPr="00A6398D">
              <w:rPr>
                <w:sz w:val="22"/>
              </w:rPr>
              <w:t>N/A</w:t>
            </w:r>
          </w:p>
        </w:tc>
        <w:tc>
          <w:tcPr>
            <w:tcW w:w="1476" w:type="dxa"/>
            <w:vAlign w:val="center"/>
          </w:tcPr>
          <w:p w14:paraId="29B0EC6F" w14:textId="77777777" w:rsidR="00921631" w:rsidRPr="00A6398D" w:rsidRDefault="00921631" w:rsidP="00921631">
            <w:pPr>
              <w:suppressAutoHyphens w:val="0"/>
              <w:spacing w:line="259" w:lineRule="auto"/>
              <w:jc w:val="center"/>
              <w:rPr>
                <w:sz w:val="22"/>
              </w:rPr>
            </w:pPr>
            <w:r w:rsidRPr="00A6398D">
              <w:rPr>
                <w:sz w:val="22"/>
              </w:rPr>
              <w:t>N/A</w:t>
            </w:r>
          </w:p>
        </w:tc>
        <w:tc>
          <w:tcPr>
            <w:tcW w:w="974" w:type="dxa"/>
            <w:vAlign w:val="center"/>
          </w:tcPr>
          <w:p w14:paraId="036B206A" w14:textId="77777777" w:rsidR="00921631" w:rsidRPr="00A6398D" w:rsidRDefault="00921631" w:rsidP="00921631">
            <w:pPr>
              <w:suppressAutoHyphens w:val="0"/>
              <w:spacing w:line="259" w:lineRule="auto"/>
              <w:jc w:val="center"/>
              <w:rPr>
                <w:sz w:val="22"/>
              </w:rPr>
            </w:pPr>
            <w:r w:rsidRPr="00A6398D">
              <w:rPr>
                <w:sz w:val="22"/>
              </w:rPr>
              <w:t>N/A</w:t>
            </w:r>
          </w:p>
        </w:tc>
        <w:tc>
          <w:tcPr>
            <w:tcW w:w="718" w:type="dxa"/>
            <w:vAlign w:val="center"/>
          </w:tcPr>
          <w:p w14:paraId="3FC73DED" w14:textId="77777777" w:rsidR="00921631" w:rsidRPr="00A6398D" w:rsidRDefault="00921631" w:rsidP="00921631">
            <w:pPr>
              <w:suppressAutoHyphens w:val="0"/>
              <w:spacing w:line="259" w:lineRule="auto"/>
              <w:jc w:val="center"/>
              <w:rPr>
                <w:sz w:val="22"/>
              </w:rPr>
            </w:pPr>
            <w:r w:rsidRPr="00A6398D">
              <w:rPr>
                <w:sz w:val="22"/>
              </w:rPr>
              <w:t>N/A</w:t>
            </w:r>
          </w:p>
        </w:tc>
      </w:tr>
      <w:tr w:rsidR="00921631" w:rsidRPr="00A6398D" w14:paraId="60270A2A" w14:textId="77777777" w:rsidTr="00921631">
        <w:trPr>
          <w:trHeight w:val="467"/>
        </w:trPr>
        <w:tc>
          <w:tcPr>
            <w:tcW w:w="2248" w:type="dxa"/>
          </w:tcPr>
          <w:p w14:paraId="5844D424" w14:textId="77777777" w:rsidR="00921631" w:rsidRPr="00A6398D" w:rsidRDefault="00921631" w:rsidP="00921631">
            <w:pPr>
              <w:suppressAutoHyphens w:val="0"/>
              <w:spacing w:line="259" w:lineRule="auto"/>
              <w:rPr>
                <w:sz w:val="22"/>
              </w:rPr>
            </w:pPr>
            <w:r w:rsidRPr="00A6398D">
              <w:rPr>
                <w:sz w:val="22"/>
              </w:rPr>
              <w:t>AR</w:t>
            </w:r>
          </w:p>
        </w:tc>
        <w:tc>
          <w:tcPr>
            <w:tcW w:w="1145" w:type="dxa"/>
          </w:tcPr>
          <w:p w14:paraId="638B5F03"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74C8F28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81" w:type="dxa"/>
          </w:tcPr>
          <w:p w14:paraId="5C0DB36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072" w:type="dxa"/>
          </w:tcPr>
          <w:p w14:paraId="14A79E3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68" w:type="dxa"/>
          </w:tcPr>
          <w:p w14:paraId="7D6DF8E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476" w:type="dxa"/>
          </w:tcPr>
          <w:p w14:paraId="7EF37E7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74" w:type="dxa"/>
          </w:tcPr>
          <w:p w14:paraId="5E47FB3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18" w:type="dxa"/>
          </w:tcPr>
          <w:p w14:paraId="0A7C5DCC"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405BFC5E" w14:textId="77777777" w:rsidTr="00921631">
        <w:trPr>
          <w:trHeight w:val="215"/>
        </w:trPr>
        <w:tc>
          <w:tcPr>
            <w:tcW w:w="2248" w:type="dxa"/>
          </w:tcPr>
          <w:p w14:paraId="54BDC9CB" w14:textId="77777777" w:rsidR="00921631" w:rsidRPr="00A6398D" w:rsidRDefault="00921631" w:rsidP="00921631">
            <w:pPr>
              <w:suppressAutoHyphens w:val="0"/>
              <w:spacing w:line="259" w:lineRule="auto"/>
              <w:rPr>
                <w:sz w:val="22"/>
              </w:rPr>
            </w:pPr>
            <w:r w:rsidRPr="00A6398D">
              <w:rPr>
                <w:sz w:val="22"/>
              </w:rPr>
              <w:t>CA</w:t>
            </w:r>
          </w:p>
        </w:tc>
        <w:tc>
          <w:tcPr>
            <w:tcW w:w="1145" w:type="dxa"/>
          </w:tcPr>
          <w:p w14:paraId="0FF3571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0561389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81" w:type="dxa"/>
          </w:tcPr>
          <w:p w14:paraId="7DC3EE6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072" w:type="dxa"/>
          </w:tcPr>
          <w:p w14:paraId="609D326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68" w:type="dxa"/>
          </w:tcPr>
          <w:p w14:paraId="09A30BD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476" w:type="dxa"/>
          </w:tcPr>
          <w:p w14:paraId="4F0AAF1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74" w:type="dxa"/>
          </w:tcPr>
          <w:p w14:paraId="67ECF49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18" w:type="dxa"/>
          </w:tcPr>
          <w:p w14:paraId="086FB413"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1834969B" w14:textId="77777777" w:rsidTr="00921631">
        <w:trPr>
          <w:trHeight w:val="134"/>
        </w:trPr>
        <w:tc>
          <w:tcPr>
            <w:tcW w:w="2248" w:type="dxa"/>
          </w:tcPr>
          <w:p w14:paraId="23ED7638" w14:textId="77777777" w:rsidR="00921631" w:rsidRPr="00A6398D" w:rsidRDefault="00921631" w:rsidP="00921631">
            <w:pPr>
              <w:suppressAutoHyphens w:val="0"/>
              <w:spacing w:line="259" w:lineRule="auto"/>
              <w:rPr>
                <w:sz w:val="22"/>
              </w:rPr>
            </w:pPr>
            <w:r w:rsidRPr="00A6398D">
              <w:rPr>
                <w:sz w:val="22"/>
              </w:rPr>
              <w:t>CT</w:t>
            </w:r>
          </w:p>
        </w:tc>
        <w:tc>
          <w:tcPr>
            <w:tcW w:w="1145" w:type="dxa"/>
          </w:tcPr>
          <w:p w14:paraId="67DD148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2769D5F0" w14:textId="77777777" w:rsidR="00921631" w:rsidRPr="00A6398D" w:rsidRDefault="00921631" w:rsidP="00921631">
            <w:pPr>
              <w:suppressAutoHyphens w:val="0"/>
              <w:spacing w:line="259" w:lineRule="auto"/>
              <w:jc w:val="center"/>
              <w:rPr>
                <w:sz w:val="22"/>
              </w:rPr>
            </w:pPr>
            <w:r w:rsidRPr="00A6398D">
              <w:rPr>
                <w:sz w:val="22"/>
              </w:rPr>
              <w:t>x</w:t>
            </w:r>
          </w:p>
        </w:tc>
        <w:tc>
          <w:tcPr>
            <w:tcW w:w="681" w:type="dxa"/>
          </w:tcPr>
          <w:p w14:paraId="22412FEE"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39D88BD6" w14:textId="77777777" w:rsidR="00921631" w:rsidRPr="00A6398D" w:rsidRDefault="00921631" w:rsidP="00921631">
            <w:pPr>
              <w:suppressAutoHyphens w:val="0"/>
              <w:spacing w:line="259" w:lineRule="auto"/>
              <w:jc w:val="center"/>
              <w:rPr>
                <w:sz w:val="22"/>
              </w:rPr>
            </w:pPr>
            <w:r w:rsidRPr="00A6398D">
              <w:rPr>
                <w:sz w:val="22"/>
              </w:rPr>
              <w:t>x</w:t>
            </w:r>
          </w:p>
        </w:tc>
        <w:tc>
          <w:tcPr>
            <w:tcW w:w="668" w:type="dxa"/>
          </w:tcPr>
          <w:p w14:paraId="43796A6E" w14:textId="77777777" w:rsidR="00921631" w:rsidRPr="00A6398D" w:rsidRDefault="00921631" w:rsidP="00921631">
            <w:pPr>
              <w:suppressAutoHyphens w:val="0"/>
              <w:spacing w:line="259" w:lineRule="auto"/>
              <w:jc w:val="center"/>
              <w:rPr>
                <w:sz w:val="22"/>
              </w:rPr>
            </w:pPr>
            <w:r w:rsidRPr="00A6398D">
              <w:rPr>
                <w:sz w:val="22"/>
              </w:rPr>
              <w:t>x</w:t>
            </w:r>
          </w:p>
        </w:tc>
        <w:tc>
          <w:tcPr>
            <w:tcW w:w="1476" w:type="dxa"/>
          </w:tcPr>
          <w:p w14:paraId="23F4E810" w14:textId="77777777" w:rsidR="00921631" w:rsidRPr="00A6398D" w:rsidRDefault="00921631" w:rsidP="00921631">
            <w:pPr>
              <w:suppressAutoHyphens w:val="0"/>
              <w:spacing w:line="259" w:lineRule="auto"/>
              <w:jc w:val="center"/>
              <w:rPr>
                <w:sz w:val="22"/>
              </w:rPr>
            </w:pPr>
            <w:r w:rsidRPr="00A6398D">
              <w:rPr>
                <w:sz w:val="22"/>
              </w:rPr>
              <w:t>x</w:t>
            </w:r>
          </w:p>
        </w:tc>
        <w:tc>
          <w:tcPr>
            <w:tcW w:w="974" w:type="dxa"/>
          </w:tcPr>
          <w:p w14:paraId="05776916" w14:textId="77777777" w:rsidR="00921631" w:rsidRPr="00A6398D" w:rsidRDefault="00921631" w:rsidP="00921631">
            <w:pPr>
              <w:suppressAutoHyphens w:val="0"/>
              <w:spacing w:line="259" w:lineRule="auto"/>
              <w:jc w:val="center"/>
              <w:rPr>
                <w:sz w:val="22"/>
              </w:rPr>
            </w:pPr>
            <w:r w:rsidRPr="00A6398D">
              <w:rPr>
                <w:sz w:val="22"/>
              </w:rPr>
              <w:t>x</w:t>
            </w:r>
          </w:p>
        </w:tc>
        <w:tc>
          <w:tcPr>
            <w:tcW w:w="718" w:type="dxa"/>
          </w:tcPr>
          <w:p w14:paraId="5107181B"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63F81A40" w14:textId="77777777" w:rsidTr="00921631">
        <w:trPr>
          <w:trHeight w:val="45"/>
        </w:trPr>
        <w:tc>
          <w:tcPr>
            <w:tcW w:w="2248" w:type="dxa"/>
          </w:tcPr>
          <w:p w14:paraId="34828722" w14:textId="77777777" w:rsidR="00921631" w:rsidRPr="00A6398D" w:rsidRDefault="00921631" w:rsidP="00921631">
            <w:pPr>
              <w:suppressAutoHyphens w:val="0"/>
              <w:spacing w:line="259" w:lineRule="auto"/>
              <w:rPr>
                <w:sz w:val="22"/>
              </w:rPr>
            </w:pPr>
            <w:r w:rsidRPr="00A6398D">
              <w:rPr>
                <w:sz w:val="22"/>
              </w:rPr>
              <w:t>ID</w:t>
            </w:r>
          </w:p>
        </w:tc>
        <w:tc>
          <w:tcPr>
            <w:tcW w:w="1145" w:type="dxa"/>
          </w:tcPr>
          <w:p w14:paraId="0E87007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6C2A8CC8" w14:textId="77777777" w:rsidR="00921631" w:rsidRPr="00A6398D" w:rsidRDefault="00921631" w:rsidP="00921631">
            <w:pPr>
              <w:suppressAutoHyphens w:val="0"/>
              <w:spacing w:line="259" w:lineRule="auto"/>
              <w:jc w:val="center"/>
              <w:rPr>
                <w:sz w:val="22"/>
              </w:rPr>
            </w:pPr>
            <w:r w:rsidRPr="00A6398D">
              <w:rPr>
                <w:sz w:val="22"/>
              </w:rPr>
              <w:t>x</w:t>
            </w:r>
          </w:p>
        </w:tc>
        <w:tc>
          <w:tcPr>
            <w:tcW w:w="681" w:type="dxa"/>
          </w:tcPr>
          <w:p w14:paraId="3767B889"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211F3E8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68" w:type="dxa"/>
          </w:tcPr>
          <w:p w14:paraId="46AF9ECF"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476" w:type="dxa"/>
          </w:tcPr>
          <w:p w14:paraId="5A6C4124" w14:textId="77777777" w:rsidR="00921631" w:rsidRPr="00A6398D" w:rsidRDefault="00921631" w:rsidP="00921631">
            <w:pPr>
              <w:suppressAutoHyphens w:val="0"/>
              <w:spacing w:line="259" w:lineRule="auto"/>
              <w:jc w:val="center"/>
              <w:rPr>
                <w:sz w:val="22"/>
              </w:rPr>
            </w:pPr>
            <w:r w:rsidRPr="00A6398D">
              <w:rPr>
                <w:sz w:val="22"/>
              </w:rPr>
              <w:t>x</w:t>
            </w:r>
          </w:p>
        </w:tc>
        <w:tc>
          <w:tcPr>
            <w:tcW w:w="974" w:type="dxa"/>
          </w:tcPr>
          <w:p w14:paraId="060BE90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18" w:type="dxa"/>
          </w:tcPr>
          <w:p w14:paraId="11F7A16A"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1B7D01DE" w14:textId="77777777" w:rsidTr="00921631">
        <w:trPr>
          <w:trHeight w:val="45"/>
        </w:trPr>
        <w:tc>
          <w:tcPr>
            <w:tcW w:w="2248" w:type="dxa"/>
          </w:tcPr>
          <w:p w14:paraId="4013F2AD" w14:textId="77777777" w:rsidR="00921631" w:rsidRPr="00A6398D" w:rsidRDefault="00921631" w:rsidP="00921631">
            <w:pPr>
              <w:suppressAutoHyphens w:val="0"/>
              <w:spacing w:line="259" w:lineRule="auto"/>
              <w:rPr>
                <w:sz w:val="22"/>
              </w:rPr>
            </w:pPr>
            <w:r w:rsidRPr="00A6398D">
              <w:rPr>
                <w:sz w:val="22"/>
              </w:rPr>
              <w:t>KY</w:t>
            </w:r>
          </w:p>
        </w:tc>
        <w:tc>
          <w:tcPr>
            <w:tcW w:w="1145" w:type="dxa"/>
          </w:tcPr>
          <w:p w14:paraId="5851A020"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4E78DE3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81" w:type="dxa"/>
          </w:tcPr>
          <w:p w14:paraId="0DF0CD3A"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69FDF239" w14:textId="77777777" w:rsidR="00921631" w:rsidRPr="00A6398D" w:rsidRDefault="00921631" w:rsidP="00921631">
            <w:pPr>
              <w:suppressAutoHyphens w:val="0"/>
              <w:spacing w:line="259" w:lineRule="auto"/>
              <w:jc w:val="center"/>
              <w:rPr>
                <w:sz w:val="22"/>
              </w:rPr>
            </w:pPr>
            <w:r w:rsidRPr="00A6398D">
              <w:rPr>
                <w:sz w:val="22"/>
              </w:rPr>
              <w:t>x</w:t>
            </w:r>
          </w:p>
        </w:tc>
        <w:tc>
          <w:tcPr>
            <w:tcW w:w="668" w:type="dxa"/>
          </w:tcPr>
          <w:p w14:paraId="4E4271D6" w14:textId="77777777" w:rsidR="00921631" w:rsidRPr="00A6398D" w:rsidRDefault="00921631" w:rsidP="00921631">
            <w:pPr>
              <w:suppressAutoHyphens w:val="0"/>
              <w:spacing w:line="259" w:lineRule="auto"/>
              <w:jc w:val="center"/>
              <w:rPr>
                <w:sz w:val="22"/>
              </w:rPr>
            </w:pPr>
            <w:r w:rsidRPr="00A6398D">
              <w:rPr>
                <w:sz w:val="22"/>
              </w:rPr>
              <w:t>x</w:t>
            </w:r>
          </w:p>
        </w:tc>
        <w:tc>
          <w:tcPr>
            <w:tcW w:w="1476" w:type="dxa"/>
          </w:tcPr>
          <w:p w14:paraId="6616059E" w14:textId="77777777" w:rsidR="00921631" w:rsidRPr="00A6398D" w:rsidRDefault="00921631" w:rsidP="00921631">
            <w:pPr>
              <w:suppressAutoHyphens w:val="0"/>
              <w:spacing w:line="259" w:lineRule="auto"/>
              <w:jc w:val="center"/>
              <w:rPr>
                <w:sz w:val="22"/>
              </w:rPr>
            </w:pPr>
            <w:r w:rsidRPr="00A6398D">
              <w:rPr>
                <w:sz w:val="22"/>
              </w:rPr>
              <w:t>x</w:t>
            </w:r>
          </w:p>
        </w:tc>
        <w:tc>
          <w:tcPr>
            <w:tcW w:w="974" w:type="dxa"/>
          </w:tcPr>
          <w:p w14:paraId="75E2674C" w14:textId="77777777" w:rsidR="00921631" w:rsidRPr="00A6398D" w:rsidRDefault="00921631" w:rsidP="00921631">
            <w:pPr>
              <w:suppressAutoHyphens w:val="0"/>
              <w:spacing w:line="259" w:lineRule="auto"/>
              <w:jc w:val="center"/>
              <w:rPr>
                <w:sz w:val="22"/>
              </w:rPr>
            </w:pPr>
            <w:r w:rsidRPr="00A6398D">
              <w:rPr>
                <w:sz w:val="22"/>
              </w:rPr>
              <w:t>x</w:t>
            </w:r>
          </w:p>
        </w:tc>
        <w:tc>
          <w:tcPr>
            <w:tcW w:w="718" w:type="dxa"/>
          </w:tcPr>
          <w:p w14:paraId="09A1B3D7"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08D5767C" w14:textId="77777777" w:rsidTr="00921631">
        <w:trPr>
          <w:trHeight w:val="45"/>
        </w:trPr>
        <w:tc>
          <w:tcPr>
            <w:tcW w:w="2248" w:type="dxa"/>
          </w:tcPr>
          <w:p w14:paraId="25BD756C" w14:textId="77777777" w:rsidR="00921631" w:rsidRPr="00A6398D" w:rsidRDefault="00921631" w:rsidP="00921631">
            <w:pPr>
              <w:suppressAutoHyphens w:val="0"/>
              <w:spacing w:line="259" w:lineRule="auto"/>
              <w:rPr>
                <w:sz w:val="22"/>
              </w:rPr>
            </w:pPr>
            <w:r w:rsidRPr="00A6398D">
              <w:rPr>
                <w:sz w:val="22"/>
              </w:rPr>
              <w:t>ND</w:t>
            </w:r>
          </w:p>
        </w:tc>
        <w:tc>
          <w:tcPr>
            <w:tcW w:w="1145" w:type="dxa"/>
          </w:tcPr>
          <w:p w14:paraId="704E668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0AC149E1" w14:textId="77777777" w:rsidR="00921631" w:rsidRPr="00A6398D" w:rsidRDefault="00921631" w:rsidP="00921631">
            <w:pPr>
              <w:suppressAutoHyphens w:val="0"/>
              <w:spacing w:line="259" w:lineRule="auto"/>
              <w:jc w:val="center"/>
              <w:rPr>
                <w:sz w:val="22"/>
              </w:rPr>
            </w:pPr>
            <w:r w:rsidRPr="00A6398D">
              <w:rPr>
                <w:sz w:val="22"/>
              </w:rPr>
              <w:t>x</w:t>
            </w:r>
          </w:p>
        </w:tc>
        <w:tc>
          <w:tcPr>
            <w:tcW w:w="681" w:type="dxa"/>
          </w:tcPr>
          <w:p w14:paraId="343BEC9E"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79F145DB" w14:textId="77777777" w:rsidR="00921631" w:rsidRPr="00A6398D" w:rsidRDefault="00921631" w:rsidP="00921631">
            <w:pPr>
              <w:suppressAutoHyphens w:val="0"/>
              <w:spacing w:line="259" w:lineRule="auto"/>
              <w:jc w:val="center"/>
              <w:rPr>
                <w:sz w:val="22"/>
              </w:rPr>
            </w:pPr>
            <w:r w:rsidRPr="00A6398D">
              <w:rPr>
                <w:sz w:val="22"/>
              </w:rPr>
              <w:t>x</w:t>
            </w:r>
          </w:p>
        </w:tc>
        <w:tc>
          <w:tcPr>
            <w:tcW w:w="668" w:type="dxa"/>
          </w:tcPr>
          <w:p w14:paraId="3811E84E" w14:textId="77777777" w:rsidR="00921631" w:rsidRPr="00A6398D" w:rsidRDefault="00921631" w:rsidP="00921631">
            <w:pPr>
              <w:suppressAutoHyphens w:val="0"/>
              <w:spacing w:line="259" w:lineRule="auto"/>
              <w:jc w:val="center"/>
              <w:rPr>
                <w:sz w:val="22"/>
              </w:rPr>
            </w:pPr>
            <w:r w:rsidRPr="00A6398D">
              <w:rPr>
                <w:sz w:val="22"/>
              </w:rPr>
              <w:t>x</w:t>
            </w:r>
          </w:p>
        </w:tc>
        <w:tc>
          <w:tcPr>
            <w:tcW w:w="1476" w:type="dxa"/>
          </w:tcPr>
          <w:p w14:paraId="2209DB05" w14:textId="77777777" w:rsidR="00921631" w:rsidRPr="00A6398D" w:rsidRDefault="00921631" w:rsidP="00921631">
            <w:pPr>
              <w:suppressAutoHyphens w:val="0"/>
              <w:spacing w:line="259" w:lineRule="auto"/>
              <w:jc w:val="center"/>
              <w:rPr>
                <w:sz w:val="22"/>
              </w:rPr>
            </w:pPr>
            <w:r w:rsidRPr="00A6398D">
              <w:rPr>
                <w:sz w:val="22"/>
              </w:rPr>
              <w:t>x</w:t>
            </w:r>
          </w:p>
        </w:tc>
        <w:tc>
          <w:tcPr>
            <w:tcW w:w="974" w:type="dxa"/>
          </w:tcPr>
          <w:p w14:paraId="6F240AC2" w14:textId="77777777" w:rsidR="00921631" w:rsidRPr="00A6398D" w:rsidRDefault="00921631" w:rsidP="00921631">
            <w:pPr>
              <w:suppressAutoHyphens w:val="0"/>
              <w:spacing w:line="259" w:lineRule="auto"/>
              <w:jc w:val="center"/>
              <w:rPr>
                <w:sz w:val="22"/>
              </w:rPr>
            </w:pPr>
            <w:r w:rsidRPr="00A6398D">
              <w:rPr>
                <w:sz w:val="22"/>
              </w:rPr>
              <w:t>x</w:t>
            </w:r>
          </w:p>
        </w:tc>
        <w:tc>
          <w:tcPr>
            <w:tcW w:w="718" w:type="dxa"/>
          </w:tcPr>
          <w:p w14:paraId="54BD9A4E"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331E816E" w14:textId="77777777" w:rsidTr="00921631">
        <w:trPr>
          <w:trHeight w:val="45"/>
        </w:trPr>
        <w:tc>
          <w:tcPr>
            <w:tcW w:w="2248" w:type="dxa"/>
          </w:tcPr>
          <w:p w14:paraId="002F25DA" w14:textId="77777777" w:rsidR="00921631" w:rsidRPr="00A6398D" w:rsidRDefault="00921631" w:rsidP="00921631">
            <w:pPr>
              <w:suppressAutoHyphens w:val="0"/>
              <w:spacing w:line="259" w:lineRule="auto"/>
              <w:rPr>
                <w:sz w:val="22"/>
              </w:rPr>
            </w:pPr>
            <w:r w:rsidRPr="00A6398D">
              <w:rPr>
                <w:sz w:val="22"/>
              </w:rPr>
              <w:t>NV</w:t>
            </w:r>
          </w:p>
        </w:tc>
        <w:tc>
          <w:tcPr>
            <w:tcW w:w="1145" w:type="dxa"/>
          </w:tcPr>
          <w:p w14:paraId="2BCBD58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45CB011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81" w:type="dxa"/>
          </w:tcPr>
          <w:p w14:paraId="17F4E8C8"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299300F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68" w:type="dxa"/>
          </w:tcPr>
          <w:p w14:paraId="079817EA" w14:textId="77777777" w:rsidR="00921631" w:rsidRPr="00A6398D" w:rsidRDefault="00921631" w:rsidP="00921631">
            <w:pPr>
              <w:suppressAutoHyphens w:val="0"/>
              <w:spacing w:line="259" w:lineRule="auto"/>
              <w:jc w:val="center"/>
              <w:rPr>
                <w:sz w:val="22"/>
              </w:rPr>
            </w:pPr>
            <w:r w:rsidRPr="00A6398D">
              <w:rPr>
                <w:sz w:val="22"/>
              </w:rPr>
              <w:t>x</w:t>
            </w:r>
          </w:p>
        </w:tc>
        <w:tc>
          <w:tcPr>
            <w:tcW w:w="1476" w:type="dxa"/>
          </w:tcPr>
          <w:p w14:paraId="70DA10DF" w14:textId="77777777" w:rsidR="00921631" w:rsidRPr="00A6398D" w:rsidRDefault="00921631" w:rsidP="00921631">
            <w:pPr>
              <w:suppressAutoHyphens w:val="0"/>
              <w:spacing w:line="259" w:lineRule="auto"/>
              <w:jc w:val="center"/>
              <w:rPr>
                <w:sz w:val="22"/>
              </w:rPr>
            </w:pPr>
            <w:r w:rsidRPr="00A6398D">
              <w:rPr>
                <w:sz w:val="22"/>
              </w:rPr>
              <w:t>x</w:t>
            </w:r>
          </w:p>
        </w:tc>
        <w:tc>
          <w:tcPr>
            <w:tcW w:w="974" w:type="dxa"/>
          </w:tcPr>
          <w:p w14:paraId="78C622EF"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18" w:type="dxa"/>
          </w:tcPr>
          <w:p w14:paraId="643728A0"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61544F37" w14:textId="77777777" w:rsidTr="00921631">
        <w:trPr>
          <w:trHeight w:val="98"/>
        </w:trPr>
        <w:tc>
          <w:tcPr>
            <w:tcW w:w="2248" w:type="dxa"/>
          </w:tcPr>
          <w:p w14:paraId="345823BE" w14:textId="77777777" w:rsidR="00921631" w:rsidRPr="00A6398D" w:rsidRDefault="00921631" w:rsidP="00921631">
            <w:pPr>
              <w:suppressAutoHyphens w:val="0"/>
              <w:spacing w:line="259" w:lineRule="auto"/>
              <w:rPr>
                <w:sz w:val="22"/>
              </w:rPr>
            </w:pPr>
            <w:r w:rsidRPr="00A6398D">
              <w:rPr>
                <w:sz w:val="22"/>
              </w:rPr>
              <w:t>RI</w:t>
            </w:r>
          </w:p>
        </w:tc>
        <w:tc>
          <w:tcPr>
            <w:tcW w:w="1145" w:type="dxa"/>
          </w:tcPr>
          <w:p w14:paraId="345FEE2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5F3FA4C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81" w:type="dxa"/>
          </w:tcPr>
          <w:p w14:paraId="27A268DA"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1C9D29E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68" w:type="dxa"/>
          </w:tcPr>
          <w:p w14:paraId="545D0098" w14:textId="77777777" w:rsidR="00921631" w:rsidRPr="00A6398D" w:rsidRDefault="00921631" w:rsidP="00921631">
            <w:pPr>
              <w:suppressAutoHyphens w:val="0"/>
              <w:spacing w:line="259" w:lineRule="auto"/>
              <w:jc w:val="center"/>
              <w:rPr>
                <w:sz w:val="22"/>
              </w:rPr>
            </w:pPr>
            <w:r w:rsidRPr="00A6398D">
              <w:rPr>
                <w:sz w:val="22"/>
              </w:rPr>
              <w:t>x</w:t>
            </w:r>
          </w:p>
        </w:tc>
        <w:tc>
          <w:tcPr>
            <w:tcW w:w="1476" w:type="dxa"/>
          </w:tcPr>
          <w:p w14:paraId="0EECAF39" w14:textId="77777777" w:rsidR="00921631" w:rsidRPr="00A6398D" w:rsidRDefault="00921631" w:rsidP="00921631">
            <w:pPr>
              <w:suppressAutoHyphens w:val="0"/>
              <w:spacing w:line="259" w:lineRule="auto"/>
              <w:jc w:val="center"/>
              <w:rPr>
                <w:sz w:val="22"/>
              </w:rPr>
            </w:pPr>
            <w:r w:rsidRPr="00A6398D">
              <w:rPr>
                <w:sz w:val="22"/>
              </w:rPr>
              <w:t>x</w:t>
            </w:r>
          </w:p>
        </w:tc>
        <w:tc>
          <w:tcPr>
            <w:tcW w:w="974" w:type="dxa"/>
          </w:tcPr>
          <w:p w14:paraId="290AD5AE" w14:textId="77777777" w:rsidR="00921631" w:rsidRPr="00A6398D" w:rsidRDefault="00921631" w:rsidP="00921631">
            <w:pPr>
              <w:suppressAutoHyphens w:val="0"/>
              <w:spacing w:line="259" w:lineRule="auto"/>
              <w:jc w:val="center"/>
              <w:rPr>
                <w:sz w:val="22"/>
              </w:rPr>
            </w:pPr>
            <w:r w:rsidRPr="00A6398D">
              <w:rPr>
                <w:sz w:val="22"/>
              </w:rPr>
              <w:t>x</w:t>
            </w:r>
          </w:p>
        </w:tc>
        <w:tc>
          <w:tcPr>
            <w:tcW w:w="718" w:type="dxa"/>
          </w:tcPr>
          <w:p w14:paraId="1FB441FD"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1248DABE" w14:textId="77777777" w:rsidTr="00921631">
        <w:trPr>
          <w:trHeight w:val="412"/>
        </w:trPr>
        <w:tc>
          <w:tcPr>
            <w:tcW w:w="2248" w:type="dxa"/>
          </w:tcPr>
          <w:p w14:paraId="7A6FD5AE" w14:textId="77777777" w:rsidR="00921631" w:rsidRPr="00A6398D" w:rsidRDefault="00921631" w:rsidP="00921631">
            <w:pPr>
              <w:suppressAutoHyphens w:val="0"/>
              <w:spacing w:line="259" w:lineRule="auto"/>
              <w:rPr>
                <w:sz w:val="22"/>
              </w:rPr>
            </w:pPr>
            <w:r w:rsidRPr="00A6398D">
              <w:rPr>
                <w:sz w:val="22"/>
              </w:rPr>
              <w:t xml:space="preserve">TX </w:t>
            </w:r>
          </w:p>
        </w:tc>
        <w:tc>
          <w:tcPr>
            <w:tcW w:w="1145" w:type="dxa"/>
          </w:tcPr>
          <w:p w14:paraId="2F65793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13" w:type="dxa"/>
          </w:tcPr>
          <w:p w14:paraId="62E7CFF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81" w:type="dxa"/>
          </w:tcPr>
          <w:p w14:paraId="72228EF9" w14:textId="77777777" w:rsidR="00921631" w:rsidRPr="00A6398D" w:rsidRDefault="00921631" w:rsidP="00921631">
            <w:pPr>
              <w:suppressAutoHyphens w:val="0"/>
              <w:spacing w:line="259" w:lineRule="auto"/>
              <w:jc w:val="center"/>
              <w:rPr>
                <w:sz w:val="22"/>
              </w:rPr>
            </w:pPr>
            <w:r w:rsidRPr="00A6398D">
              <w:rPr>
                <w:sz w:val="22"/>
              </w:rPr>
              <w:t>x</w:t>
            </w:r>
          </w:p>
        </w:tc>
        <w:tc>
          <w:tcPr>
            <w:tcW w:w="1072" w:type="dxa"/>
          </w:tcPr>
          <w:p w14:paraId="32D3C88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68" w:type="dxa"/>
          </w:tcPr>
          <w:p w14:paraId="01C1272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476" w:type="dxa"/>
          </w:tcPr>
          <w:p w14:paraId="6A070463"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74" w:type="dxa"/>
          </w:tcPr>
          <w:p w14:paraId="2A403D49" w14:textId="77777777" w:rsidR="00921631" w:rsidRPr="00A6398D" w:rsidRDefault="00921631" w:rsidP="00921631">
            <w:pPr>
              <w:suppressAutoHyphens w:val="0"/>
              <w:spacing w:line="259" w:lineRule="auto"/>
              <w:jc w:val="center"/>
              <w:rPr>
                <w:sz w:val="22"/>
              </w:rPr>
            </w:pPr>
            <w:r w:rsidRPr="00A6398D">
              <w:rPr>
                <w:sz w:val="22"/>
              </w:rPr>
              <w:t>x</w:t>
            </w:r>
          </w:p>
        </w:tc>
        <w:tc>
          <w:tcPr>
            <w:tcW w:w="718" w:type="dxa"/>
          </w:tcPr>
          <w:p w14:paraId="7D7BD28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bl>
    <w:p w14:paraId="0B101E04" w14:textId="09DB8E62" w:rsidR="00A14707" w:rsidRDefault="00A14707" w:rsidP="00A14707">
      <w:pPr>
        <w:keepNext/>
        <w:suppressAutoHyphens w:val="0"/>
        <w:jc w:val="center"/>
      </w:pPr>
    </w:p>
    <w:p w14:paraId="5FFBA395" w14:textId="509E1078" w:rsidR="00921631" w:rsidRDefault="00921631" w:rsidP="00A14707">
      <w:pPr>
        <w:keepNext/>
        <w:suppressAutoHyphens w:val="0"/>
        <w:rPr>
          <w:rFonts w:eastAsia="Calibri" w:cs="Times New Roman"/>
          <w:bCs/>
          <w:szCs w:val="18"/>
        </w:rPr>
      </w:pPr>
      <w:r w:rsidRPr="00921631">
        <w:rPr>
          <w:rFonts w:eastAsia="Calibri" w:cs="Times New Roman"/>
          <w:bCs/>
          <w:szCs w:val="18"/>
        </w:rPr>
        <w:t>California listed the other location as slope paving under structures. Texas stated PVC use at rest areas and travel centers. Table 11 contains the document links for the Table 10 data.</w:t>
      </w:r>
    </w:p>
    <w:p w14:paraId="5AEA995E" w14:textId="47F931D1" w:rsidR="00A6398D" w:rsidRDefault="00A6398D" w:rsidP="00A14707">
      <w:pPr>
        <w:keepNext/>
        <w:suppressAutoHyphens w:val="0"/>
        <w:rPr>
          <w:rFonts w:eastAsia="Calibri" w:cs="Times New Roman"/>
          <w:bCs/>
          <w:szCs w:val="18"/>
        </w:rPr>
      </w:pPr>
    </w:p>
    <w:p w14:paraId="75655827" w14:textId="0068D0F5" w:rsidR="00921631" w:rsidRPr="00921631" w:rsidRDefault="00921631" w:rsidP="00921631">
      <w:pPr>
        <w:keepNext/>
        <w:suppressAutoHyphens w:val="0"/>
        <w:rPr>
          <w:rFonts w:eastAsia="Calibri" w:cs="Times New Roman"/>
          <w:b/>
          <w:bCs/>
          <w:szCs w:val="18"/>
        </w:rPr>
      </w:pPr>
      <w:bookmarkStart w:id="25" w:name="_Ref10464869"/>
      <w:bookmarkStart w:id="26" w:name="_Toc12357593"/>
      <w:r w:rsidRPr="00921631">
        <w:rPr>
          <w:rFonts w:eastAsia="Calibri" w:cs="Times New Roman"/>
          <w:b/>
          <w:bCs/>
          <w:szCs w:val="18"/>
        </w:rPr>
        <w:t xml:space="preserve">Table </w:t>
      </w:r>
      <w:r w:rsidRPr="00921631">
        <w:rPr>
          <w:rFonts w:eastAsia="Calibri" w:cs="Times New Roman"/>
          <w:b/>
          <w:bCs/>
          <w:noProof/>
          <w:szCs w:val="18"/>
        </w:rPr>
        <w:fldChar w:fldCharType="begin"/>
      </w:r>
      <w:r w:rsidRPr="00921631">
        <w:rPr>
          <w:rFonts w:eastAsia="Calibri" w:cs="Times New Roman"/>
          <w:b/>
          <w:bCs/>
          <w:noProof/>
          <w:szCs w:val="18"/>
        </w:rPr>
        <w:instrText xml:space="preserve"> SEQ Table \* ARABIC </w:instrText>
      </w:r>
      <w:r w:rsidRPr="00921631">
        <w:rPr>
          <w:rFonts w:eastAsia="Calibri" w:cs="Times New Roman"/>
          <w:b/>
          <w:bCs/>
          <w:noProof/>
          <w:szCs w:val="18"/>
        </w:rPr>
        <w:fldChar w:fldCharType="separate"/>
      </w:r>
      <w:r w:rsidR="009957F8">
        <w:rPr>
          <w:rFonts w:eastAsia="Calibri" w:cs="Times New Roman"/>
          <w:b/>
          <w:bCs/>
          <w:noProof/>
          <w:szCs w:val="18"/>
        </w:rPr>
        <w:t>8</w:t>
      </w:r>
      <w:r w:rsidRPr="00921631">
        <w:rPr>
          <w:rFonts w:eastAsia="Calibri" w:cs="Times New Roman"/>
          <w:b/>
          <w:bCs/>
          <w:noProof/>
          <w:szCs w:val="18"/>
        </w:rPr>
        <w:fldChar w:fldCharType="end"/>
      </w:r>
      <w:bookmarkEnd w:id="25"/>
      <w:r w:rsidRPr="00921631">
        <w:rPr>
          <w:rFonts w:eastAsia="Calibri" w:cs="Times New Roman"/>
          <w:b/>
          <w:bCs/>
          <w:noProof/>
          <w:szCs w:val="18"/>
        </w:rPr>
        <w:t>1</w:t>
      </w:r>
      <w:r w:rsidRPr="00921631">
        <w:rPr>
          <w:rFonts w:eastAsia="Calibri" w:cs="Times New Roman"/>
          <w:b/>
          <w:bCs/>
          <w:szCs w:val="18"/>
        </w:rPr>
        <w:t>. Individual Responses for Question 14</w:t>
      </w:r>
      <w:bookmarkEnd w:id="26"/>
    </w:p>
    <w:tbl>
      <w:tblPr>
        <w:tblStyle w:val="TableGrid1"/>
        <w:tblW w:w="9985" w:type="dxa"/>
        <w:tblLook w:val="04A0" w:firstRow="1" w:lastRow="0" w:firstColumn="1" w:lastColumn="0" w:noHBand="0" w:noVBand="1"/>
      </w:tblPr>
      <w:tblGrid>
        <w:gridCol w:w="1345"/>
        <w:gridCol w:w="8640"/>
      </w:tblGrid>
      <w:tr w:rsidR="00921631" w:rsidRPr="00A6398D" w14:paraId="7E6225B4" w14:textId="77777777" w:rsidTr="00921631">
        <w:trPr>
          <w:trHeight w:val="440"/>
        </w:trPr>
        <w:tc>
          <w:tcPr>
            <w:tcW w:w="1345" w:type="dxa"/>
            <w:shd w:val="clear" w:color="auto" w:fill="632423"/>
            <w:vAlign w:val="center"/>
          </w:tcPr>
          <w:p w14:paraId="4BF3C894" w14:textId="77777777" w:rsidR="00921631" w:rsidRPr="00A6398D" w:rsidRDefault="00921631" w:rsidP="00921631">
            <w:pPr>
              <w:suppressAutoHyphens w:val="0"/>
              <w:rPr>
                <w:sz w:val="22"/>
              </w:rPr>
            </w:pPr>
            <w:r w:rsidRPr="00A6398D">
              <w:rPr>
                <w:sz w:val="22"/>
              </w:rPr>
              <w:t>State</w:t>
            </w:r>
          </w:p>
        </w:tc>
        <w:tc>
          <w:tcPr>
            <w:tcW w:w="8640" w:type="dxa"/>
            <w:shd w:val="clear" w:color="auto" w:fill="632423"/>
            <w:vAlign w:val="center"/>
          </w:tcPr>
          <w:p w14:paraId="6262ABB5" w14:textId="77777777" w:rsidR="00921631" w:rsidRPr="00A6398D" w:rsidRDefault="00921631" w:rsidP="00921631">
            <w:pPr>
              <w:suppressAutoHyphens w:val="0"/>
              <w:rPr>
                <w:sz w:val="22"/>
              </w:rPr>
            </w:pPr>
            <w:r w:rsidRPr="00A6398D">
              <w:rPr>
                <w:sz w:val="22"/>
              </w:rPr>
              <w:t>Response for Documents and/or Website</w:t>
            </w:r>
          </w:p>
        </w:tc>
      </w:tr>
      <w:tr w:rsidR="00921631" w:rsidRPr="00A6398D" w14:paraId="17C429ED" w14:textId="77777777" w:rsidTr="00921631">
        <w:trPr>
          <w:trHeight w:val="524"/>
        </w:trPr>
        <w:tc>
          <w:tcPr>
            <w:tcW w:w="1345" w:type="dxa"/>
            <w:vAlign w:val="center"/>
          </w:tcPr>
          <w:p w14:paraId="164D5A43" w14:textId="77777777" w:rsidR="00921631" w:rsidRPr="00A6398D" w:rsidRDefault="00921631" w:rsidP="00921631">
            <w:pPr>
              <w:suppressAutoHyphens w:val="0"/>
              <w:rPr>
                <w:color w:val="000000"/>
                <w:sz w:val="22"/>
              </w:rPr>
            </w:pPr>
            <w:r w:rsidRPr="00A6398D">
              <w:rPr>
                <w:color w:val="000000"/>
                <w:sz w:val="22"/>
              </w:rPr>
              <w:t>AR</w:t>
            </w:r>
          </w:p>
        </w:tc>
        <w:tc>
          <w:tcPr>
            <w:tcW w:w="8640" w:type="dxa"/>
            <w:vAlign w:val="center"/>
          </w:tcPr>
          <w:p w14:paraId="308C7729" w14:textId="77777777" w:rsidR="00921631" w:rsidRPr="00A6398D" w:rsidRDefault="00921631" w:rsidP="00921631">
            <w:pPr>
              <w:suppressAutoHyphens w:val="0"/>
              <w:rPr>
                <w:color w:val="000000"/>
                <w:sz w:val="22"/>
              </w:rPr>
            </w:pPr>
            <w:r w:rsidRPr="00A6398D">
              <w:rPr>
                <w:color w:val="000000"/>
                <w:sz w:val="22"/>
              </w:rPr>
              <w:t>ARDOT Standard Specifications for Highway Construction 2014 edition</w:t>
            </w:r>
            <w:r w:rsidRPr="00A6398D">
              <w:rPr>
                <w:color w:val="000000"/>
                <w:sz w:val="22"/>
              </w:rPr>
              <w:br/>
              <w:t>http://web/standard_specifications.aspx</w:t>
            </w:r>
          </w:p>
        </w:tc>
      </w:tr>
      <w:tr w:rsidR="00921631" w:rsidRPr="00A6398D" w14:paraId="482B217D" w14:textId="77777777" w:rsidTr="00A6398D">
        <w:trPr>
          <w:trHeight w:val="350"/>
        </w:trPr>
        <w:tc>
          <w:tcPr>
            <w:tcW w:w="1345" w:type="dxa"/>
            <w:vAlign w:val="center"/>
          </w:tcPr>
          <w:p w14:paraId="5B892E41" w14:textId="77777777" w:rsidR="00921631" w:rsidRPr="00A6398D" w:rsidRDefault="00921631" w:rsidP="00921631">
            <w:pPr>
              <w:suppressAutoHyphens w:val="0"/>
              <w:rPr>
                <w:color w:val="000000"/>
                <w:sz w:val="22"/>
              </w:rPr>
            </w:pPr>
            <w:r w:rsidRPr="00A6398D">
              <w:rPr>
                <w:color w:val="000000"/>
                <w:sz w:val="22"/>
              </w:rPr>
              <w:t xml:space="preserve">CA </w:t>
            </w:r>
          </w:p>
        </w:tc>
        <w:tc>
          <w:tcPr>
            <w:tcW w:w="8640" w:type="dxa"/>
            <w:vAlign w:val="center"/>
          </w:tcPr>
          <w:p w14:paraId="38C0668E" w14:textId="77777777" w:rsidR="00921631" w:rsidRPr="00A6398D" w:rsidRDefault="00921631" w:rsidP="00921631">
            <w:pPr>
              <w:suppressAutoHyphens w:val="0"/>
              <w:rPr>
                <w:color w:val="000000"/>
                <w:sz w:val="22"/>
              </w:rPr>
            </w:pPr>
            <w:r w:rsidRPr="00A6398D">
              <w:rPr>
                <w:color w:val="000000"/>
                <w:sz w:val="22"/>
              </w:rPr>
              <w:t>http://www.dot.ca.gov/design/lap/landscape-design/roadside-toolbox/index.html</w:t>
            </w:r>
          </w:p>
        </w:tc>
      </w:tr>
      <w:tr w:rsidR="00921631" w:rsidRPr="00A6398D" w14:paraId="49770B04" w14:textId="77777777" w:rsidTr="00921631">
        <w:trPr>
          <w:trHeight w:val="524"/>
        </w:trPr>
        <w:tc>
          <w:tcPr>
            <w:tcW w:w="1345" w:type="dxa"/>
            <w:vAlign w:val="center"/>
          </w:tcPr>
          <w:p w14:paraId="39B09253" w14:textId="77777777" w:rsidR="00921631" w:rsidRPr="00A6398D" w:rsidRDefault="00921631" w:rsidP="00921631">
            <w:pPr>
              <w:suppressAutoHyphens w:val="0"/>
              <w:rPr>
                <w:color w:val="000000"/>
                <w:sz w:val="22"/>
              </w:rPr>
            </w:pPr>
            <w:r w:rsidRPr="00A6398D">
              <w:rPr>
                <w:color w:val="000000"/>
                <w:sz w:val="22"/>
              </w:rPr>
              <w:lastRenderedPageBreak/>
              <w:t>ID</w:t>
            </w:r>
          </w:p>
        </w:tc>
        <w:tc>
          <w:tcPr>
            <w:tcW w:w="8640" w:type="dxa"/>
            <w:vAlign w:val="center"/>
          </w:tcPr>
          <w:p w14:paraId="45EA52CB" w14:textId="77777777" w:rsidR="00921631" w:rsidRPr="00A6398D" w:rsidRDefault="00921631" w:rsidP="00921631">
            <w:pPr>
              <w:suppressAutoHyphens w:val="0"/>
              <w:rPr>
                <w:color w:val="000000"/>
                <w:sz w:val="22"/>
              </w:rPr>
            </w:pPr>
            <w:r w:rsidRPr="00A6398D">
              <w:rPr>
                <w:color w:val="000000"/>
                <w:sz w:val="22"/>
              </w:rPr>
              <w:t>https://apps.itd.idaho.gov/apps/manuals/OperationsManual/Operations_Manual.pdf</w:t>
            </w:r>
            <w:r w:rsidRPr="00A6398D">
              <w:rPr>
                <w:color w:val="000000"/>
                <w:sz w:val="22"/>
              </w:rPr>
              <w:br/>
              <w:t xml:space="preserve">https://itd.idaho.gov/env/?target=BMP-Manual/ </w:t>
            </w:r>
          </w:p>
        </w:tc>
      </w:tr>
    </w:tbl>
    <w:p w14:paraId="76EE670D" w14:textId="77777777" w:rsidR="00921631" w:rsidRPr="00921631" w:rsidRDefault="00921631" w:rsidP="00921631">
      <w:pPr>
        <w:suppressAutoHyphens w:val="0"/>
        <w:rPr>
          <w:rFonts w:eastAsia="Calibri" w:cs="Times New Roman"/>
        </w:rPr>
      </w:pPr>
    </w:p>
    <w:p w14:paraId="32F44C51" w14:textId="77777777" w:rsidR="00921631" w:rsidRPr="00921631" w:rsidRDefault="00921631" w:rsidP="00A6398D">
      <w:pPr>
        <w:suppressAutoHyphens w:val="0"/>
        <w:rPr>
          <w:rFonts w:eastAsia="Calibri" w:cs="Times New Roman"/>
        </w:rPr>
      </w:pPr>
      <w:r w:rsidRPr="00921631">
        <w:rPr>
          <w:rFonts w:eastAsia="Calibri" w:cs="Times New Roman"/>
        </w:rPr>
        <w:t>Table 12 lists individual responses for question 14, providing the respondent’s details of PVC implementation if they do not have an established protocol.</w:t>
      </w:r>
    </w:p>
    <w:p w14:paraId="61209D29" w14:textId="77777777" w:rsidR="00921631" w:rsidRPr="00921631" w:rsidRDefault="00921631" w:rsidP="00921631">
      <w:pPr>
        <w:suppressAutoHyphens w:val="0"/>
        <w:rPr>
          <w:rFonts w:eastAsia="Calibri" w:cs="Times New Roman"/>
        </w:rPr>
      </w:pPr>
    </w:p>
    <w:p w14:paraId="3B3A10A7" w14:textId="51DAFB8F" w:rsidR="00921631" w:rsidRPr="00921631" w:rsidRDefault="00921631" w:rsidP="00921631">
      <w:pPr>
        <w:keepNext/>
        <w:suppressAutoHyphens w:val="0"/>
        <w:rPr>
          <w:rFonts w:eastAsia="Calibri" w:cs="Times New Roman"/>
          <w:b/>
          <w:bCs/>
          <w:szCs w:val="18"/>
        </w:rPr>
      </w:pPr>
      <w:bookmarkStart w:id="27" w:name="_Ref10464855"/>
      <w:bookmarkStart w:id="28" w:name="_Toc12357594"/>
      <w:r w:rsidRPr="00921631">
        <w:rPr>
          <w:rFonts w:eastAsia="Calibri" w:cs="Times New Roman"/>
          <w:b/>
          <w:bCs/>
          <w:szCs w:val="18"/>
        </w:rPr>
        <w:t xml:space="preserve">Table </w:t>
      </w:r>
      <w:r w:rsidRPr="00921631">
        <w:rPr>
          <w:rFonts w:eastAsia="Calibri" w:cs="Times New Roman"/>
          <w:b/>
          <w:bCs/>
          <w:noProof/>
          <w:szCs w:val="18"/>
        </w:rPr>
        <w:fldChar w:fldCharType="begin"/>
      </w:r>
      <w:r w:rsidRPr="00921631">
        <w:rPr>
          <w:rFonts w:eastAsia="Calibri" w:cs="Times New Roman"/>
          <w:b/>
          <w:bCs/>
          <w:noProof/>
          <w:szCs w:val="18"/>
        </w:rPr>
        <w:instrText xml:space="preserve"> SEQ Table \* ARABIC </w:instrText>
      </w:r>
      <w:r w:rsidRPr="00921631">
        <w:rPr>
          <w:rFonts w:eastAsia="Calibri" w:cs="Times New Roman"/>
          <w:b/>
          <w:bCs/>
          <w:noProof/>
          <w:szCs w:val="18"/>
        </w:rPr>
        <w:fldChar w:fldCharType="separate"/>
      </w:r>
      <w:r w:rsidR="009957F8">
        <w:rPr>
          <w:rFonts w:eastAsia="Calibri" w:cs="Times New Roman"/>
          <w:b/>
          <w:bCs/>
          <w:noProof/>
          <w:szCs w:val="18"/>
        </w:rPr>
        <w:t>9</w:t>
      </w:r>
      <w:r w:rsidRPr="00921631">
        <w:rPr>
          <w:rFonts w:eastAsia="Calibri" w:cs="Times New Roman"/>
          <w:b/>
          <w:bCs/>
          <w:noProof/>
          <w:szCs w:val="18"/>
        </w:rPr>
        <w:fldChar w:fldCharType="end"/>
      </w:r>
      <w:bookmarkEnd w:id="27"/>
      <w:r w:rsidRPr="00921631">
        <w:rPr>
          <w:rFonts w:eastAsia="Calibri" w:cs="Times New Roman"/>
          <w:b/>
          <w:bCs/>
          <w:noProof/>
          <w:szCs w:val="18"/>
        </w:rPr>
        <w:t>2</w:t>
      </w:r>
      <w:r w:rsidRPr="00921631">
        <w:rPr>
          <w:rFonts w:eastAsia="Calibri" w:cs="Times New Roman"/>
          <w:b/>
          <w:bCs/>
          <w:szCs w:val="18"/>
        </w:rPr>
        <w:t>. Individual Responses for Question 15</w:t>
      </w:r>
      <w:bookmarkEnd w:id="28"/>
    </w:p>
    <w:tbl>
      <w:tblPr>
        <w:tblStyle w:val="TableGrid1"/>
        <w:tblW w:w="9985" w:type="dxa"/>
        <w:tblLook w:val="04A0" w:firstRow="1" w:lastRow="0" w:firstColumn="1" w:lastColumn="0" w:noHBand="0" w:noVBand="1"/>
      </w:tblPr>
      <w:tblGrid>
        <w:gridCol w:w="1212"/>
        <w:gridCol w:w="8773"/>
      </w:tblGrid>
      <w:tr w:rsidR="00921631" w:rsidRPr="00A6398D" w14:paraId="0CC78A68" w14:textId="77777777" w:rsidTr="00921631">
        <w:trPr>
          <w:trHeight w:val="503"/>
        </w:trPr>
        <w:tc>
          <w:tcPr>
            <w:tcW w:w="1212" w:type="dxa"/>
            <w:shd w:val="clear" w:color="auto" w:fill="632423"/>
            <w:vAlign w:val="center"/>
          </w:tcPr>
          <w:p w14:paraId="3D9D9994" w14:textId="77777777" w:rsidR="00921631" w:rsidRPr="00A6398D" w:rsidRDefault="00921631" w:rsidP="00921631">
            <w:pPr>
              <w:suppressAutoHyphens w:val="0"/>
              <w:rPr>
                <w:sz w:val="22"/>
              </w:rPr>
            </w:pPr>
            <w:r w:rsidRPr="00A6398D">
              <w:rPr>
                <w:sz w:val="22"/>
              </w:rPr>
              <w:t>State</w:t>
            </w:r>
          </w:p>
        </w:tc>
        <w:tc>
          <w:tcPr>
            <w:tcW w:w="8773" w:type="dxa"/>
            <w:shd w:val="clear" w:color="auto" w:fill="632423"/>
            <w:vAlign w:val="center"/>
          </w:tcPr>
          <w:p w14:paraId="6219A478" w14:textId="77777777" w:rsidR="00921631" w:rsidRPr="00A6398D" w:rsidRDefault="00921631" w:rsidP="00921631">
            <w:pPr>
              <w:suppressAutoHyphens w:val="0"/>
              <w:rPr>
                <w:sz w:val="22"/>
              </w:rPr>
            </w:pPr>
            <w:r w:rsidRPr="00A6398D">
              <w:rPr>
                <w:sz w:val="22"/>
              </w:rPr>
              <w:t>Response for Details</w:t>
            </w:r>
          </w:p>
        </w:tc>
      </w:tr>
      <w:tr w:rsidR="00921631" w:rsidRPr="00A6398D" w14:paraId="2617DBFD" w14:textId="77777777" w:rsidTr="00921631">
        <w:trPr>
          <w:trHeight w:val="524"/>
        </w:trPr>
        <w:tc>
          <w:tcPr>
            <w:tcW w:w="1212" w:type="dxa"/>
            <w:vAlign w:val="center"/>
          </w:tcPr>
          <w:p w14:paraId="5E156017" w14:textId="77777777" w:rsidR="00921631" w:rsidRPr="00A6398D" w:rsidRDefault="00921631" w:rsidP="00921631">
            <w:pPr>
              <w:suppressAutoHyphens w:val="0"/>
              <w:rPr>
                <w:color w:val="000000"/>
                <w:sz w:val="22"/>
              </w:rPr>
            </w:pPr>
            <w:r w:rsidRPr="00A6398D">
              <w:rPr>
                <w:color w:val="000000"/>
                <w:sz w:val="22"/>
              </w:rPr>
              <w:t>ID</w:t>
            </w:r>
          </w:p>
        </w:tc>
        <w:tc>
          <w:tcPr>
            <w:tcW w:w="8773" w:type="dxa"/>
            <w:vAlign w:val="center"/>
          </w:tcPr>
          <w:p w14:paraId="751447EA" w14:textId="77777777" w:rsidR="00921631" w:rsidRPr="00A6398D" w:rsidRDefault="00921631" w:rsidP="00921631">
            <w:pPr>
              <w:suppressAutoHyphens w:val="0"/>
              <w:rPr>
                <w:color w:val="000000"/>
                <w:sz w:val="22"/>
              </w:rPr>
            </w:pPr>
            <w:r w:rsidRPr="00A6398D">
              <w:rPr>
                <w:color w:val="000000"/>
                <w:sz w:val="22"/>
              </w:rPr>
              <w:t>We only have protocol for mowing and non-irrigated vegetation: https://apps.itd.idaho.gov/apps/manuals/OperationsManual/Operations_Manual.pdf</w:t>
            </w:r>
          </w:p>
        </w:tc>
      </w:tr>
      <w:tr w:rsidR="00921631" w:rsidRPr="00A6398D" w14:paraId="374BC832" w14:textId="77777777" w:rsidTr="00921631">
        <w:trPr>
          <w:trHeight w:val="524"/>
        </w:trPr>
        <w:tc>
          <w:tcPr>
            <w:tcW w:w="1212" w:type="dxa"/>
            <w:vAlign w:val="center"/>
          </w:tcPr>
          <w:p w14:paraId="7C5F35AC" w14:textId="77777777" w:rsidR="00921631" w:rsidRPr="00A6398D" w:rsidRDefault="00921631" w:rsidP="00921631">
            <w:pPr>
              <w:suppressAutoHyphens w:val="0"/>
              <w:rPr>
                <w:color w:val="000000"/>
                <w:sz w:val="22"/>
              </w:rPr>
            </w:pPr>
            <w:r w:rsidRPr="00A6398D">
              <w:rPr>
                <w:color w:val="000000"/>
                <w:sz w:val="22"/>
              </w:rPr>
              <w:t>KY</w:t>
            </w:r>
          </w:p>
        </w:tc>
        <w:tc>
          <w:tcPr>
            <w:tcW w:w="8773" w:type="dxa"/>
            <w:vAlign w:val="center"/>
          </w:tcPr>
          <w:p w14:paraId="6B9B1399" w14:textId="77777777" w:rsidR="00921631" w:rsidRPr="00A6398D" w:rsidRDefault="00921631" w:rsidP="00921631">
            <w:pPr>
              <w:suppressAutoHyphens w:val="0"/>
              <w:rPr>
                <w:color w:val="000000"/>
                <w:sz w:val="22"/>
              </w:rPr>
            </w:pPr>
            <w:r w:rsidRPr="00A6398D">
              <w:rPr>
                <w:color w:val="000000"/>
                <w:sz w:val="22"/>
              </w:rPr>
              <w:t xml:space="preserve">Chip seal is commonly used as a PVC on most new road construction and rehabilitation of existing highways.  Concrete apron is used as a PVC on all median cable barrier.  </w:t>
            </w:r>
          </w:p>
        </w:tc>
      </w:tr>
    </w:tbl>
    <w:p w14:paraId="714C0A7E" w14:textId="77777777" w:rsidR="00921631" w:rsidRPr="00921631" w:rsidRDefault="00921631" w:rsidP="00A14707">
      <w:pPr>
        <w:suppressAutoHyphens w:val="0"/>
        <w:spacing w:before="240"/>
        <w:rPr>
          <w:rFonts w:eastAsia="Calibri" w:cs="Times New Roman"/>
        </w:rPr>
      </w:pPr>
      <w:r w:rsidRPr="00921631">
        <w:rPr>
          <w:rFonts w:eastAsia="Calibri" w:cs="Times New Roman"/>
        </w:rPr>
        <w:t>Table 13 is the response matrix of the types of non-herbicide PVCs used. The most common types reported by the respondents are minor concrete pavement, weed control mats, asphalt composite, native and non-irrigation vegetation, asphalt concrete pavement, and rock blankets.</w:t>
      </w:r>
      <w:bookmarkStart w:id="29" w:name="_Ref10465509"/>
    </w:p>
    <w:p w14:paraId="0D3B65EF" w14:textId="77777777" w:rsidR="00921631" w:rsidRPr="00921631" w:rsidRDefault="00921631" w:rsidP="00921631">
      <w:pPr>
        <w:suppressAutoHyphens w:val="0"/>
        <w:rPr>
          <w:rFonts w:eastAsia="Calibri" w:cs="Times New Roman"/>
        </w:rPr>
      </w:pPr>
    </w:p>
    <w:p w14:paraId="3AC23381" w14:textId="77777777" w:rsidR="00921631" w:rsidRPr="00921631" w:rsidRDefault="00921631" w:rsidP="00921631">
      <w:pPr>
        <w:keepNext/>
        <w:suppressAutoHyphens w:val="0"/>
        <w:rPr>
          <w:rFonts w:eastAsia="Calibri" w:cs="Times New Roman"/>
          <w:b/>
          <w:bCs/>
          <w:szCs w:val="18"/>
        </w:rPr>
      </w:pPr>
      <w:r w:rsidRPr="00921631">
        <w:rPr>
          <w:rFonts w:eastAsia="Calibri" w:cs="Times New Roman"/>
          <w:b/>
          <w:bCs/>
          <w:szCs w:val="18"/>
        </w:rPr>
        <w:t>Table 1</w:t>
      </w:r>
      <w:bookmarkEnd w:id="29"/>
      <w:r w:rsidRPr="00921631">
        <w:rPr>
          <w:rFonts w:eastAsia="Calibri" w:cs="Times New Roman"/>
          <w:b/>
          <w:bCs/>
          <w:noProof/>
          <w:szCs w:val="18"/>
        </w:rPr>
        <w:t>3</w:t>
      </w:r>
      <w:r w:rsidRPr="00921631">
        <w:rPr>
          <w:rFonts w:eastAsia="Calibri" w:cs="Times New Roman"/>
          <w:b/>
          <w:bCs/>
          <w:szCs w:val="18"/>
        </w:rPr>
        <w:t>. Response Matrix for Question 16</w:t>
      </w:r>
    </w:p>
    <w:tbl>
      <w:tblPr>
        <w:tblStyle w:val="TableGrid1"/>
        <w:tblW w:w="9594" w:type="dxa"/>
        <w:tblLook w:val="04A0" w:firstRow="1" w:lastRow="0" w:firstColumn="1" w:lastColumn="0" w:noHBand="0" w:noVBand="1"/>
      </w:tblPr>
      <w:tblGrid>
        <w:gridCol w:w="1164"/>
        <w:gridCol w:w="826"/>
        <w:gridCol w:w="608"/>
        <w:gridCol w:w="644"/>
        <w:gridCol w:w="604"/>
        <w:gridCol w:w="599"/>
        <w:gridCol w:w="766"/>
        <w:gridCol w:w="624"/>
        <w:gridCol w:w="595"/>
        <w:gridCol w:w="766"/>
        <w:gridCol w:w="748"/>
        <w:gridCol w:w="711"/>
        <w:gridCol w:w="939"/>
      </w:tblGrid>
      <w:tr w:rsidR="00921631" w:rsidRPr="00A6398D" w14:paraId="70EBE93C" w14:textId="77777777" w:rsidTr="00921631">
        <w:trPr>
          <w:trHeight w:val="386"/>
        </w:trPr>
        <w:tc>
          <w:tcPr>
            <w:tcW w:w="1210" w:type="dxa"/>
            <w:vMerge w:val="restart"/>
            <w:shd w:val="clear" w:color="auto" w:fill="632423"/>
            <w:vAlign w:val="center"/>
          </w:tcPr>
          <w:p w14:paraId="473E9FC0" w14:textId="77777777" w:rsidR="00921631" w:rsidRPr="00A6398D" w:rsidRDefault="00921631" w:rsidP="00921631">
            <w:pPr>
              <w:suppressAutoHyphens w:val="0"/>
              <w:spacing w:line="259" w:lineRule="auto"/>
              <w:jc w:val="center"/>
              <w:rPr>
                <w:sz w:val="22"/>
              </w:rPr>
            </w:pPr>
            <w:r w:rsidRPr="00A6398D">
              <w:rPr>
                <w:sz w:val="22"/>
              </w:rPr>
              <w:t>State</w:t>
            </w:r>
          </w:p>
        </w:tc>
        <w:tc>
          <w:tcPr>
            <w:tcW w:w="8384" w:type="dxa"/>
            <w:gridSpan w:val="12"/>
            <w:shd w:val="clear" w:color="auto" w:fill="632423"/>
            <w:vAlign w:val="center"/>
          </w:tcPr>
          <w:p w14:paraId="488351F4" w14:textId="77777777" w:rsidR="00921631" w:rsidRPr="00A6398D" w:rsidRDefault="00921631" w:rsidP="00921631">
            <w:pPr>
              <w:suppressAutoHyphens w:val="0"/>
              <w:spacing w:line="259" w:lineRule="auto"/>
              <w:jc w:val="center"/>
              <w:rPr>
                <w:bCs/>
                <w:sz w:val="22"/>
              </w:rPr>
            </w:pPr>
            <w:r w:rsidRPr="00A6398D">
              <w:rPr>
                <w:sz w:val="22"/>
              </w:rPr>
              <w:t>Types of non-herbicide PVCs</w:t>
            </w:r>
          </w:p>
        </w:tc>
      </w:tr>
      <w:tr w:rsidR="00921631" w:rsidRPr="00A6398D" w14:paraId="614DE6B1" w14:textId="77777777" w:rsidTr="00921631">
        <w:trPr>
          <w:trHeight w:val="332"/>
        </w:trPr>
        <w:tc>
          <w:tcPr>
            <w:tcW w:w="1210" w:type="dxa"/>
            <w:vMerge/>
            <w:shd w:val="clear" w:color="auto" w:fill="632423"/>
            <w:vAlign w:val="center"/>
          </w:tcPr>
          <w:p w14:paraId="255F9CB5" w14:textId="77777777" w:rsidR="00921631" w:rsidRPr="00A6398D" w:rsidRDefault="00921631" w:rsidP="00921631">
            <w:pPr>
              <w:suppressAutoHyphens w:val="0"/>
              <w:spacing w:line="259" w:lineRule="auto"/>
              <w:jc w:val="center"/>
              <w:rPr>
                <w:sz w:val="22"/>
              </w:rPr>
            </w:pPr>
          </w:p>
        </w:tc>
        <w:tc>
          <w:tcPr>
            <w:tcW w:w="839" w:type="dxa"/>
            <w:shd w:val="clear" w:color="auto" w:fill="632423"/>
            <w:vAlign w:val="center"/>
          </w:tcPr>
          <w:p w14:paraId="600B939C" w14:textId="77777777" w:rsidR="00921631" w:rsidRPr="00A6398D" w:rsidRDefault="00921631" w:rsidP="00921631">
            <w:pPr>
              <w:suppressAutoHyphens w:val="0"/>
              <w:spacing w:line="259" w:lineRule="auto"/>
              <w:jc w:val="center"/>
              <w:rPr>
                <w:sz w:val="22"/>
              </w:rPr>
            </w:pPr>
            <w:r w:rsidRPr="00A6398D">
              <w:rPr>
                <w:bCs/>
                <w:sz w:val="22"/>
              </w:rPr>
              <w:t>MCP</w:t>
            </w:r>
          </w:p>
        </w:tc>
        <w:tc>
          <w:tcPr>
            <w:tcW w:w="604" w:type="dxa"/>
            <w:shd w:val="clear" w:color="auto" w:fill="632423"/>
            <w:vAlign w:val="center"/>
          </w:tcPr>
          <w:p w14:paraId="372AA8EE" w14:textId="77777777" w:rsidR="00921631" w:rsidRPr="00A6398D" w:rsidRDefault="00921631" w:rsidP="00921631">
            <w:pPr>
              <w:suppressAutoHyphens w:val="0"/>
              <w:spacing w:line="259" w:lineRule="auto"/>
              <w:jc w:val="center"/>
              <w:rPr>
                <w:sz w:val="22"/>
              </w:rPr>
            </w:pPr>
            <w:r w:rsidRPr="00A6398D">
              <w:rPr>
                <w:bCs/>
                <w:sz w:val="22"/>
              </w:rPr>
              <w:t>SCP</w:t>
            </w:r>
          </w:p>
        </w:tc>
        <w:tc>
          <w:tcPr>
            <w:tcW w:w="615" w:type="dxa"/>
            <w:shd w:val="clear" w:color="auto" w:fill="632423"/>
            <w:vAlign w:val="center"/>
          </w:tcPr>
          <w:p w14:paraId="7A9F8375" w14:textId="77777777" w:rsidR="00921631" w:rsidRPr="00A6398D" w:rsidRDefault="00921631" w:rsidP="00921631">
            <w:pPr>
              <w:suppressAutoHyphens w:val="0"/>
              <w:spacing w:line="259" w:lineRule="auto"/>
              <w:jc w:val="center"/>
              <w:rPr>
                <w:bCs/>
                <w:sz w:val="22"/>
              </w:rPr>
            </w:pPr>
            <w:r w:rsidRPr="00A6398D">
              <w:rPr>
                <w:bCs/>
                <w:sz w:val="22"/>
              </w:rPr>
              <w:t>ACP</w:t>
            </w:r>
          </w:p>
        </w:tc>
        <w:tc>
          <w:tcPr>
            <w:tcW w:w="605" w:type="dxa"/>
            <w:shd w:val="clear" w:color="auto" w:fill="632423"/>
            <w:vAlign w:val="center"/>
          </w:tcPr>
          <w:p w14:paraId="548306E7" w14:textId="77777777" w:rsidR="00921631" w:rsidRPr="00A6398D" w:rsidRDefault="00921631" w:rsidP="00921631">
            <w:pPr>
              <w:suppressAutoHyphens w:val="0"/>
              <w:spacing w:line="259" w:lineRule="auto"/>
              <w:jc w:val="center"/>
              <w:rPr>
                <w:sz w:val="22"/>
              </w:rPr>
            </w:pPr>
            <w:r w:rsidRPr="00A6398D">
              <w:rPr>
                <w:bCs/>
                <w:sz w:val="22"/>
              </w:rPr>
              <w:t>AC</w:t>
            </w:r>
          </w:p>
        </w:tc>
        <w:tc>
          <w:tcPr>
            <w:tcW w:w="599" w:type="dxa"/>
            <w:shd w:val="clear" w:color="auto" w:fill="632423"/>
            <w:vAlign w:val="center"/>
          </w:tcPr>
          <w:p w14:paraId="41ACBF3C" w14:textId="77777777" w:rsidR="00921631" w:rsidRPr="00A6398D" w:rsidRDefault="00921631" w:rsidP="00921631">
            <w:pPr>
              <w:suppressAutoHyphens w:val="0"/>
              <w:spacing w:line="259" w:lineRule="auto"/>
              <w:jc w:val="center"/>
              <w:rPr>
                <w:sz w:val="22"/>
              </w:rPr>
            </w:pPr>
            <w:r w:rsidRPr="00A6398D">
              <w:rPr>
                <w:bCs/>
                <w:sz w:val="22"/>
              </w:rPr>
              <w:t>RB</w:t>
            </w:r>
          </w:p>
        </w:tc>
        <w:tc>
          <w:tcPr>
            <w:tcW w:w="730" w:type="dxa"/>
            <w:shd w:val="clear" w:color="auto" w:fill="632423"/>
            <w:vAlign w:val="center"/>
          </w:tcPr>
          <w:p w14:paraId="1B31292E" w14:textId="77777777" w:rsidR="00921631" w:rsidRPr="00A6398D" w:rsidRDefault="00921631" w:rsidP="00921631">
            <w:pPr>
              <w:suppressAutoHyphens w:val="0"/>
              <w:spacing w:line="259" w:lineRule="auto"/>
              <w:jc w:val="center"/>
              <w:rPr>
                <w:sz w:val="22"/>
              </w:rPr>
            </w:pPr>
            <w:r w:rsidRPr="00A6398D">
              <w:rPr>
                <w:bCs/>
                <w:sz w:val="22"/>
              </w:rPr>
              <w:t>RWM</w:t>
            </w:r>
          </w:p>
        </w:tc>
        <w:tc>
          <w:tcPr>
            <w:tcW w:w="627" w:type="dxa"/>
            <w:shd w:val="clear" w:color="auto" w:fill="632423"/>
            <w:vAlign w:val="center"/>
          </w:tcPr>
          <w:p w14:paraId="48058F05" w14:textId="77777777" w:rsidR="00921631" w:rsidRPr="00A6398D" w:rsidRDefault="00921631" w:rsidP="00921631">
            <w:pPr>
              <w:suppressAutoHyphens w:val="0"/>
              <w:spacing w:line="259" w:lineRule="auto"/>
              <w:jc w:val="center"/>
              <w:rPr>
                <w:bCs/>
                <w:sz w:val="22"/>
              </w:rPr>
            </w:pPr>
            <w:r w:rsidRPr="00A6398D">
              <w:rPr>
                <w:bCs/>
                <w:sz w:val="22"/>
              </w:rPr>
              <w:t>GM</w:t>
            </w:r>
          </w:p>
        </w:tc>
        <w:tc>
          <w:tcPr>
            <w:tcW w:w="595" w:type="dxa"/>
            <w:shd w:val="clear" w:color="auto" w:fill="632423"/>
            <w:vAlign w:val="center"/>
          </w:tcPr>
          <w:p w14:paraId="184C8D55" w14:textId="77777777" w:rsidR="00921631" w:rsidRPr="00A6398D" w:rsidRDefault="00921631" w:rsidP="00921631">
            <w:pPr>
              <w:suppressAutoHyphens w:val="0"/>
              <w:spacing w:line="259" w:lineRule="auto"/>
              <w:jc w:val="center"/>
              <w:rPr>
                <w:bCs/>
                <w:sz w:val="22"/>
              </w:rPr>
            </w:pPr>
            <w:r w:rsidRPr="00A6398D">
              <w:rPr>
                <w:bCs/>
                <w:sz w:val="22"/>
              </w:rPr>
              <w:t>OM</w:t>
            </w:r>
          </w:p>
        </w:tc>
        <w:tc>
          <w:tcPr>
            <w:tcW w:w="730" w:type="dxa"/>
            <w:shd w:val="clear" w:color="auto" w:fill="632423"/>
            <w:vAlign w:val="center"/>
          </w:tcPr>
          <w:p w14:paraId="4BD6B98A" w14:textId="77777777" w:rsidR="00921631" w:rsidRPr="00A6398D" w:rsidRDefault="00921631" w:rsidP="00921631">
            <w:pPr>
              <w:suppressAutoHyphens w:val="0"/>
              <w:spacing w:line="259" w:lineRule="auto"/>
              <w:jc w:val="center"/>
              <w:rPr>
                <w:bCs/>
                <w:sz w:val="22"/>
              </w:rPr>
            </w:pPr>
            <w:r w:rsidRPr="00A6398D">
              <w:rPr>
                <w:bCs/>
                <w:sz w:val="22"/>
              </w:rPr>
              <w:t>WCM</w:t>
            </w:r>
          </w:p>
        </w:tc>
        <w:tc>
          <w:tcPr>
            <w:tcW w:w="761" w:type="dxa"/>
            <w:shd w:val="clear" w:color="auto" w:fill="632423"/>
            <w:vAlign w:val="center"/>
          </w:tcPr>
          <w:p w14:paraId="0798BDCD" w14:textId="77777777" w:rsidR="00921631" w:rsidRPr="00A6398D" w:rsidRDefault="00921631" w:rsidP="00921631">
            <w:pPr>
              <w:suppressAutoHyphens w:val="0"/>
              <w:spacing w:line="259" w:lineRule="auto"/>
              <w:jc w:val="center"/>
              <w:rPr>
                <w:bCs/>
                <w:sz w:val="22"/>
              </w:rPr>
            </w:pPr>
            <w:r w:rsidRPr="00A6398D">
              <w:rPr>
                <w:bCs/>
                <w:sz w:val="22"/>
              </w:rPr>
              <w:t>IOV</w:t>
            </w:r>
          </w:p>
        </w:tc>
        <w:tc>
          <w:tcPr>
            <w:tcW w:w="720" w:type="dxa"/>
            <w:shd w:val="clear" w:color="auto" w:fill="632423"/>
            <w:vAlign w:val="center"/>
          </w:tcPr>
          <w:p w14:paraId="09B60CB6" w14:textId="77777777" w:rsidR="00921631" w:rsidRPr="00A6398D" w:rsidRDefault="00921631" w:rsidP="00921631">
            <w:pPr>
              <w:suppressAutoHyphens w:val="0"/>
              <w:spacing w:line="259" w:lineRule="auto"/>
              <w:jc w:val="center"/>
              <w:rPr>
                <w:bCs/>
                <w:sz w:val="22"/>
              </w:rPr>
            </w:pPr>
            <w:r w:rsidRPr="00A6398D">
              <w:rPr>
                <w:bCs/>
                <w:sz w:val="22"/>
              </w:rPr>
              <w:t>NIV</w:t>
            </w:r>
          </w:p>
        </w:tc>
        <w:tc>
          <w:tcPr>
            <w:tcW w:w="959" w:type="dxa"/>
            <w:shd w:val="clear" w:color="auto" w:fill="632423"/>
            <w:vAlign w:val="center"/>
          </w:tcPr>
          <w:p w14:paraId="28124E2D" w14:textId="77777777" w:rsidR="00921631" w:rsidRPr="00A6398D" w:rsidRDefault="00921631" w:rsidP="00921631">
            <w:pPr>
              <w:suppressAutoHyphens w:val="0"/>
              <w:spacing w:line="259" w:lineRule="auto"/>
              <w:jc w:val="center"/>
              <w:rPr>
                <w:sz w:val="22"/>
              </w:rPr>
            </w:pPr>
            <w:r w:rsidRPr="00A6398D">
              <w:rPr>
                <w:bCs/>
                <w:sz w:val="22"/>
              </w:rPr>
              <w:t>Other</w:t>
            </w:r>
          </w:p>
        </w:tc>
      </w:tr>
      <w:tr w:rsidR="00921631" w:rsidRPr="00A6398D" w14:paraId="5BA8C559" w14:textId="77777777" w:rsidTr="00921631">
        <w:trPr>
          <w:trHeight w:val="34"/>
        </w:trPr>
        <w:tc>
          <w:tcPr>
            <w:tcW w:w="1210" w:type="dxa"/>
            <w:vAlign w:val="center"/>
          </w:tcPr>
          <w:p w14:paraId="0498060C" w14:textId="77777777" w:rsidR="00921631" w:rsidRPr="00A6398D" w:rsidRDefault="00921631" w:rsidP="00921631">
            <w:pPr>
              <w:suppressAutoHyphens w:val="0"/>
              <w:spacing w:line="259" w:lineRule="auto"/>
              <w:rPr>
                <w:sz w:val="22"/>
              </w:rPr>
            </w:pPr>
            <w:r w:rsidRPr="00A6398D">
              <w:rPr>
                <w:sz w:val="22"/>
              </w:rPr>
              <w:t>KS, SC, TN, VA, VT, WV</w:t>
            </w:r>
          </w:p>
        </w:tc>
        <w:tc>
          <w:tcPr>
            <w:tcW w:w="839" w:type="dxa"/>
            <w:vAlign w:val="center"/>
          </w:tcPr>
          <w:p w14:paraId="572CA37E" w14:textId="77777777" w:rsidR="00921631" w:rsidRPr="00A6398D" w:rsidRDefault="00921631" w:rsidP="00921631">
            <w:pPr>
              <w:suppressAutoHyphens w:val="0"/>
              <w:spacing w:line="259" w:lineRule="auto"/>
              <w:jc w:val="center"/>
              <w:rPr>
                <w:sz w:val="22"/>
              </w:rPr>
            </w:pPr>
            <w:r w:rsidRPr="00A6398D">
              <w:rPr>
                <w:sz w:val="22"/>
              </w:rPr>
              <w:t>N/A</w:t>
            </w:r>
          </w:p>
        </w:tc>
        <w:tc>
          <w:tcPr>
            <w:tcW w:w="604" w:type="dxa"/>
            <w:vAlign w:val="center"/>
          </w:tcPr>
          <w:p w14:paraId="66890E42" w14:textId="77777777" w:rsidR="00921631" w:rsidRPr="00A6398D" w:rsidRDefault="00921631" w:rsidP="00921631">
            <w:pPr>
              <w:suppressAutoHyphens w:val="0"/>
              <w:spacing w:line="259" w:lineRule="auto"/>
              <w:jc w:val="center"/>
              <w:rPr>
                <w:sz w:val="22"/>
              </w:rPr>
            </w:pPr>
            <w:r w:rsidRPr="00A6398D">
              <w:rPr>
                <w:sz w:val="22"/>
              </w:rPr>
              <w:t>N/A</w:t>
            </w:r>
          </w:p>
        </w:tc>
        <w:tc>
          <w:tcPr>
            <w:tcW w:w="615" w:type="dxa"/>
            <w:vAlign w:val="center"/>
          </w:tcPr>
          <w:p w14:paraId="32F4F2FD" w14:textId="77777777" w:rsidR="00921631" w:rsidRPr="00A6398D" w:rsidRDefault="00921631" w:rsidP="00921631">
            <w:pPr>
              <w:suppressAutoHyphens w:val="0"/>
              <w:spacing w:line="259" w:lineRule="auto"/>
              <w:jc w:val="center"/>
              <w:rPr>
                <w:sz w:val="22"/>
              </w:rPr>
            </w:pPr>
            <w:r w:rsidRPr="00A6398D">
              <w:rPr>
                <w:sz w:val="22"/>
              </w:rPr>
              <w:t>N/A</w:t>
            </w:r>
          </w:p>
        </w:tc>
        <w:tc>
          <w:tcPr>
            <w:tcW w:w="605" w:type="dxa"/>
            <w:vAlign w:val="center"/>
          </w:tcPr>
          <w:p w14:paraId="7A1A94CB" w14:textId="77777777" w:rsidR="00921631" w:rsidRPr="00A6398D" w:rsidRDefault="00921631" w:rsidP="00921631">
            <w:pPr>
              <w:suppressAutoHyphens w:val="0"/>
              <w:spacing w:line="259" w:lineRule="auto"/>
              <w:jc w:val="center"/>
              <w:rPr>
                <w:sz w:val="22"/>
              </w:rPr>
            </w:pPr>
            <w:r w:rsidRPr="00A6398D">
              <w:rPr>
                <w:sz w:val="22"/>
              </w:rPr>
              <w:t>N/A</w:t>
            </w:r>
          </w:p>
        </w:tc>
        <w:tc>
          <w:tcPr>
            <w:tcW w:w="599" w:type="dxa"/>
            <w:vAlign w:val="center"/>
          </w:tcPr>
          <w:p w14:paraId="68CB3B7C" w14:textId="77777777" w:rsidR="00921631" w:rsidRPr="00A6398D" w:rsidRDefault="00921631" w:rsidP="00921631">
            <w:pPr>
              <w:suppressAutoHyphens w:val="0"/>
              <w:spacing w:line="259" w:lineRule="auto"/>
              <w:jc w:val="center"/>
              <w:rPr>
                <w:sz w:val="22"/>
              </w:rPr>
            </w:pPr>
            <w:r w:rsidRPr="00A6398D">
              <w:rPr>
                <w:sz w:val="22"/>
              </w:rPr>
              <w:t>N/A</w:t>
            </w:r>
          </w:p>
        </w:tc>
        <w:tc>
          <w:tcPr>
            <w:tcW w:w="730" w:type="dxa"/>
            <w:vAlign w:val="center"/>
          </w:tcPr>
          <w:p w14:paraId="57B5FB1B" w14:textId="77777777" w:rsidR="00921631" w:rsidRPr="00A6398D" w:rsidRDefault="00921631" w:rsidP="00921631">
            <w:pPr>
              <w:suppressAutoHyphens w:val="0"/>
              <w:spacing w:line="259" w:lineRule="auto"/>
              <w:jc w:val="center"/>
              <w:rPr>
                <w:sz w:val="22"/>
              </w:rPr>
            </w:pPr>
            <w:r w:rsidRPr="00A6398D">
              <w:rPr>
                <w:sz w:val="22"/>
              </w:rPr>
              <w:t>N/A</w:t>
            </w:r>
          </w:p>
        </w:tc>
        <w:tc>
          <w:tcPr>
            <w:tcW w:w="627" w:type="dxa"/>
            <w:vAlign w:val="center"/>
          </w:tcPr>
          <w:p w14:paraId="7B6F2CB2" w14:textId="77777777" w:rsidR="00921631" w:rsidRPr="00A6398D" w:rsidRDefault="00921631" w:rsidP="00921631">
            <w:pPr>
              <w:suppressAutoHyphens w:val="0"/>
              <w:spacing w:line="259" w:lineRule="auto"/>
              <w:jc w:val="center"/>
              <w:rPr>
                <w:sz w:val="22"/>
              </w:rPr>
            </w:pPr>
            <w:r w:rsidRPr="00A6398D">
              <w:rPr>
                <w:sz w:val="22"/>
              </w:rPr>
              <w:t>N/A</w:t>
            </w:r>
          </w:p>
        </w:tc>
        <w:tc>
          <w:tcPr>
            <w:tcW w:w="595" w:type="dxa"/>
            <w:vAlign w:val="center"/>
          </w:tcPr>
          <w:p w14:paraId="7312AC76" w14:textId="77777777" w:rsidR="00921631" w:rsidRPr="00A6398D" w:rsidRDefault="00921631" w:rsidP="00921631">
            <w:pPr>
              <w:suppressAutoHyphens w:val="0"/>
              <w:spacing w:line="259" w:lineRule="auto"/>
              <w:jc w:val="center"/>
              <w:rPr>
                <w:sz w:val="22"/>
              </w:rPr>
            </w:pPr>
            <w:r w:rsidRPr="00A6398D">
              <w:rPr>
                <w:sz w:val="22"/>
              </w:rPr>
              <w:t>N/A</w:t>
            </w:r>
          </w:p>
        </w:tc>
        <w:tc>
          <w:tcPr>
            <w:tcW w:w="730" w:type="dxa"/>
            <w:vAlign w:val="center"/>
          </w:tcPr>
          <w:p w14:paraId="2E6F1830" w14:textId="77777777" w:rsidR="00921631" w:rsidRPr="00A6398D" w:rsidRDefault="00921631" w:rsidP="00921631">
            <w:pPr>
              <w:suppressAutoHyphens w:val="0"/>
              <w:spacing w:line="259" w:lineRule="auto"/>
              <w:jc w:val="center"/>
              <w:rPr>
                <w:sz w:val="22"/>
              </w:rPr>
            </w:pPr>
            <w:r w:rsidRPr="00A6398D">
              <w:rPr>
                <w:sz w:val="22"/>
              </w:rPr>
              <w:t>N/A</w:t>
            </w:r>
          </w:p>
        </w:tc>
        <w:tc>
          <w:tcPr>
            <w:tcW w:w="761" w:type="dxa"/>
            <w:vAlign w:val="center"/>
          </w:tcPr>
          <w:p w14:paraId="76FFC3DF" w14:textId="77777777" w:rsidR="00921631" w:rsidRPr="00A6398D" w:rsidRDefault="00921631" w:rsidP="00921631">
            <w:pPr>
              <w:suppressAutoHyphens w:val="0"/>
              <w:spacing w:line="259" w:lineRule="auto"/>
              <w:jc w:val="center"/>
              <w:rPr>
                <w:sz w:val="22"/>
              </w:rPr>
            </w:pPr>
            <w:r w:rsidRPr="00A6398D">
              <w:rPr>
                <w:sz w:val="22"/>
              </w:rPr>
              <w:t>N/A</w:t>
            </w:r>
          </w:p>
        </w:tc>
        <w:tc>
          <w:tcPr>
            <w:tcW w:w="720" w:type="dxa"/>
            <w:vAlign w:val="center"/>
          </w:tcPr>
          <w:p w14:paraId="4D0A4B6E" w14:textId="77777777" w:rsidR="00921631" w:rsidRPr="00A6398D" w:rsidRDefault="00921631" w:rsidP="00921631">
            <w:pPr>
              <w:suppressAutoHyphens w:val="0"/>
              <w:spacing w:line="259" w:lineRule="auto"/>
              <w:jc w:val="center"/>
              <w:rPr>
                <w:sz w:val="22"/>
              </w:rPr>
            </w:pPr>
            <w:r w:rsidRPr="00A6398D">
              <w:rPr>
                <w:sz w:val="22"/>
              </w:rPr>
              <w:t>N/A</w:t>
            </w:r>
          </w:p>
        </w:tc>
        <w:tc>
          <w:tcPr>
            <w:tcW w:w="959" w:type="dxa"/>
            <w:vAlign w:val="center"/>
          </w:tcPr>
          <w:p w14:paraId="1EFC99E6" w14:textId="77777777" w:rsidR="00921631" w:rsidRPr="00A6398D" w:rsidRDefault="00921631" w:rsidP="00921631">
            <w:pPr>
              <w:suppressAutoHyphens w:val="0"/>
              <w:spacing w:line="259" w:lineRule="auto"/>
              <w:jc w:val="center"/>
              <w:rPr>
                <w:sz w:val="22"/>
              </w:rPr>
            </w:pPr>
            <w:r w:rsidRPr="00A6398D">
              <w:rPr>
                <w:sz w:val="22"/>
              </w:rPr>
              <w:t>N/A</w:t>
            </w:r>
          </w:p>
        </w:tc>
      </w:tr>
      <w:tr w:rsidR="00921631" w:rsidRPr="00A6398D" w14:paraId="6E2F7B18" w14:textId="77777777" w:rsidTr="00921631">
        <w:trPr>
          <w:trHeight w:val="362"/>
        </w:trPr>
        <w:tc>
          <w:tcPr>
            <w:tcW w:w="1210" w:type="dxa"/>
          </w:tcPr>
          <w:p w14:paraId="74A7DB65" w14:textId="77777777" w:rsidR="00921631" w:rsidRPr="00A6398D" w:rsidRDefault="00921631" w:rsidP="00921631">
            <w:pPr>
              <w:suppressAutoHyphens w:val="0"/>
              <w:spacing w:line="259" w:lineRule="auto"/>
              <w:rPr>
                <w:sz w:val="22"/>
              </w:rPr>
            </w:pPr>
            <w:r w:rsidRPr="00A6398D">
              <w:rPr>
                <w:sz w:val="22"/>
              </w:rPr>
              <w:t>AR</w:t>
            </w:r>
          </w:p>
        </w:tc>
        <w:tc>
          <w:tcPr>
            <w:tcW w:w="839" w:type="dxa"/>
          </w:tcPr>
          <w:p w14:paraId="6698996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07417A28"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75F8086D"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5" w:type="dxa"/>
          </w:tcPr>
          <w:p w14:paraId="47682AC5"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023D9413"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0F663B7A"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60046EFE" w14:textId="77777777" w:rsidR="00921631" w:rsidRPr="00A6398D" w:rsidRDefault="00921631" w:rsidP="00921631">
            <w:pPr>
              <w:suppressAutoHyphens w:val="0"/>
              <w:spacing w:line="259" w:lineRule="auto"/>
              <w:jc w:val="center"/>
              <w:rPr>
                <w:sz w:val="22"/>
              </w:rPr>
            </w:pPr>
            <w:r w:rsidRPr="00A6398D">
              <w:rPr>
                <w:sz w:val="22"/>
              </w:rPr>
              <w:t>x</w:t>
            </w:r>
          </w:p>
        </w:tc>
        <w:tc>
          <w:tcPr>
            <w:tcW w:w="595" w:type="dxa"/>
          </w:tcPr>
          <w:p w14:paraId="2522F58B"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4932A538" w14:textId="77777777" w:rsidR="00921631" w:rsidRPr="00A6398D" w:rsidRDefault="00921631" w:rsidP="00921631">
            <w:pPr>
              <w:suppressAutoHyphens w:val="0"/>
              <w:spacing w:line="259" w:lineRule="auto"/>
              <w:jc w:val="center"/>
              <w:rPr>
                <w:sz w:val="22"/>
              </w:rPr>
            </w:pPr>
            <w:r w:rsidRPr="00A6398D">
              <w:rPr>
                <w:sz w:val="22"/>
              </w:rPr>
              <w:t>x</w:t>
            </w:r>
          </w:p>
        </w:tc>
        <w:tc>
          <w:tcPr>
            <w:tcW w:w="761" w:type="dxa"/>
          </w:tcPr>
          <w:p w14:paraId="36F93960"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121ADE2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59" w:type="dxa"/>
          </w:tcPr>
          <w:p w14:paraId="2BC98CE8"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3E9778AE" w14:textId="77777777" w:rsidTr="00921631">
        <w:trPr>
          <w:trHeight w:val="362"/>
        </w:trPr>
        <w:tc>
          <w:tcPr>
            <w:tcW w:w="1210" w:type="dxa"/>
          </w:tcPr>
          <w:p w14:paraId="2E922741" w14:textId="77777777" w:rsidR="00921631" w:rsidRPr="00A6398D" w:rsidRDefault="00921631" w:rsidP="00921631">
            <w:pPr>
              <w:suppressAutoHyphens w:val="0"/>
              <w:spacing w:line="259" w:lineRule="auto"/>
              <w:rPr>
                <w:sz w:val="22"/>
              </w:rPr>
            </w:pPr>
            <w:r w:rsidRPr="00A6398D">
              <w:rPr>
                <w:sz w:val="22"/>
              </w:rPr>
              <w:t>CA</w:t>
            </w:r>
          </w:p>
        </w:tc>
        <w:tc>
          <w:tcPr>
            <w:tcW w:w="839" w:type="dxa"/>
          </w:tcPr>
          <w:p w14:paraId="37F8B2DE"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5AF2C8B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15" w:type="dxa"/>
          </w:tcPr>
          <w:p w14:paraId="2F0AD4B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5" w:type="dxa"/>
          </w:tcPr>
          <w:p w14:paraId="4D8E7DB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9" w:type="dxa"/>
          </w:tcPr>
          <w:p w14:paraId="6E78BEA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30" w:type="dxa"/>
          </w:tcPr>
          <w:p w14:paraId="2936CDD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27" w:type="dxa"/>
          </w:tcPr>
          <w:p w14:paraId="3684259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5" w:type="dxa"/>
          </w:tcPr>
          <w:p w14:paraId="06A32CA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30" w:type="dxa"/>
          </w:tcPr>
          <w:p w14:paraId="3CF50D3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61" w:type="dxa"/>
          </w:tcPr>
          <w:p w14:paraId="2008A4D7"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20" w:type="dxa"/>
          </w:tcPr>
          <w:p w14:paraId="06A885E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59" w:type="dxa"/>
          </w:tcPr>
          <w:p w14:paraId="0A24BDF1"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7EE04B09" w14:textId="77777777" w:rsidTr="00921631">
        <w:trPr>
          <w:trHeight w:val="362"/>
        </w:trPr>
        <w:tc>
          <w:tcPr>
            <w:tcW w:w="1210" w:type="dxa"/>
          </w:tcPr>
          <w:p w14:paraId="53FD728B" w14:textId="77777777" w:rsidR="00921631" w:rsidRPr="00A6398D" w:rsidRDefault="00921631" w:rsidP="00921631">
            <w:pPr>
              <w:suppressAutoHyphens w:val="0"/>
              <w:spacing w:line="259" w:lineRule="auto"/>
              <w:rPr>
                <w:sz w:val="22"/>
              </w:rPr>
            </w:pPr>
            <w:r w:rsidRPr="00A6398D">
              <w:rPr>
                <w:sz w:val="22"/>
              </w:rPr>
              <w:t>CT</w:t>
            </w:r>
          </w:p>
        </w:tc>
        <w:tc>
          <w:tcPr>
            <w:tcW w:w="839" w:type="dxa"/>
          </w:tcPr>
          <w:p w14:paraId="3D201557" w14:textId="77777777" w:rsidR="00921631" w:rsidRPr="00A6398D" w:rsidRDefault="00921631" w:rsidP="00921631">
            <w:pPr>
              <w:suppressAutoHyphens w:val="0"/>
              <w:spacing w:line="259" w:lineRule="auto"/>
              <w:jc w:val="center"/>
              <w:rPr>
                <w:sz w:val="22"/>
              </w:rPr>
            </w:pPr>
            <w:r w:rsidRPr="00A6398D">
              <w:rPr>
                <w:sz w:val="22"/>
              </w:rPr>
              <w:t>x</w:t>
            </w:r>
          </w:p>
        </w:tc>
        <w:tc>
          <w:tcPr>
            <w:tcW w:w="604" w:type="dxa"/>
          </w:tcPr>
          <w:p w14:paraId="12DF7217"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21289AC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5" w:type="dxa"/>
          </w:tcPr>
          <w:p w14:paraId="2DC65D2C"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2DF12026"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166B305E"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292B4278"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5" w:type="dxa"/>
          </w:tcPr>
          <w:p w14:paraId="7BA1B188"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0524BA9A" w14:textId="77777777" w:rsidR="00921631" w:rsidRPr="00A6398D" w:rsidRDefault="00921631" w:rsidP="00921631">
            <w:pPr>
              <w:suppressAutoHyphens w:val="0"/>
              <w:spacing w:line="259" w:lineRule="auto"/>
              <w:jc w:val="center"/>
              <w:rPr>
                <w:sz w:val="22"/>
              </w:rPr>
            </w:pPr>
            <w:r w:rsidRPr="00A6398D">
              <w:rPr>
                <w:sz w:val="22"/>
              </w:rPr>
              <w:t>x</w:t>
            </w:r>
          </w:p>
        </w:tc>
        <w:tc>
          <w:tcPr>
            <w:tcW w:w="761" w:type="dxa"/>
          </w:tcPr>
          <w:p w14:paraId="6D1753B9"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32F3DFBC" w14:textId="77777777" w:rsidR="00921631" w:rsidRPr="00A6398D" w:rsidRDefault="00921631" w:rsidP="00921631">
            <w:pPr>
              <w:suppressAutoHyphens w:val="0"/>
              <w:spacing w:line="259" w:lineRule="auto"/>
              <w:jc w:val="center"/>
              <w:rPr>
                <w:sz w:val="22"/>
              </w:rPr>
            </w:pPr>
            <w:r w:rsidRPr="00A6398D">
              <w:rPr>
                <w:sz w:val="22"/>
              </w:rPr>
              <w:t>x</w:t>
            </w:r>
          </w:p>
        </w:tc>
        <w:tc>
          <w:tcPr>
            <w:tcW w:w="959" w:type="dxa"/>
          </w:tcPr>
          <w:p w14:paraId="50DB0F21"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1DFBA75F" w14:textId="77777777" w:rsidTr="00921631">
        <w:trPr>
          <w:trHeight w:val="362"/>
        </w:trPr>
        <w:tc>
          <w:tcPr>
            <w:tcW w:w="1210" w:type="dxa"/>
          </w:tcPr>
          <w:p w14:paraId="7DABA79B" w14:textId="77777777" w:rsidR="00921631" w:rsidRPr="00A6398D" w:rsidRDefault="00921631" w:rsidP="00921631">
            <w:pPr>
              <w:suppressAutoHyphens w:val="0"/>
              <w:spacing w:line="259" w:lineRule="auto"/>
              <w:rPr>
                <w:sz w:val="22"/>
              </w:rPr>
            </w:pPr>
            <w:r w:rsidRPr="00A6398D">
              <w:rPr>
                <w:sz w:val="22"/>
              </w:rPr>
              <w:t>ID</w:t>
            </w:r>
          </w:p>
        </w:tc>
        <w:tc>
          <w:tcPr>
            <w:tcW w:w="839" w:type="dxa"/>
          </w:tcPr>
          <w:p w14:paraId="3D49D19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53FA06BD"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39E150AF" w14:textId="77777777" w:rsidR="00921631" w:rsidRPr="00A6398D" w:rsidRDefault="00921631" w:rsidP="00921631">
            <w:pPr>
              <w:suppressAutoHyphens w:val="0"/>
              <w:spacing w:line="259" w:lineRule="auto"/>
              <w:jc w:val="center"/>
              <w:rPr>
                <w:sz w:val="22"/>
              </w:rPr>
            </w:pPr>
            <w:r w:rsidRPr="00A6398D">
              <w:rPr>
                <w:sz w:val="22"/>
              </w:rPr>
              <w:t>x</w:t>
            </w:r>
          </w:p>
        </w:tc>
        <w:tc>
          <w:tcPr>
            <w:tcW w:w="605" w:type="dxa"/>
          </w:tcPr>
          <w:p w14:paraId="13E1231E"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3F0CEBB3"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30" w:type="dxa"/>
          </w:tcPr>
          <w:p w14:paraId="6DBAF589"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386A7BD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5" w:type="dxa"/>
          </w:tcPr>
          <w:p w14:paraId="681E80C2"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753E8A8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61" w:type="dxa"/>
          </w:tcPr>
          <w:p w14:paraId="7B549CF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20" w:type="dxa"/>
          </w:tcPr>
          <w:p w14:paraId="7817177B"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59" w:type="dxa"/>
          </w:tcPr>
          <w:p w14:paraId="28ECC2D8"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42C4BE46" w14:textId="77777777" w:rsidTr="00921631">
        <w:trPr>
          <w:trHeight w:val="362"/>
        </w:trPr>
        <w:tc>
          <w:tcPr>
            <w:tcW w:w="1210" w:type="dxa"/>
          </w:tcPr>
          <w:p w14:paraId="5A50A540" w14:textId="77777777" w:rsidR="00921631" w:rsidRPr="00A6398D" w:rsidRDefault="00921631" w:rsidP="00921631">
            <w:pPr>
              <w:suppressAutoHyphens w:val="0"/>
              <w:spacing w:line="259" w:lineRule="auto"/>
              <w:rPr>
                <w:sz w:val="22"/>
              </w:rPr>
            </w:pPr>
            <w:r w:rsidRPr="00A6398D">
              <w:rPr>
                <w:sz w:val="22"/>
              </w:rPr>
              <w:t>IN</w:t>
            </w:r>
          </w:p>
        </w:tc>
        <w:tc>
          <w:tcPr>
            <w:tcW w:w="839" w:type="dxa"/>
          </w:tcPr>
          <w:p w14:paraId="62E07BDD"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58FCB18A"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7133D65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5" w:type="dxa"/>
          </w:tcPr>
          <w:p w14:paraId="6CB1E3CC"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7F7D0B68"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7B2B902F"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51476192" w14:textId="77777777" w:rsidR="00921631" w:rsidRPr="00A6398D" w:rsidRDefault="00921631" w:rsidP="00921631">
            <w:pPr>
              <w:suppressAutoHyphens w:val="0"/>
              <w:spacing w:line="259" w:lineRule="auto"/>
              <w:jc w:val="center"/>
              <w:rPr>
                <w:sz w:val="22"/>
              </w:rPr>
            </w:pPr>
            <w:r w:rsidRPr="00A6398D">
              <w:rPr>
                <w:sz w:val="22"/>
              </w:rPr>
              <w:t>x</w:t>
            </w:r>
          </w:p>
        </w:tc>
        <w:tc>
          <w:tcPr>
            <w:tcW w:w="595" w:type="dxa"/>
          </w:tcPr>
          <w:p w14:paraId="3A76F9AD"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0155414F" w14:textId="77777777" w:rsidR="00921631" w:rsidRPr="00A6398D" w:rsidRDefault="00921631" w:rsidP="00921631">
            <w:pPr>
              <w:suppressAutoHyphens w:val="0"/>
              <w:spacing w:line="259" w:lineRule="auto"/>
              <w:jc w:val="center"/>
              <w:rPr>
                <w:sz w:val="22"/>
              </w:rPr>
            </w:pPr>
            <w:r w:rsidRPr="00A6398D">
              <w:rPr>
                <w:sz w:val="22"/>
              </w:rPr>
              <w:t>x</w:t>
            </w:r>
          </w:p>
        </w:tc>
        <w:tc>
          <w:tcPr>
            <w:tcW w:w="761" w:type="dxa"/>
          </w:tcPr>
          <w:p w14:paraId="3EB736E9"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15C25FDD"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59" w:type="dxa"/>
          </w:tcPr>
          <w:p w14:paraId="5CE470B5"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7B821B58" w14:textId="77777777" w:rsidTr="00921631">
        <w:trPr>
          <w:trHeight w:val="362"/>
        </w:trPr>
        <w:tc>
          <w:tcPr>
            <w:tcW w:w="1210" w:type="dxa"/>
          </w:tcPr>
          <w:p w14:paraId="10C45A33" w14:textId="77777777" w:rsidR="00921631" w:rsidRPr="00A6398D" w:rsidRDefault="00921631" w:rsidP="00921631">
            <w:pPr>
              <w:suppressAutoHyphens w:val="0"/>
              <w:spacing w:line="259" w:lineRule="auto"/>
              <w:rPr>
                <w:sz w:val="22"/>
              </w:rPr>
            </w:pPr>
            <w:r w:rsidRPr="00A6398D">
              <w:rPr>
                <w:sz w:val="22"/>
              </w:rPr>
              <w:t>KY</w:t>
            </w:r>
          </w:p>
        </w:tc>
        <w:tc>
          <w:tcPr>
            <w:tcW w:w="839" w:type="dxa"/>
          </w:tcPr>
          <w:p w14:paraId="57C5170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3F11C388"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27871DA3" w14:textId="77777777" w:rsidR="00921631" w:rsidRPr="00A6398D" w:rsidRDefault="00921631" w:rsidP="00921631">
            <w:pPr>
              <w:suppressAutoHyphens w:val="0"/>
              <w:spacing w:line="259" w:lineRule="auto"/>
              <w:jc w:val="center"/>
              <w:rPr>
                <w:sz w:val="22"/>
              </w:rPr>
            </w:pPr>
            <w:r w:rsidRPr="00A6398D">
              <w:rPr>
                <w:sz w:val="22"/>
              </w:rPr>
              <w:t>x</w:t>
            </w:r>
          </w:p>
        </w:tc>
        <w:tc>
          <w:tcPr>
            <w:tcW w:w="605" w:type="dxa"/>
          </w:tcPr>
          <w:p w14:paraId="0588B8E8"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9" w:type="dxa"/>
          </w:tcPr>
          <w:p w14:paraId="692A42B8"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154E6DA7"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7CD16D37" w14:textId="77777777" w:rsidR="00921631" w:rsidRPr="00A6398D" w:rsidRDefault="00921631" w:rsidP="00921631">
            <w:pPr>
              <w:suppressAutoHyphens w:val="0"/>
              <w:spacing w:line="259" w:lineRule="auto"/>
              <w:jc w:val="center"/>
              <w:rPr>
                <w:sz w:val="22"/>
              </w:rPr>
            </w:pPr>
            <w:r w:rsidRPr="00A6398D">
              <w:rPr>
                <w:sz w:val="22"/>
              </w:rPr>
              <w:t>x</w:t>
            </w:r>
          </w:p>
        </w:tc>
        <w:tc>
          <w:tcPr>
            <w:tcW w:w="595" w:type="dxa"/>
          </w:tcPr>
          <w:p w14:paraId="0957D71D"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09E41807" w14:textId="77777777" w:rsidR="00921631" w:rsidRPr="00A6398D" w:rsidRDefault="00921631" w:rsidP="00921631">
            <w:pPr>
              <w:suppressAutoHyphens w:val="0"/>
              <w:spacing w:line="259" w:lineRule="auto"/>
              <w:jc w:val="center"/>
              <w:rPr>
                <w:sz w:val="22"/>
              </w:rPr>
            </w:pPr>
            <w:r w:rsidRPr="00A6398D">
              <w:rPr>
                <w:sz w:val="22"/>
              </w:rPr>
              <w:t>x</w:t>
            </w:r>
          </w:p>
        </w:tc>
        <w:tc>
          <w:tcPr>
            <w:tcW w:w="761" w:type="dxa"/>
          </w:tcPr>
          <w:p w14:paraId="0E7A89A1"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0DFEAB1A" w14:textId="77777777" w:rsidR="00921631" w:rsidRPr="00A6398D" w:rsidRDefault="00921631" w:rsidP="00921631">
            <w:pPr>
              <w:suppressAutoHyphens w:val="0"/>
              <w:spacing w:line="259" w:lineRule="auto"/>
              <w:jc w:val="center"/>
              <w:rPr>
                <w:sz w:val="22"/>
              </w:rPr>
            </w:pPr>
            <w:r w:rsidRPr="00A6398D">
              <w:rPr>
                <w:sz w:val="22"/>
              </w:rPr>
              <w:t>x</w:t>
            </w:r>
          </w:p>
        </w:tc>
        <w:tc>
          <w:tcPr>
            <w:tcW w:w="959" w:type="dxa"/>
          </w:tcPr>
          <w:p w14:paraId="7DF6AE1A"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15AB870F" w14:textId="77777777" w:rsidTr="00921631">
        <w:trPr>
          <w:trHeight w:val="362"/>
        </w:trPr>
        <w:tc>
          <w:tcPr>
            <w:tcW w:w="1210" w:type="dxa"/>
          </w:tcPr>
          <w:p w14:paraId="49600192" w14:textId="77777777" w:rsidR="00921631" w:rsidRPr="00A6398D" w:rsidRDefault="00921631" w:rsidP="00921631">
            <w:pPr>
              <w:suppressAutoHyphens w:val="0"/>
              <w:spacing w:line="259" w:lineRule="auto"/>
              <w:rPr>
                <w:sz w:val="22"/>
              </w:rPr>
            </w:pPr>
            <w:r w:rsidRPr="00A6398D">
              <w:rPr>
                <w:sz w:val="22"/>
              </w:rPr>
              <w:t>ND</w:t>
            </w:r>
          </w:p>
        </w:tc>
        <w:tc>
          <w:tcPr>
            <w:tcW w:w="839" w:type="dxa"/>
          </w:tcPr>
          <w:p w14:paraId="0329089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583B7ECB"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7D7C07D6" w14:textId="77777777" w:rsidR="00921631" w:rsidRPr="00A6398D" w:rsidRDefault="00921631" w:rsidP="00921631">
            <w:pPr>
              <w:suppressAutoHyphens w:val="0"/>
              <w:spacing w:line="259" w:lineRule="auto"/>
              <w:jc w:val="center"/>
              <w:rPr>
                <w:sz w:val="22"/>
              </w:rPr>
            </w:pPr>
            <w:r w:rsidRPr="00A6398D">
              <w:rPr>
                <w:sz w:val="22"/>
              </w:rPr>
              <w:t>x</w:t>
            </w:r>
          </w:p>
        </w:tc>
        <w:tc>
          <w:tcPr>
            <w:tcW w:w="605" w:type="dxa"/>
          </w:tcPr>
          <w:p w14:paraId="1A45A8A3"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7D632D7C"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60D4D7B2"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6063A5FF" w14:textId="77777777" w:rsidR="00921631" w:rsidRPr="00A6398D" w:rsidRDefault="00921631" w:rsidP="00921631">
            <w:pPr>
              <w:suppressAutoHyphens w:val="0"/>
              <w:spacing w:line="259" w:lineRule="auto"/>
              <w:jc w:val="center"/>
              <w:rPr>
                <w:sz w:val="22"/>
              </w:rPr>
            </w:pPr>
            <w:r w:rsidRPr="00A6398D">
              <w:rPr>
                <w:sz w:val="22"/>
              </w:rPr>
              <w:t>x</w:t>
            </w:r>
          </w:p>
        </w:tc>
        <w:tc>
          <w:tcPr>
            <w:tcW w:w="595" w:type="dxa"/>
          </w:tcPr>
          <w:p w14:paraId="69E41BC6"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6F0A6999" w14:textId="77777777" w:rsidR="00921631" w:rsidRPr="00A6398D" w:rsidRDefault="00921631" w:rsidP="00921631">
            <w:pPr>
              <w:suppressAutoHyphens w:val="0"/>
              <w:spacing w:line="259" w:lineRule="auto"/>
              <w:jc w:val="center"/>
              <w:rPr>
                <w:sz w:val="22"/>
              </w:rPr>
            </w:pPr>
            <w:r w:rsidRPr="00A6398D">
              <w:rPr>
                <w:sz w:val="22"/>
              </w:rPr>
              <w:t>x</w:t>
            </w:r>
          </w:p>
        </w:tc>
        <w:tc>
          <w:tcPr>
            <w:tcW w:w="761" w:type="dxa"/>
          </w:tcPr>
          <w:p w14:paraId="7D81F748"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7DF88A27" w14:textId="77777777" w:rsidR="00921631" w:rsidRPr="00A6398D" w:rsidRDefault="00921631" w:rsidP="00921631">
            <w:pPr>
              <w:suppressAutoHyphens w:val="0"/>
              <w:spacing w:line="259" w:lineRule="auto"/>
              <w:jc w:val="center"/>
              <w:rPr>
                <w:sz w:val="22"/>
              </w:rPr>
            </w:pPr>
            <w:r w:rsidRPr="00A6398D">
              <w:rPr>
                <w:sz w:val="22"/>
              </w:rPr>
              <w:t>x</w:t>
            </w:r>
          </w:p>
        </w:tc>
        <w:tc>
          <w:tcPr>
            <w:tcW w:w="959" w:type="dxa"/>
          </w:tcPr>
          <w:p w14:paraId="42D8E3E4"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4FAED6A9" w14:textId="77777777" w:rsidTr="00921631">
        <w:trPr>
          <w:trHeight w:val="362"/>
        </w:trPr>
        <w:tc>
          <w:tcPr>
            <w:tcW w:w="1210" w:type="dxa"/>
          </w:tcPr>
          <w:p w14:paraId="70690D22" w14:textId="77777777" w:rsidR="00921631" w:rsidRPr="00A6398D" w:rsidRDefault="00921631" w:rsidP="00921631">
            <w:pPr>
              <w:suppressAutoHyphens w:val="0"/>
              <w:spacing w:line="259" w:lineRule="auto"/>
              <w:rPr>
                <w:sz w:val="22"/>
              </w:rPr>
            </w:pPr>
            <w:r w:rsidRPr="00A6398D">
              <w:rPr>
                <w:sz w:val="22"/>
              </w:rPr>
              <w:t>NV</w:t>
            </w:r>
          </w:p>
        </w:tc>
        <w:tc>
          <w:tcPr>
            <w:tcW w:w="839" w:type="dxa"/>
          </w:tcPr>
          <w:p w14:paraId="0929C485" w14:textId="77777777" w:rsidR="00921631" w:rsidRPr="00A6398D" w:rsidRDefault="00921631" w:rsidP="00921631">
            <w:pPr>
              <w:suppressAutoHyphens w:val="0"/>
              <w:spacing w:line="259" w:lineRule="auto"/>
              <w:jc w:val="center"/>
              <w:rPr>
                <w:sz w:val="22"/>
              </w:rPr>
            </w:pPr>
            <w:r w:rsidRPr="00A6398D">
              <w:rPr>
                <w:sz w:val="22"/>
              </w:rPr>
              <w:t>x</w:t>
            </w:r>
          </w:p>
        </w:tc>
        <w:tc>
          <w:tcPr>
            <w:tcW w:w="604" w:type="dxa"/>
          </w:tcPr>
          <w:p w14:paraId="2264DCD6"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1278D244" w14:textId="77777777" w:rsidR="00921631" w:rsidRPr="00A6398D" w:rsidRDefault="00921631" w:rsidP="00921631">
            <w:pPr>
              <w:suppressAutoHyphens w:val="0"/>
              <w:spacing w:line="259" w:lineRule="auto"/>
              <w:jc w:val="center"/>
              <w:rPr>
                <w:sz w:val="22"/>
              </w:rPr>
            </w:pPr>
            <w:r w:rsidRPr="00A6398D">
              <w:rPr>
                <w:sz w:val="22"/>
              </w:rPr>
              <w:t>x</w:t>
            </w:r>
          </w:p>
        </w:tc>
        <w:tc>
          <w:tcPr>
            <w:tcW w:w="605" w:type="dxa"/>
          </w:tcPr>
          <w:p w14:paraId="402729FC"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398273A0"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30" w:type="dxa"/>
          </w:tcPr>
          <w:p w14:paraId="5C9A9B1D"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323D872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5" w:type="dxa"/>
          </w:tcPr>
          <w:p w14:paraId="7D766796"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4270DAD5"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61" w:type="dxa"/>
          </w:tcPr>
          <w:p w14:paraId="7E87E23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20" w:type="dxa"/>
          </w:tcPr>
          <w:p w14:paraId="3DFF153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959" w:type="dxa"/>
          </w:tcPr>
          <w:p w14:paraId="7DDE2E9A" w14:textId="77777777" w:rsidR="00921631" w:rsidRPr="00A6398D" w:rsidRDefault="00921631" w:rsidP="00921631">
            <w:pPr>
              <w:suppressAutoHyphens w:val="0"/>
              <w:spacing w:line="259" w:lineRule="auto"/>
              <w:jc w:val="center"/>
              <w:rPr>
                <w:sz w:val="22"/>
              </w:rPr>
            </w:pPr>
            <w:r w:rsidRPr="00A6398D">
              <w:rPr>
                <w:sz w:val="22"/>
              </w:rPr>
              <w:t>x</w:t>
            </w:r>
          </w:p>
        </w:tc>
      </w:tr>
      <w:tr w:rsidR="00921631" w:rsidRPr="00A6398D" w14:paraId="0F27828F" w14:textId="77777777" w:rsidTr="00921631">
        <w:trPr>
          <w:trHeight w:val="352"/>
        </w:trPr>
        <w:tc>
          <w:tcPr>
            <w:tcW w:w="1210" w:type="dxa"/>
          </w:tcPr>
          <w:p w14:paraId="016DF008" w14:textId="77777777" w:rsidR="00921631" w:rsidRPr="00A6398D" w:rsidRDefault="00921631" w:rsidP="00921631">
            <w:pPr>
              <w:suppressAutoHyphens w:val="0"/>
              <w:spacing w:line="259" w:lineRule="auto"/>
              <w:rPr>
                <w:sz w:val="22"/>
              </w:rPr>
            </w:pPr>
            <w:r w:rsidRPr="00A6398D">
              <w:rPr>
                <w:sz w:val="22"/>
              </w:rPr>
              <w:t>RI</w:t>
            </w:r>
          </w:p>
        </w:tc>
        <w:tc>
          <w:tcPr>
            <w:tcW w:w="839" w:type="dxa"/>
          </w:tcPr>
          <w:p w14:paraId="719E2630" w14:textId="77777777" w:rsidR="00921631" w:rsidRPr="00A6398D" w:rsidRDefault="00921631" w:rsidP="00921631">
            <w:pPr>
              <w:suppressAutoHyphens w:val="0"/>
              <w:spacing w:line="259" w:lineRule="auto"/>
              <w:jc w:val="center"/>
              <w:rPr>
                <w:sz w:val="22"/>
              </w:rPr>
            </w:pPr>
            <w:r w:rsidRPr="00A6398D">
              <w:rPr>
                <w:sz w:val="22"/>
              </w:rPr>
              <w:t>x</w:t>
            </w:r>
          </w:p>
        </w:tc>
        <w:tc>
          <w:tcPr>
            <w:tcW w:w="604" w:type="dxa"/>
          </w:tcPr>
          <w:p w14:paraId="5B2C03FC" w14:textId="77777777" w:rsidR="00921631" w:rsidRPr="00A6398D" w:rsidRDefault="00921631" w:rsidP="00921631">
            <w:pPr>
              <w:suppressAutoHyphens w:val="0"/>
              <w:spacing w:line="259" w:lineRule="auto"/>
              <w:jc w:val="center"/>
              <w:rPr>
                <w:sz w:val="22"/>
              </w:rPr>
            </w:pPr>
            <w:r w:rsidRPr="00A6398D">
              <w:rPr>
                <w:sz w:val="22"/>
              </w:rPr>
              <w:t>x</w:t>
            </w:r>
          </w:p>
        </w:tc>
        <w:tc>
          <w:tcPr>
            <w:tcW w:w="615" w:type="dxa"/>
          </w:tcPr>
          <w:p w14:paraId="42A1CC5D" w14:textId="77777777" w:rsidR="00921631" w:rsidRPr="00A6398D" w:rsidRDefault="00921631" w:rsidP="00921631">
            <w:pPr>
              <w:suppressAutoHyphens w:val="0"/>
              <w:spacing w:line="259" w:lineRule="auto"/>
              <w:jc w:val="center"/>
              <w:rPr>
                <w:sz w:val="22"/>
              </w:rPr>
            </w:pPr>
            <w:r w:rsidRPr="00A6398D">
              <w:rPr>
                <w:sz w:val="22"/>
              </w:rPr>
              <w:t>x</w:t>
            </w:r>
          </w:p>
        </w:tc>
        <w:tc>
          <w:tcPr>
            <w:tcW w:w="605" w:type="dxa"/>
          </w:tcPr>
          <w:p w14:paraId="5429E240" w14:textId="77777777" w:rsidR="00921631" w:rsidRPr="00A6398D" w:rsidRDefault="00921631" w:rsidP="00921631">
            <w:pPr>
              <w:suppressAutoHyphens w:val="0"/>
              <w:spacing w:line="259" w:lineRule="auto"/>
              <w:jc w:val="center"/>
              <w:rPr>
                <w:sz w:val="22"/>
              </w:rPr>
            </w:pPr>
            <w:r w:rsidRPr="00A6398D">
              <w:rPr>
                <w:sz w:val="22"/>
              </w:rPr>
              <w:t>x</w:t>
            </w:r>
          </w:p>
        </w:tc>
        <w:tc>
          <w:tcPr>
            <w:tcW w:w="599" w:type="dxa"/>
          </w:tcPr>
          <w:p w14:paraId="65D9A29D"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69405A6B" w14:textId="77777777" w:rsidR="00921631" w:rsidRPr="00A6398D" w:rsidRDefault="00921631" w:rsidP="00921631">
            <w:pPr>
              <w:suppressAutoHyphens w:val="0"/>
              <w:spacing w:line="259" w:lineRule="auto"/>
              <w:jc w:val="center"/>
              <w:rPr>
                <w:sz w:val="22"/>
              </w:rPr>
            </w:pPr>
            <w:r w:rsidRPr="00A6398D">
              <w:rPr>
                <w:sz w:val="22"/>
              </w:rPr>
              <w:t>x</w:t>
            </w:r>
          </w:p>
        </w:tc>
        <w:tc>
          <w:tcPr>
            <w:tcW w:w="627" w:type="dxa"/>
          </w:tcPr>
          <w:p w14:paraId="64D99E99" w14:textId="77777777" w:rsidR="00921631" w:rsidRPr="00A6398D" w:rsidRDefault="00921631" w:rsidP="00921631">
            <w:pPr>
              <w:suppressAutoHyphens w:val="0"/>
              <w:spacing w:line="259" w:lineRule="auto"/>
              <w:jc w:val="center"/>
              <w:rPr>
                <w:sz w:val="22"/>
              </w:rPr>
            </w:pPr>
            <w:r w:rsidRPr="00A6398D">
              <w:rPr>
                <w:sz w:val="22"/>
              </w:rPr>
              <w:t>x</w:t>
            </w:r>
          </w:p>
        </w:tc>
        <w:tc>
          <w:tcPr>
            <w:tcW w:w="595" w:type="dxa"/>
          </w:tcPr>
          <w:p w14:paraId="0BA64AB9"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30" w:type="dxa"/>
          </w:tcPr>
          <w:p w14:paraId="058D4758" w14:textId="77777777" w:rsidR="00921631" w:rsidRPr="00A6398D" w:rsidRDefault="00921631" w:rsidP="00921631">
            <w:pPr>
              <w:suppressAutoHyphens w:val="0"/>
              <w:spacing w:line="259" w:lineRule="auto"/>
              <w:jc w:val="center"/>
              <w:rPr>
                <w:sz w:val="22"/>
              </w:rPr>
            </w:pPr>
            <w:r w:rsidRPr="00A6398D">
              <w:rPr>
                <w:sz w:val="22"/>
              </w:rPr>
              <w:t>x</w:t>
            </w:r>
          </w:p>
        </w:tc>
        <w:tc>
          <w:tcPr>
            <w:tcW w:w="761" w:type="dxa"/>
          </w:tcPr>
          <w:p w14:paraId="17F6ADEC"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6D7AFDFD" w14:textId="77777777" w:rsidR="00921631" w:rsidRPr="00A6398D" w:rsidRDefault="00921631" w:rsidP="00921631">
            <w:pPr>
              <w:suppressAutoHyphens w:val="0"/>
              <w:spacing w:line="259" w:lineRule="auto"/>
              <w:jc w:val="center"/>
              <w:rPr>
                <w:sz w:val="22"/>
              </w:rPr>
            </w:pPr>
            <w:r w:rsidRPr="00A6398D">
              <w:rPr>
                <w:sz w:val="22"/>
              </w:rPr>
              <w:t>x</w:t>
            </w:r>
          </w:p>
        </w:tc>
        <w:tc>
          <w:tcPr>
            <w:tcW w:w="959" w:type="dxa"/>
          </w:tcPr>
          <w:p w14:paraId="226EC92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412A6446" w14:textId="77777777" w:rsidTr="00921631">
        <w:trPr>
          <w:trHeight w:val="319"/>
        </w:trPr>
        <w:tc>
          <w:tcPr>
            <w:tcW w:w="1210" w:type="dxa"/>
          </w:tcPr>
          <w:p w14:paraId="79C873EC" w14:textId="77777777" w:rsidR="00921631" w:rsidRPr="00A6398D" w:rsidRDefault="00921631" w:rsidP="00921631">
            <w:pPr>
              <w:suppressAutoHyphens w:val="0"/>
              <w:spacing w:line="259" w:lineRule="auto"/>
              <w:rPr>
                <w:sz w:val="22"/>
              </w:rPr>
            </w:pPr>
            <w:r w:rsidRPr="00A6398D">
              <w:rPr>
                <w:sz w:val="22"/>
              </w:rPr>
              <w:t xml:space="preserve">TX </w:t>
            </w:r>
          </w:p>
        </w:tc>
        <w:tc>
          <w:tcPr>
            <w:tcW w:w="839" w:type="dxa"/>
          </w:tcPr>
          <w:p w14:paraId="1A142BF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4" w:type="dxa"/>
          </w:tcPr>
          <w:p w14:paraId="12E810C8"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15" w:type="dxa"/>
          </w:tcPr>
          <w:p w14:paraId="6BD87EE7"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05" w:type="dxa"/>
          </w:tcPr>
          <w:p w14:paraId="6B89513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599" w:type="dxa"/>
          </w:tcPr>
          <w:p w14:paraId="0DFE6B9A" w14:textId="77777777" w:rsidR="00921631" w:rsidRPr="00A6398D" w:rsidRDefault="00921631" w:rsidP="00921631">
            <w:pPr>
              <w:suppressAutoHyphens w:val="0"/>
              <w:spacing w:line="259" w:lineRule="auto"/>
              <w:jc w:val="center"/>
              <w:rPr>
                <w:sz w:val="22"/>
              </w:rPr>
            </w:pPr>
            <w:r w:rsidRPr="00A6398D">
              <w:rPr>
                <w:sz w:val="22"/>
              </w:rPr>
              <w:t>x</w:t>
            </w:r>
          </w:p>
        </w:tc>
        <w:tc>
          <w:tcPr>
            <w:tcW w:w="730" w:type="dxa"/>
          </w:tcPr>
          <w:p w14:paraId="7472AFB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627" w:type="dxa"/>
          </w:tcPr>
          <w:p w14:paraId="6ECBBEDE" w14:textId="77777777" w:rsidR="00921631" w:rsidRPr="00A6398D" w:rsidRDefault="00921631" w:rsidP="00921631">
            <w:pPr>
              <w:suppressAutoHyphens w:val="0"/>
              <w:spacing w:line="259" w:lineRule="auto"/>
              <w:jc w:val="center"/>
              <w:rPr>
                <w:sz w:val="22"/>
              </w:rPr>
            </w:pPr>
            <w:r w:rsidRPr="00A6398D">
              <w:rPr>
                <w:sz w:val="22"/>
              </w:rPr>
              <w:t xml:space="preserve">x </w:t>
            </w:r>
          </w:p>
        </w:tc>
        <w:tc>
          <w:tcPr>
            <w:tcW w:w="595" w:type="dxa"/>
          </w:tcPr>
          <w:p w14:paraId="19663E4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30" w:type="dxa"/>
          </w:tcPr>
          <w:p w14:paraId="026F74AC"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761" w:type="dxa"/>
          </w:tcPr>
          <w:p w14:paraId="08DBA648" w14:textId="77777777" w:rsidR="00921631" w:rsidRPr="00A6398D" w:rsidRDefault="00921631" w:rsidP="00921631">
            <w:pPr>
              <w:suppressAutoHyphens w:val="0"/>
              <w:spacing w:line="259" w:lineRule="auto"/>
              <w:jc w:val="center"/>
              <w:rPr>
                <w:sz w:val="22"/>
              </w:rPr>
            </w:pPr>
            <w:r w:rsidRPr="00A6398D">
              <w:rPr>
                <w:sz w:val="22"/>
              </w:rPr>
              <w:t>x</w:t>
            </w:r>
          </w:p>
        </w:tc>
        <w:tc>
          <w:tcPr>
            <w:tcW w:w="720" w:type="dxa"/>
          </w:tcPr>
          <w:p w14:paraId="6D86C9AF" w14:textId="77777777" w:rsidR="00921631" w:rsidRPr="00A6398D" w:rsidRDefault="00921631" w:rsidP="00921631">
            <w:pPr>
              <w:suppressAutoHyphens w:val="0"/>
              <w:spacing w:line="259" w:lineRule="auto"/>
              <w:jc w:val="center"/>
              <w:rPr>
                <w:sz w:val="22"/>
              </w:rPr>
            </w:pPr>
            <w:r w:rsidRPr="00A6398D">
              <w:rPr>
                <w:sz w:val="22"/>
              </w:rPr>
              <w:t>x</w:t>
            </w:r>
          </w:p>
        </w:tc>
        <w:tc>
          <w:tcPr>
            <w:tcW w:w="959" w:type="dxa"/>
          </w:tcPr>
          <w:p w14:paraId="66F431E1"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bl>
    <w:p w14:paraId="12559B9D" w14:textId="77777777" w:rsidR="00921631" w:rsidRPr="00921631" w:rsidRDefault="00921631" w:rsidP="00921631">
      <w:pPr>
        <w:keepNext/>
        <w:suppressAutoHyphens w:val="0"/>
        <w:rPr>
          <w:rFonts w:eastAsia="Calibri" w:cs="Times New Roman"/>
          <w:bCs/>
          <w:i/>
          <w:sz w:val="18"/>
          <w:szCs w:val="18"/>
        </w:rPr>
      </w:pPr>
      <w:r w:rsidRPr="00921631">
        <w:rPr>
          <w:rFonts w:eastAsia="Calibri" w:cs="Times New Roman"/>
          <w:bCs/>
          <w:i/>
          <w:sz w:val="18"/>
          <w:szCs w:val="18"/>
        </w:rPr>
        <w:t>Note: Minor Concrete Pavement = MCP, Standard Concrete Pavement = SCP, Asphalt Concrete Pavement = ACP, Asphalt Composite = AC Rock Blanket = RB, Rubber Weed Mat =RWM, Gravel Mulch = GM, Organic Mulch = OM, Weed Control Mat (Fiber) = WCM, Irrigated/Ornamental Vegetation = IOV, Native and Non-Irrigated Vegetation = NIV</w:t>
      </w:r>
    </w:p>
    <w:p w14:paraId="793F82C4" w14:textId="77777777" w:rsidR="00921631" w:rsidRPr="00921631" w:rsidRDefault="00921631" w:rsidP="00921631">
      <w:pPr>
        <w:suppressAutoHyphens w:val="0"/>
        <w:rPr>
          <w:rFonts w:eastAsia="Calibri" w:cs="Times New Roman"/>
        </w:rPr>
      </w:pPr>
    </w:p>
    <w:p w14:paraId="148883E7" w14:textId="318A6D3D" w:rsidR="00921631" w:rsidRPr="00921631" w:rsidRDefault="00921631" w:rsidP="00AC7B1F">
      <w:pPr>
        <w:suppressAutoHyphens w:val="0"/>
        <w:spacing w:line="259" w:lineRule="auto"/>
        <w:rPr>
          <w:rFonts w:eastAsia="Calibri" w:cs="Times New Roman"/>
        </w:rPr>
      </w:pPr>
      <w:r w:rsidRPr="00921631">
        <w:rPr>
          <w:rFonts w:eastAsia="Calibri" w:cs="Times New Roman"/>
        </w:rPr>
        <w:t>Individual responses for question 15 include asphalt millings used by Rhode Island and rock rip rap– a rocky rubble material that is placed along the roadway used by Texas.</w:t>
      </w:r>
    </w:p>
    <w:p w14:paraId="54390192" w14:textId="77777777" w:rsidR="00921631" w:rsidRPr="00921631" w:rsidRDefault="00921631" w:rsidP="00921631">
      <w:pPr>
        <w:suppressAutoHyphens w:val="0"/>
        <w:rPr>
          <w:rFonts w:eastAsia="Calibri" w:cs="Times New Roman"/>
        </w:rPr>
      </w:pPr>
    </w:p>
    <w:p w14:paraId="29FE10E9" w14:textId="77777777" w:rsidR="00921631" w:rsidRPr="00921631" w:rsidRDefault="00921631" w:rsidP="00A6398D">
      <w:pPr>
        <w:keepNext/>
        <w:suppressAutoHyphens w:val="0"/>
        <w:rPr>
          <w:rFonts w:eastAsia="Calibri" w:cs="Times New Roman"/>
          <w:bCs/>
          <w:szCs w:val="18"/>
        </w:rPr>
      </w:pPr>
      <w:r w:rsidRPr="00921631">
        <w:rPr>
          <w:rFonts w:eastAsia="Calibri" w:cs="Times New Roman"/>
          <w:bCs/>
          <w:szCs w:val="18"/>
        </w:rPr>
        <w:lastRenderedPageBreak/>
        <w:t>Question 17 requested information regarding alternative types of PVC usage. The responses are shown in Table 19.</w:t>
      </w:r>
    </w:p>
    <w:p w14:paraId="12DB9071" w14:textId="77777777" w:rsidR="00921631" w:rsidRPr="00921631" w:rsidRDefault="00921631" w:rsidP="00921631">
      <w:pPr>
        <w:keepNext/>
        <w:suppressAutoHyphens w:val="0"/>
        <w:spacing w:before="240"/>
        <w:rPr>
          <w:rFonts w:eastAsia="Calibri" w:cs="Times New Roman"/>
          <w:b/>
          <w:bCs/>
          <w:szCs w:val="18"/>
        </w:rPr>
      </w:pPr>
      <w:r w:rsidRPr="00921631">
        <w:rPr>
          <w:rFonts w:eastAsia="Calibri" w:cs="Times New Roman"/>
          <w:b/>
          <w:bCs/>
          <w:szCs w:val="18"/>
        </w:rPr>
        <w:t>Table 14. Survey Response for Question 17</w:t>
      </w:r>
    </w:p>
    <w:tbl>
      <w:tblPr>
        <w:tblStyle w:val="TableGrid1"/>
        <w:tblW w:w="9895" w:type="dxa"/>
        <w:tblLook w:val="04A0" w:firstRow="1" w:lastRow="0" w:firstColumn="1" w:lastColumn="0" w:noHBand="0" w:noVBand="1"/>
      </w:tblPr>
      <w:tblGrid>
        <w:gridCol w:w="1549"/>
        <w:gridCol w:w="8346"/>
      </w:tblGrid>
      <w:tr w:rsidR="00921631" w:rsidRPr="00A6398D" w14:paraId="40931713" w14:textId="77777777" w:rsidTr="00921631">
        <w:trPr>
          <w:trHeight w:val="566"/>
        </w:trPr>
        <w:tc>
          <w:tcPr>
            <w:tcW w:w="1549" w:type="dxa"/>
            <w:shd w:val="clear" w:color="auto" w:fill="632423"/>
            <w:vAlign w:val="center"/>
          </w:tcPr>
          <w:p w14:paraId="0C40F1B5" w14:textId="77777777" w:rsidR="00921631" w:rsidRPr="00A6398D" w:rsidRDefault="00921631" w:rsidP="00921631">
            <w:pPr>
              <w:suppressAutoHyphens w:val="0"/>
              <w:rPr>
                <w:sz w:val="22"/>
              </w:rPr>
            </w:pPr>
            <w:bookmarkStart w:id="30" w:name="_Ref10560749"/>
            <w:r w:rsidRPr="00A6398D">
              <w:rPr>
                <w:sz w:val="22"/>
              </w:rPr>
              <w:t>State</w:t>
            </w:r>
          </w:p>
        </w:tc>
        <w:tc>
          <w:tcPr>
            <w:tcW w:w="8346" w:type="dxa"/>
            <w:shd w:val="clear" w:color="auto" w:fill="632423"/>
            <w:vAlign w:val="center"/>
          </w:tcPr>
          <w:p w14:paraId="32855823" w14:textId="77777777" w:rsidR="00921631" w:rsidRPr="00A6398D" w:rsidRDefault="00921631" w:rsidP="00921631">
            <w:pPr>
              <w:suppressAutoHyphens w:val="0"/>
              <w:rPr>
                <w:sz w:val="22"/>
              </w:rPr>
            </w:pPr>
            <w:r w:rsidRPr="00A6398D">
              <w:rPr>
                <w:sz w:val="22"/>
              </w:rPr>
              <w:t>Response for Other types of PVC usage</w:t>
            </w:r>
          </w:p>
        </w:tc>
      </w:tr>
      <w:tr w:rsidR="00921631" w:rsidRPr="00A6398D" w14:paraId="69F4C003" w14:textId="77777777" w:rsidTr="00921631">
        <w:trPr>
          <w:trHeight w:val="278"/>
        </w:trPr>
        <w:tc>
          <w:tcPr>
            <w:tcW w:w="1549" w:type="dxa"/>
            <w:vAlign w:val="center"/>
          </w:tcPr>
          <w:p w14:paraId="65E8FE01" w14:textId="77777777" w:rsidR="00921631" w:rsidRPr="00A6398D" w:rsidRDefault="00921631" w:rsidP="00921631">
            <w:pPr>
              <w:suppressAutoHyphens w:val="0"/>
              <w:rPr>
                <w:color w:val="000000"/>
                <w:sz w:val="22"/>
              </w:rPr>
            </w:pPr>
            <w:r w:rsidRPr="00A6398D">
              <w:rPr>
                <w:color w:val="000000"/>
                <w:sz w:val="22"/>
              </w:rPr>
              <w:t xml:space="preserve">CA </w:t>
            </w:r>
          </w:p>
        </w:tc>
        <w:tc>
          <w:tcPr>
            <w:tcW w:w="8346" w:type="dxa"/>
            <w:vAlign w:val="center"/>
          </w:tcPr>
          <w:p w14:paraId="36655EDB" w14:textId="77777777" w:rsidR="00921631" w:rsidRPr="00A6398D" w:rsidRDefault="00921631" w:rsidP="00921631">
            <w:pPr>
              <w:suppressAutoHyphens w:val="0"/>
              <w:rPr>
                <w:color w:val="000000"/>
                <w:sz w:val="22"/>
              </w:rPr>
            </w:pPr>
            <w:r w:rsidRPr="00A6398D">
              <w:rPr>
                <w:color w:val="000000"/>
                <w:sz w:val="22"/>
              </w:rPr>
              <w:t>Crumbcrete - Version of concrete using crumb rubber as the aggregate</w:t>
            </w:r>
          </w:p>
        </w:tc>
      </w:tr>
      <w:tr w:rsidR="00921631" w:rsidRPr="00A6398D" w14:paraId="0F72FF3D" w14:textId="77777777" w:rsidTr="00921631">
        <w:trPr>
          <w:trHeight w:val="524"/>
        </w:trPr>
        <w:tc>
          <w:tcPr>
            <w:tcW w:w="1549" w:type="dxa"/>
            <w:vAlign w:val="center"/>
          </w:tcPr>
          <w:p w14:paraId="6D7725BA" w14:textId="77777777" w:rsidR="00921631" w:rsidRPr="00A6398D" w:rsidRDefault="00921631" w:rsidP="00921631">
            <w:pPr>
              <w:suppressAutoHyphens w:val="0"/>
              <w:rPr>
                <w:color w:val="000000"/>
                <w:sz w:val="22"/>
              </w:rPr>
            </w:pPr>
            <w:r w:rsidRPr="00A6398D">
              <w:rPr>
                <w:color w:val="000000"/>
                <w:sz w:val="22"/>
              </w:rPr>
              <w:t>ID</w:t>
            </w:r>
          </w:p>
          <w:p w14:paraId="0EEF4D54" w14:textId="77777777" w:rsidR="00921631" w:rsidRPr="00A6398D" w:rsidRDefault="00921631" w:rsidP="00921631">
            <w:pPr>
              <w:suppressAutoHyphens w:val="0"/>
              <w:rPr>
                <w:color w:val="000000"/>
                <w:sz w:val="22"/>
              </w:rPr>
            </w:pPr>
          </w:p>
        </w:tc>
        <w:tc>
          <w:tcPr>
            <w:tcW w:w="8346" w:type="dxa"/>
            <w:vAlign w:val="center"/>
          </w:tcPr>
          <w:p w14:paraId="0D7653A1" w14:textId="77777777" w:rsidR="00921631" w:rsidRPr="00A6398D" w:rsidRDefault="00921631" w:rsidP="00921631">
            <w:pPr>
              <w:suppressAutoHyphens w:val="0"/>
              <w:rPr>
                <w:color w:val="000000"/>
                <w:sz w:val="22"/>
              </w:rPr>
            </w:pPr>
            <w:r w:rsidRPr="00A6398D">
              <w:rPr>
                <w:color w:val="000000"/>
                <w:sz w:val="22"/>
              </w:rPr>
              <w:t>https://apps.itd.idaho.gov/apps/manuals/OperationsManual/Operations_Manual.pdf</w:t>
            </w:r>
            <w:r w:rsidRPr="00A6398D">
              <w:rPr>
                <w:color w:val="000000"/>
                <w:sz w:val="22"/>
              </w:rPr>
              <w:br/>
              <w:t xml:space="preserve">https://itd.idaho.gov/env/?target=BMP-Manual/  </w:t>
            </w:r>
          </w:p>
        </w:tc>
      </w:tr>
      <w:tr w:rsidR="00921631" w:rsidRPr="00A6398D" w14:paraId="210FF5FC" w14:textId="77777777" w:rsidTr="00921631">
        <w:trPr>
          <w:trHeight w:val="350"/>
        </w:trPr>
        <w:tc>
          <w:tcPr>
            <w:tcW w:w="1549" w:type="dxa"/>
            <w:vAlign w:val="center"/>
          </w:tcPr>
          <w:p w14:paraId="49B68008" w14:textId="77777777" w:rsidR="00921631" w:rsidRPr="00A6398D" w:rsidRDefault="00921631" w:rsidP="00921631">
            <w:pPr>
              <w:suppressAutoHyphens w:val="0"/>
              <w:rPr>
                <w:color w:val="000000"/>
                <w:sz w:val="22"/>
              </w:rPr>
            </w:pPr>
            <w:r w:rsidRPr="00A6398D">
              <w:rPr>
                <w:color w:val="000000"/>
                <w:sz w:val="22"/>
              </w:rPr>
              <w:t xml:space="preserve">TX </w:t>
            </w:r>
          </w:p>
        </w:tc>
        <w:tc>
          <w:tcPr>
            <w:tcW w:w="8346" w:type="dxa"/>
            <w:vAlign w:val="center"/>
          </w:tcPr>
          <w:p w14:paraId="795A8792" w14:textId="77777777" w:rsidR="00921631" w:rsidRPr="00A6398D" w:rsidRDefault="00921631" w:rsidP="00921631">
            <w:pPr>
              <w:suppressAutoHyphens w:val="0"/>
              <w:rPr>
                <w:color w:val="000000"/>
                <w:sz w:val="22"/>
              </w:rPr>
            </w:pPr>
            <w:r w:rsidRPr="00A6398D">
              <w:rPr>
                <w:color w:val="000000"/>
                <w:sz w:val="22"/>
              </w:rPr>
              <w:t>Placed under bridges and low light areas.</w:t>
            </w:r>
          </w:p>
        </w:tc>
      </w:tr>
    </w:tbl>
    <w:bookmarkEnd w:id="30"/>
    <w:p w14:paraId="7C5C8774" w14:textId="77777777" w:rsidR="00921631" w:rsidRPr="00921631" w:rsidRDefault="00921631" w:rsidP="00A6398D">
      <w:pPr>
        <w:suppressAutoHyphens w:val="0"/>
        <w:spacing w:before="240" w:line="259" w:lineRule="auto"/>
        <w:rPr>
          <w:rFonts w:eastAsia="Calibri" w:cs="Times New Roman"/>
          <w:szCs w:val="24"/>
        </w:rPr>
      </w:pPr>
      <w:r w:rsidRPr="00921631">
        <w:rPr>
          <w:rFonts w:eastAsia="Calibri" w:cs="Times New Roman"/>
          <w:szCs w:val="24"/>
        </w:rPr>
        <w:t>Question 18 wanted information regarding the reasons of discontinuation of using a specific non-herbicide PVC. California reported the inadequate longevity of weed control fiber mats and rubber mats; it also cited the cost and additional requirements of using concrete.</w:t>
      </w:r>
    </w:p>
    <w:p w14:paraId="04C57537" w14:textId="77777777" w:rsidR="00921631" w:rsidRPr="00921631" w:rsidRDefault="00921631" w:rsidP="00921631">
      <w:pPr>
        <w:suppressAutoHyphens w:val="0"/>
        <w:spacing w:line="259" w:lineRule="auto"/>
        <w:rPr>
          <w:rFonts w:eastAsia="Calibri" w:cs="Times New Roman"/>
          <w:szCs w:val="24"/>
        </w:rPr>
      </w:pPr>
    </w:p>
    <w:p w14:paraId="262E6D10" w14:textId="77777777" w:rsidR="00921631" w:rsidRPr="00921631" w:rsidRDefault="00921631" w:rsidP="00A6398D">
      <w:pPr>
        <w:suppressAutoHyphens w:val="0"/>
        <w:rPr>
          <w:rFonts w:eastAsia="Calibri" w:cs="Times New Roman"/>
        </w:rPr>
      </w:pPr>
      <w:r w:rsidRPr="00921631">
        <w:rPr>
          <w:rFonts w:eastAsia="Calibri" w:cs="Times New Roman"/>
        </w:rPr>
        <w:t>Table 15 shows the responses regarding the selection criteria used to choose which type of non-herbicide PVC should be used.</w:t>
      </w:r>
    </w:p>
    <w:p w14:paraId="5E1ACD7C" w14:textId="77777777" w:rsidR="00921631" w:rsidRPr="00921631" w:rsidRDefault="00921631" w:rsidP="00921631">
      <w:pPr>
        <w:suppressAutoHyphens w:val="0"/>
        <w:rPr>
          <w:rFonts w:eastAsia="Calibri" w:cs="Times New Roman"/>
        </w:rPr>
      </w:pPr>
    </w:p>
    <w:p w14:paraId="454A039C" w14:textId="77777777" w:rsidR="00921631" w:rsidRPr="00921631" w:rsidRDefault="00921631" w:rsidP="00921631">
      <w:pPr>
        <w:keepNext/>
        <w:suppressAutoHyphens w:val="0"/>
        <w:rPr>
          <w:rFonts w:eastAsia="Calibri" w:cs="Times New Roman"/>
          <w:b/>
          <w:bCs/>
          <w:szCs w:val="18"/>
        </w:rPr>
      </w:pPr>
      <w:bookmarkStart w:id="31" w:name="_Ref10465857"/>
      <w:r w:rsidRPr="00921631">
        <w:rPr>
          <w:rFonts w:eastAsia="Calibri" w:cs="Times New Roman"/>
          <w:b/>
          <w:bCs/>
          <w:szCs w:val="18"/>
        </w:rPr>
        <w:t>Table 15</w:t>
      </w:r>
      <w:bookmarkEnd w:id="31"/>
      <w:r w:rsidRPr="00921631">
        <w:rPr>
          <w:rFonts w:eastAsia="Calibri" w:cs="Times New Roman"/>
          <w:b/>
          <w:bCs/>
          <w:szCs w:val="18"/>
        </w:rPr>
        <w:t>. Response Matrix for Question 19</w:t>
      </w:r>
    </w:p>
    <w:tbl>
      <w:tblPr>
        <w:tblStyle w:val="TableGrid1"/>
        <w:tblW w:w="9805" w:type="dxa"/>
        <w:tblLook w:val="04A0" w:firstRow="1" w:lastRow="0" w:firstColumn="1" w:lastColumn="0" w:noHBand="0" w:noVBand="1"/>
      </w:tblPr>
      <w:tblGrid>
        <w:gridCol w:w="3478"/>
        <w:gridCol w:w="1123"/>
        <w:gridCol w:w="1536"/>
        <w:gridCol w:w="1216"/>
        <w:gridCol w:w="1589"/>
        <w:gridCol w:w="863"/>
      </w:tblGrid>
      <w:tr w:rsidR="00921631" w:rsidRPr="00A6398D" w14:paraId="0EFD9778" w14:textId="77777777" w:rsidTr="00921631">
        <w:trPr>
          <w:trHeight w:val="971"/>
        </w:trPr>
        <w:tc>
          <w:tcPr>
            <w:tcW w:w="3478" w:type="dxa"/>
            <w:shd w:val="clear" w:color="auto" w:fill="632423"/>
            <w:vAlign w:val="center"/>
          </w:tcPr>
          <w:p w14:paraId="43795149" w14:textId="77777777" w:rsidR="00921631" w:rsidRPr="00A6398D" w:rsidRDefault="00921631" w:rsidP="00921631">
            <w:pPr>
              <w:suppressAutoHyphens w:val="0"/>
              <w:rPr>
                <w:color w:val="FFFFFF"/>
                <w:sz w:val="22"/>
              </w:rPr>
            </w:pPr>
            <w:r w:rsidRPr="00A6398D">
              <w:rPr>
                <w:color w:val="FFFFFF"/>
                <w:sz w:val="22"/>
              </w:rPr>
              <w:t>State</w:t>
            </w:r>
          </w:p>
        </w:tc>
        <w:tc>
          <w:tcPr>
            <w:tcW w:w="1123" w:type="dxa"/>
            <w:shd w:val="clear" w:color="auto" w:fill="632423"/>
            <w:vAlign w:val="center"/>
          </w:tcPr>
          <w:p w14:paraId="203040A7" w14:textId="77777777" w:rsidR="00921631" w:rsidRPr="00A6398D" w:rsidRDefault="00921631" w:rsidP="00921631">
            <w:pPr>
              <w:suppressAutoHyphens w:val="0"/>
              <w:rPr>
                <w:color w:val="FFFFFF"/>
                <w:sz w:val="22"/>
              </w:rPr>
            </w:pPr>
            <w:r w:rsidRPr="00A6398D">
              <w:rPr>
                <w:color w:val="FFFFFF"/>
                <w:sz w:val="22"/>
              </w:rPr>
              <w:t>Roadway Context</w:t>
            </w:r>
          </w:p>
        </w:tc>
        <w:tc>
          <w:tcPr>
            <w:tcW w:w="1536" w:type="dxa"/>
            <w:shd w:val="clear" w:color="auto" w:fill="632423"/>
            <w:vAlign w:val="center"/>
          </w:tcPr>
          <w:p w14:paraId="762D060E" w14:textId="77777777" w:rsidR="00921631" w:rsidRPr="00A6398D" w:rsidRDefault="00921631" w:rsidP="00921631">
            <w:pPr>
              <w:suppressAutoHyphens w:val="0"/>
              <w:rPr>
                <w:color w:val="FFFFFF"/>
                <w:sz w:val="22"/>
              </w:rPr>
            </w:pPr>
            <w:r w:rsidRPr="00A6398D">
              <w:rPr>
                <w:color w:val="FFFFFF"/>
                <w:sz w:val="22"/>
              </w:rPr>
              <w:t>Roadway Classification</w:t>
            </w:r>
          </w:p>
        </w:tc>
        <w:tc>
          <w:tcPr>
            <w:tcW w:w="1216" w:type="dxa"/>
            <w:shd w:val="clear" w:color="auto" w:fill="632423"/>
            <w:vAlign w:val="center"/>
          </w:tcPr>
          <w:p w14:paraId="384E3A8D" w14:textId="77777777" w:rsidR="00921631" w:rsidRPr="00A6398D" w:rsidRDefault="00921631" w:rsidP="00921631">
            <w:pPr>
              <w:suppressAutoHyphens w:val="0"/>
              <w:rPr>
                <w:color w:val="FFFFFF"/>
                <w:sz w:val="22"/>
              </w:rPr>
            </w:pPr>
            <w:r w:rsidRPr="00A6398D">
              <w:rPr>
                <w:color w:val="FFFFFF"/>
                <w:sz w:val="22"/>
              </w:rPr>
              <w:t>Aesthetics</w:t>
            </w:r>
          </w:p>
        </w:tc>
        <w:tc>
          <w:tcPr>
            <w:tcW w:w="1589" w:type="dxa"/>
            <w:shd w:val="clear" w:color="auto" w:fill="632423"/>
            <w:vAlign w:val="center"/>
          </w:tcPr>
          <w:p w14:paraId="2C29099E" w14:textId="77777777" w:rsidR="00921631" w:rsidRPr="00A6398D" w:rsidRDefault="00921631" w:rsidP="00921631">
            <w:pPr>
              <w:suppressAutoHyphens w:val="0"/>
              <w:rPr>
                <w:color w:val="FFFFFF"/>
                <w:sz w:val="22"/>
              </w:rPr>
            </w:pPr>
            <w:r w:rsidRPr="00A6398D">
              <w:rPr>
                <w:color w:val="FFFFFF"/>
                <w:sz w:val="22"/>
              </w:rPr>
              <w:t>Performance of roadside appurtenances</w:t>
            </w:r>
          </w:p>
        </w:tc>
        <w:tc>
          <w:tcPr>
            <w:tcW w:w="863" w:type="dxa"/>
            <w:shd w:val="clear" w:color="auto" w:fill="632423"/>
            <w:vAlign w:val="center"/>
          </w:tcPr>
          <w:p w14:paraId="3D62B66F" w14:textId="77777777" w:rsidR="00921631" w:rsidRPr="00A6398D" w:rsidRDefault="00921631" w:rsidP="00921631">
            <w:pPr>
              <w:suppressAutoHyphens w:val="0"/>
              <w:rPr>
                <w:color w:val="FFFFFF"/>
                <w:sz w:val="22"/>
              </w:rPr>
            </w:pPr>
            <w:r w:rsidRPr="00A6398D">
              <w:rPr>
                <w:color w:val="FFFFFF"/>
                <w:sz w:val="22"/>
              </w:rPr>
              <w:t>Other</w:t>
            </w:r>
          </w:p>
        </w:tc>
      </w:tr>
      <w:tr w:rsidR="00921631" w:rsidRPr="00A6398D" w14:paraId="181C779F" w14:textId="77777777" w:rsidTr="00921631">
        <w:trPr>
          <w:trHeight w:val="233"/>
        </w:trPr>
        <w:tc>
          <w:tcPr>
            <w:tcW w:w="3478" w:type="dxa"/>
            <w:vAlign w:val="center"/>
          </w:tcPr>
          <w:p w14:paraId="31A89396" w14:textId="77777777" w:rsidR="00921631" w:rsidRPr="00A6398D" w:rsidRDefault="00921631" w:rsidP="00921631">
            <w:pPr>
              <w:suppressAutoHyphens w:val="0"/>
              <w:rPr>
                <w:color w:val="000000"/>
                <w:sz w:val="22"/>
              </w:rPr>
            </w:pPr>
            <w:r w:rsidRPr="00A6398D">
              <w:rPr>
                <w:color w:val="000000"/>
                <w:sz w:val="22"/>
              </w:rPr>
              <w:t>CT, IN, KS, SC, TN, VA, VT, WV</w:t>
            </w:r>
          </w:p>
        </w:tc>
        <w:tc>
          <w:tcPr>
            <w:tcW w:w="1123" w:type="dxa"/>
            <w:vAlign w:val="center"/>
          </w:tcPr>
          <w:p w14:paraId="2B32B5CA" w14:textId="77777777" w:rsidR="00921631" w:rsidRPr="00A6398D" w:rsidRDefault="00921631" w:rsidP="00921631">
            <w:pPr>
              <w:suppressAutoHyphens w:val="0"/>
              <w:spacing w:line="259" w:lineRule="auto"/>
              <w:jc w:val="center"/>
              <w:rPr>
                <w:sz w:val="22"/>
              </w:rPr>
            </w:pPr>
            <w:r w:rsidRPr="00A6398D">
              <w:rPr>
                <w:sz w:val="22"/>
              </w:rPr>
              <w:t>N/A</w:t>
            </w:r>
          </w:p>
        </w:tc>
        <w:tc>
          <w:tcPr>
            <w:tcW w:w="1536" w:type="dxa"/>
            <w:vAlign w:val="center"/>
          </w:tcPr>
          <w:p w14:paraId="5374C71F" w14:textId="77777777" w:rsidR="00921631" w:rsidRPr="00A6398D" w:rsidRDefault="00921631" w:rsidP="00921631">
            <w:pPr>
              <w:suppressAutoHyphens w:val="0"/>
              <w:spacing w:line="259" w:lineRule="auto"/>
              <w:jc w:val="center"/>
              <w:rPr>
                <w:sz w:val="22"/>
              </w:rPr>
            </w:pPr>
            <w:r w:rsidRPr="00A6398D">
              <w:rPr>
                <w:sz w:val="22"/>
              </w:rPr>
              <w:t>N/A</w:t>
            </w:r>
          </w:p>
        </w:tc>
        <w:tc>
          <w:tcPr>
            <w:tcW w:w="1216" w:type="dxa"/>
            <w:vAlign w:val="center"/>
          </w:tcPr>
          <w:p w14:paraId="4207C7B4" w14:textId="77777777" w:rsidR="00921631" w:rsidRPr="00A6398D" w:rsidRDefault="00921631" w:rsidP="00921631">
            <w:pPr>
              <w:suppressAutoHyphens w:val="0"/>
              <w:spacing w:line="259" w:lineRule="auto"/>
              <w:jc w:val="center"/>
              <w:rPr>
                <w:sz w:val="22"/>
              </w:rPr>
            </w:pPr>
            <w:r w:rsidRPr="00A6398D">
              <w:rPr>
                <w:sz w:val="22"/>
              </w:rPr>
              <w:t>N/A</w:t>
            </w:r>
          </w:p>
        </w:tc>
        <w:tc>
          <w:tcPr>
            <w:tcW w:w="1589" w:type="dxa"/>
            <w:vAlign w:val="center"/>
          </w:tcPr>
          <w:p w14:paraId="3F851D42" w14:textId="77777777" w:rsidR="00921631" w:rsidRPr="00A6398D" w:rsidRDefault="00921631" w:rsidP="00921631">
            <w:pPr>
              <w:suppressAutoHyphens w:val="0"/>
              <w:spacing w:line="259" w:lineRule="auto"/>
              <w:jc w:val="center"/>
              <w:rPr>
                <w:sz w:val="22"/>
              </w:rPr>
            </w:pPr>
            <w:r w:rsidRPr="00A6398D">
              <w:rPr>
                <w:sz w:val="22"/>
              </w:rPr>
              <w:t>N/A</w:t>
            </w:r>
          </w:p>
        </w:tc>
        <w:tc>
          <w:tcPr>
            <w:tcW w:w="863" w:type="dxa"/>
            <w:vAlign w:val="center"/>
          </w:tcPr>
          <w:p w14:paraId="70C030C9" w14:textId="77777777" w:rsidR="00921631" w:rsidRPr="00A6398D" w:rsidRDefault="00921631" w:rsidP="00921631">
            <w:pPr>
              <w:suppressAutoHyphens w:val="0"/>
              <w:spacing w:line="259" w:lineRule="auto"/>
              <w:jc w:val="center"/>
              <w:rPr>
                <w:sz w:val="22"/>
              </w:rPr>
            </w:pPr>
            <w:r w:rsidRPr="00A6398D">
              <w:rPr>
                <w:sz w:val="22"/>
              </w:rPr>
              <w:t>N/A</w:t>
            </w:r>
          </w:p>
        </w:tc>
      </w:tr>
      <w:tr w:rsidR="00921631" w:rsidRPr="00A6398D" w14:paraId="05B0C8C6" w14:textId="77777777" w:rsidTr="00921631">
        <w:trPr>
          <w:trHeight w:val="238"/>
        </w:trPr>
        <w:tc>
          <w:tcPr>
            <w:tcW w:w="3478" w:type="dxa"/>
          </w:tcPr>
          <w:p w14:paraId="1725D81F" w14:textId="77777777" w:rsidR="00921631" w:rsidRPr="00A6398D" w:rsidRDefault="00921631" w:rsidP="00921631">
            <w:pPr>
              <w:suppressAutoHyphens w:val="0"/>
              <w:spacing w:line="259" w:lineRule="auto"/>
              <w:rPr>
                <w:sz w:val="22"/>
              </w:rPr>
            </w:pPr>
            <w:r w:rsidRPr="00A6398D">
              <w:rPr>
                <w:sz w:val="22"/>
              </w:rPr>
              <w:t>AR</w:t>
            </w:r>
          </w:p>
        </w:tc>
        <w:tc>
          <w:tcPr>
            <w:tcW w:w="1123" w:type="dxa"/>
          </w:tcPr>
          <w:p w14:paraId="21E0CA1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536" w:type="dxa"/>
          </w:tcPr>
          <w:p w14:paraId="47B4DFD8" w14:textId="77777777" w:rsidR="00921631" w:rsidRPr="00A6398D" w:rsidRDefault="00921631" w:rsidP="00921631">
            <w:pPr>
              <w:suppressAutoHyphens w:val="0"/>
              <w:spacing w:line="259" w:lineRule="auto"/>
              <w:jc w:val="center"/>
              <w:rPr>
                <w:sz w:val="22"/>
              </w:rPr>
            </w:pPr>
          </w:p>
        </w:tc>
        <w:tc>
          <w:tcPr>
            <w:tcW w:w="1216" w:type="dxa"/>
          </w:tcPr>
          <w:p w14:paraId="00FC2A01" w14:textId="77777777" w:rsidR="00921631" w:rsidRPr="00A6398D" w:rsidRDefault="00921631" w:rsidP="00921631">
            <w:pPr>
              <w:suppressAutoHyphens w:val="0"/>
              <w:spacing w:line="259" w:lineRule="auto"/>
              <w:jc w:val="center"/>
              <w:rPr>
                <w:sz w:val="22"/>
              </w:rPr>
            </w:pPr>
          </w:p>
        </w:tc>
        <w:tc>
          <w:tcPr>
            <w:tcW w:w="1589" w:type="dxa"/>
          </w:tcPr>
          <w:p w14:paraId="64E4153E" w14:textId="77777777" w:rsidR="00921631" w:rsidRPr="00A6398D" w:rsidRDefault="00921631" w:rsidP="00921631">
            <w:pPr>
              <w:suppressAutoHyphens w:val="0"/>
              <w:spacing w:line="259" w:lineRule="auto"/>
              <w:jc w:val="center"/>
              <w:rPr>
                <w:sz w:val="22"/>
              </w:rPr>
            </w:pPr>
          </w:p>
        </w:tc>
        <w:tc>
          <w:tcPr>
            <w:tcW w:w="863" w:type="dxa"/>
          </w:tcPr>
          <w:p w14:paraId="1D0FE429" w14:textId="77777777" w:rsidR="00921631" w:rsidRPr="00A6398D" w:rsidRDefault="00921631" w:rsidP="00921631">
            <w:pPr>
              <w:suppressAutoHyphens w:val="0"/>
              <w:spacing w:line="259" w:lineRule="auto"/>
              <w:jc w:val="center"/>
              <w:rPr>
                <w:sz w:val="22"/>
              </w:rPr>
            </w:pPr>
          </w:p>
        </w:tc>
      </w:tr>
      <w:tr w:rsidR="00921631" w:rsidRPr="00A6398D" w14:paraId="60A0F442" w14:textId="77777777" w:rsidTr="00921631">
        <w:trPr>
          <w:trHeight w:val="231"/>
        </w:trPr>
        <w:tc>
          <w:tcPr>
            <w:tcW w:w="3478" w:type="dxa"/>
          </w:tcPr>
          <w:p w14:paraId="6A12F92B" w14:textId="77777777" w:rsidR="00921631" w:rsidRPr="00A6398D" w:rsidRDefault="00921631" w:rsidP="00921631">
            <w:pPr>
              <w:suppressAutoHyphens w:val="0"/>
              <w:spacing w:line="259" w:lineRule="auto"/>
              <w:rPr>
                <w:sz w:val="22"/>
              </w:rPr>
            </w:pPr>
            <w:r w:rsidRPr="00A6398D">
              <w:rPr>
                <w:sz w:val="22"/>
              </w:rPr>
              <w:t xml:space="preserve">CA </w:t>
            </w:r>
          </w:p>
        </w:tc>
        <w:tc>
          <w:tcPr>
            <w:tcW w:w="1123" w:type="dxa"/>
          </w:tcPr>
          <w:p w14:paraId="74EDCB0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536" w:type="dxa"/>
          </w:tcPr>
          <w:p w14:paraId="61928E4D" w14:textId="77777777" w:rsidR="00921631" w:rsidRPr="00A6398D" w:rsidRDefault="00921631" w:rsidP="00921631">
            <w:pPr>
              <w:suppressAutoHyphens w:val="0"/>
              <w:spacing w:line="259" w:lineRule="auto"/>
              <w:jc w:val="center"/>
              <w:rPr>
                <w:sz w:val="22"/>
              </w:rPr>
            </w:pPr>
          </w:p>
        </w:tc>
        <w:tc>
          <w:tcPr>
            <w:tcW w:w="1216" w:type="dxa"/>
          </w:tcPr>
          <w:p w14:paraId="4E6A1A2E" w14:textId="77777777" w:rsidR="00921631" w:rsidRPr="00A6398D" w:rsidRDefault="00921631" w:rsidP="00921631">
            <w:pPr>
              <w:suppressAutoHyphens w:val="0"/>
              <w:spacing w:line="259" w:lineRule="auto"/>
              <w:jc w:val="center"/>
              <w:rPr>
                <w:sz w:val="22"/>
              </w:rPr>
            </w:pPr>
          </w:p>
        </w:tc>
        <w:tc>
          <w:tcPr>
            <w:tcW w:w="1589" w:type="dxa"/>
          </w:tcPr>
          <w:p w14:paraId="577B3A5D" w14:textId="77777777" w:rsidR="00921631" w:rsidRPr="00A6398D" w:rsidRDefault="00921631" w:rsidP="00921631">
            <w:pPr>
              <w:suppressAutoHyphens w:val="0"/>
              <w:spacing w:line="259" w:lineRule="auto"/>
              <w:jc w:val="center"/>
              <w:rPr>
                <w:sz w:val="22"/>
              </w:rPr>
            </w:pPr>
          </w:p>
        </w:tc>
        <w:tc>
          <w:tcPr>
            <w:tcW w:w="863" w:type="dxa"/>
          </w:tcPr>
          <w:p w14:paraId="2D7AF1F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486163CD" w14:textId="77777777" w:rsidTr="00921631">
        <w:trPr>
          <w:trHeight w:val="238"/>
        </w:trPr>
        <w:tc>
          <w:tcPr>
            <w:tcW w:w="3478" w:type="dxa"/>
          </w:tcPr>
          <w:p w14:paraId="19C760EB" w14:textId="77777777" w:rsidR="00921631" w:rsidRPr="00A6398D" w:rsidRDefault="00921631" w:rsidP="00921631">
            <w:pPr>
              <w:suppressAutoHyphens w:val="0"/>
              <w:spacing w:line="259" w:lineRule="auto"/>
              <w:rPr>
                <w:sz w:val="22"/>
              </w:rPr>
            </w:pPr>
            <w:r w:rsidRPr="00A6398D">
              <w:rPr>
                <w:sz w:val="22"/>
              </w:rPr>
              <w:t>ID</w:t>
            </w:r>
          </w:p>
        </w:tc>
        <w:tc>
          <w:tcPr>
            <w:tcW w:w="1123" w:type="dxa"/>
          </w:tcPr>
          <w:p w14:paraId="10DDE227" w14:textId="77777777" w:rsidR="00921631" w:rsidRPr="00A6398D" w:rsidRDefault="00921631" w:rsidP="00921631">
            <w:pPr>
              <w:suppressAutoHyphens w:val="0"/>
              <w:spacing w:line="259" w:lineRule="auto"/>
              <w:jc w:val="center"/>
              <w:rPr>
                <w:sz w:val="22"/>
              </w:rPr>
            </w:pPr>
          </w:p>
        </w:tc>
        <w:tc>
          <w:tcPr>
            <w:tcW w:w="1536" w:type="dxa"/>
          </w:tcPr>
          <w:p w14:paraId="2B39B049" w14:textId="77777777" w:rsidR="00921631" w:rsidRPr="00A6398D" w:rsidRDefault="00921631" w:rsidP="00921631">
            <w:pPr>
              <w:suppressAutoHyphens w:val="0"/>
              <w:spacing w:line="259" w:lineRule="auto"/>
              <w:jc w:val="center"/>
              <w:rPr>
                <w:sz w:val="22"/>
              </w:rPr>
            </w:pPr>
          </w:p>
        </w:tc>
        <w:tc>
          <w:tcPr>
            <w:tcW w:w="1216" w:type="dxa"/>
          </w:tcPr>
          <w:p w14:paraId="5F2CAA3F" w14:textId="77777777" w:rsidR="00921631" w:rsidRPr="00A6398D" w:rsidRDefault="00921631" w:rsidP="00921631">
            <w:pPr>
              <w:suppressAutoHyphens w:val="0"/>
              <w:spacing w:line="259" w:lineRule="auto"/>
              <w:jc w:val="center"/>
              <w:rPr>
                <w:sz w:val="22"/>
              </w:rPr>
            </w:pPr>
          </w:p>
        </w:tc>
        <w:tc>
          <w:tcPr>
            <w:tcW w:w="1589" w:type="dxa"/>
          </w:tcPr>
          <w:p w14:paraId="4F8C28E6" w14:textId="77777777" w:rsidR="00921631" w:rsidRPr="00A6398D" w:rsidRDefault="00921631" w:rsidP="00921631">
            <w:pPr>
              <w:suppressAutoHyphens w:val="0"/>
              <w:spacing w:line="259" w:lineRule="auto"/>
              <w:jc w:val="center"/>
              <w:rPr>
                <w:sz w:val="22"/>
              </w:rPr>
            </w:pPr>
          </w:p>
        </w:tc>
        <w:tc>
          <w:tcPr>
            <w:tcW w:w="863" w:type="dxa"/>
          </w:tcPr>
          <w:p w14:paraId="4F09DC9D"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59614E53" w14:textId="77777777" w:rsidTr="00921631">
        <w:trPr>
          <w:trHeight w:val="238"/>
        </w:trPr>
        <w:tc>
          <w:tcPr>
            <w:tcW w:w="3478" w:type="dxa"/>
          </w:tcPr>
          <w:p w14:paraId="5B3E9779" w14:textId="77777777" w:rsidR="00921631" w:rsidRPr="00A6398D" w:rsidRDefault="00921631" w:rsidP="00921631">
            <w:pPr>
              <w:suppressAutoHyphens w:val="0"/>
              <w:spacing w:line="259" w:lineRule="auto"/>
              <w:rPr>
                <w:sz w:val="22"/>
              </w:rPr>
            </w:pPr>
            <w:r w:rsidRPr="00A6398D">
              <w:rPr>
                <w:sz w:val="22"/>
              </w:rPr>
              <w:t>KY</w:t>
            </w:r>
          </w:p>
        </w:tc>
        <w:tc>
          <w:tcPr>
            <w:tcW w:w="1123" w:type="dxa"/>
          </w:tcPr>
          <w:p w14:paraId="0B45DB4C" w14:textId="77777777" w:rsidR="00921631" w:rsidRPr="00A6398D" w:rsidRDefault="00921631" w:rsidP="00921631">
            <w:pPr>
              <w:suppressAutoHyphens w:val="0"/>
              <w:spacing w:line="259" w:lineRule="auto"/>
              <w:jc w:val="center"/>
              <w:rPr>
                <w:sz w:val="22"/>
              </w:rPr>
            </w:pPr>
          </w:p>
        </w:tc>
        <w:tc>
          <w:tcPr>
            <w:tcW w:w="1536" w:type="dxa"/>
          </w:tcPr>
          <w:p w14:paraId="11FA9A0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216" w:type="dxa"/>
          </w:tcPr>
          <w:p w14:paraId="55F3A07C" w14:textId="77777777" w:rsidR="00921631" w:rsidRPr="00A6398D" w:rsidRDefault="00921631" w:rsidP="00921631">
            <w:pPr>
              <w:suppressAutoHyphens w:val="0"/>
              <w:spacing w:line="259" w:lineRule="auto"/>
              <w:jc w:val="center"/>
              <w:rPr>
                <w:sz w:val="22"/>
              </w:rPr>
            </w:pPr>
          </w:p>
        </w:tc>
        <w:tc>
          <w:tcPr>
            <w:tcW w:w="1589" w:type="dxa"/>
          </w:tcPr>
          <w:p w14:paraId="7E6099BF" w14:textId="77777777" w:rsidR="00921631" w:rsidRPr="00A6398D" w:rsidRDefault="00921631" w:rsidP="00921631">
            <w:pPr>
              <w:suppressAutoHyphens w:val="0"/>
              <w:spacing w:line="259" w:lineRule="auto"/>
              <w:jc w:val="center"/>
              <w:rPr>
                <w:sz w:val="22"/>
              </w:rPr>
            </w:pPr>
          </w:p>
        </w:tc>
        <w:tc>
          <w:tcPr>
            <w:tcW w:w="863" w:type="dxa"/>
          </w:tcPr>
          <w:p w14:paraId="5AF73962" w14:textId="77777777" w:rsidR="00921631" w:rsidRPr="00A6398D" w:rsidRDefault="00921631" w:rsidP="00921631">
            <w:pPr>
              <w:suppressAutoHyphens w:val="0"/>
              <w:spacing w:line="259" w:lineRule="auto"/>
              <w:jc w:val="center"/>
              <w:rPr>
                <w:sz w:val="22"/>
              </w:rPr>
            </w:pPr>
          </w:p>
        </w:tc>
      </w:tr>
      <w:tr w:rsidR="00921631" w:rsidRPr="00A6398D" w14:paraId="2BAA5F60" w14:textId="77777777" w:rsidTr="00921631">
        <w:trPr>
          <w:trHeight w:val="238"/>
        </w:trPr>
        <w:tc>
          <w:tcPr>
            <w:tcW w:w="3478" w:type="dxa"/>
          </w:tcPr>
          <w:p w14:paraId="0506AB4F" w14:textId="77777777" w:rsidR="00921631" w:rsidRPr="00A6398D" w:rsidRDefault="00921631" w:rsidP="00921631">
            <w:pPr>
              <w:suppressAutoHyphens w:val="0"/>
              <w:spacing w:line="259" w:lineRule="auto"/>
              <w:rPr>
                <w:sz w:val="22"/>
              </w:rPr>
            </w:pPr>
            <w:r w:rsidRPr="00A6398D">
              <w:rPr>
                <w:sz w:val="22"/>
              </w:rPr>
              <w:t>ND</w:t>
            </w:r>
          </w:p>
        </w:tc>
        <w:tc>
          <w:tcPr>
            <w:tcW w:w="1123" w:type="dxa"/>
          </w:tcPr>
          <w:p w14:paraId="6BE6B16A" w14:textId="77777777" w:rsidR="00921631" w:rsidRPr="00A6398D" w:rsidRDefault="00921631" w:rsidP="00921631">
            <w:pPr>
              <w:suppressAutoHyphens w:val="0"/>
              <w:spacing w:line="259" w:lineRule="auto"/>
              <w:jc w:val="center"/>
              <w:rPr>
                <w:sz w:val="22"/>
              </w:rPr>
            </w:pPr>
          </w:p>
        </w:tc>
        <w:tc>
          <w:tcPr>
            <w:tcW w:w="1536" w:type="dxa"/>
          </w:tcPr>
          <w:p w14:paraId="0C3126CC" w14:textId="77777777" w:rsidR="00921631" w:rsidRPr="00A6398D" w:rsidRDefault="00921631" w:rsidP="00921631">
            <w:pPr>
              <w:suppressAutoHyphens w:val="0"/>
              <w:spacing w:line="259" w:lineRule="auto"/>
              <w:jc w:val="center"/>
              <w:rPr>
                <w:sz w:val="22"/>
              </w:rPr>
            </w:pPr>
          </w:p>
        </w:tc>
        <w:tc>
          <w:tcPr>
            <w:tcW w:w="1216" w:type="dxa"/>
          </w:tcPr>
          <w:p w14:paraId="54AA1A2E" w14:textId="77777777" w:rsidR="00921631" w:rsidRPr="00A6398D" w:rsidRDefault="00921631" w:rsidP="00921631">
            <w:pPr>
              <w:suppressAutoHyphens w:val="0"/>
              <w:spacing w:line="259" w:lineRule="auto"/>
              <w:jc w:val="center"/>
              <w:rPr>
                <w:sz w:val="22"/>
              </w:rPr>
            </w:pPr>
          </w:p>
        </w:tc>
        <w:tc>
          <w:tcPr>
            <w:tcW w:w="1589" w:type="dxa"/>
          </w:tcPr>
          <w:p w14:paraId="1CBB27C9" w14:textId="77777777" w:rsidR="00921631" w:rsidRPr="00A6398D" w:rsidRDefault="00921631" w:rsidP="00921631">
            <w:pPr>
              <w:suppressAutoHyphens w:val="0"/>
              <w:spacing w:line="259" w:lineRule="auto"/>
              <w:jc w:val="center"/>
              <w:rPr>
                <w:sz w:val="22"/>
              </w:rPr>
            </w:pPr>
          </w:p>
        </w:tc>
        <w:tc>
          <w:tcPr>
            <w:tcW w:w="863" w:type="dxa"/>
          </w:tcPr>
          <w:p w14:paraId="52F21206"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r>
      <w:tr w:rsidR="00921631" w:rsidRPr="00A6398D" w14:paraId="5EFF9E1A" w14:textId="77777777" w:rsidTr="00921631">
        <w:trPr>
          <w:trHeight w:val="238"/>
        </w:trPr>
        <w:tc>
          <w:tcPr>
            <w:tcW w:w="3478" w:type="dxa"/>
          </w:tcPr>
          <w:p w14:paraId="4219AEA1" w14:textId="77777777" w:rsidR="00921631" w:rsidRPr="00A6398D" w:rsidRDefault="00921631" w:rsidP="00921631">
            <w:pPr>
              <w:suppressAutoHyphens w:val="0"/>
              <w:spacing w:line="259" w:lineRule="auto"/>
              <w:rPr>
                <w:sz w:val="22"/>
              </w:rPr>
            </w:pPr>
            <w:r w:rsidRPr="00A6398D">
              <w:rPr>
                <w:sz w:val="22"/>
              </w:rPr>
              <w:t>NV</w:t>
            </w:r>
          </w:p>
        </w:tc>
        <w:tc>
          <w:tcPr>
            <w:tcW w:w="1123" w:type="dxa"/>
          </w:tcPr>
          <w:p w14:paraId="6E4D3EA3" w14:textId="77777777" w:rsidR="00921631" w:rsidRPr="00A6398D" w:rsidRDefault="00921631" w:rsidP="00921631">
            <w:pPr>
              <w:suppressAutoHyphens w:val="0"/>
              <w:spacing w:line="259" w:lineRule="auto"/>
              <w:jc w:val="center"/>
              <w:rPr>
                <w:sz w:val="22"/>
              </w:rPr>
            </w:pPr>
          </w:p>
        </w:tc>
        <w:tc>
          <w:tcPr>
            <w:tcW w:w="1536" w:type="dxa"/>
          </w:tcPr>
          <w:p w14:paraId="2468DF7D" w14:textId="77777777" w:rsidR="00921631" w:rsidRPr="00A6398D" w:rsidRDefault="00921631" w:rsidP="00921631">
            <w:pPr>
              <w:suppressAutoHyphens w:val="0"/>
              <w:spacing w:line="259" w:lineRule="auto"/>
              <w:jc w:val="center"/>
              <w:rPr>
                <w:sz w:val="22"/>
              </w:rPr>
            </w:pPr>
          </w:p>
        </w:tc>
        <w:tc>
          <w:tcPr>
            <w:tcW w:w="1216" w:type="dxa"/>
          </w:tcPr>
          <w:p w14:paraId="66528404"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589" w:type="dxa"/>
          </w:tcPr>
          <w:p w14:paraId="069F83D8" w14:textId="77777777" w:rsidR="00921631" w:rsidRPr="00A6398D" w:rsidRDefault="00921631" w:rsidP="00921631">
            <w:pPr>
              <w:suppressAutoHyphens w:val="0"/>
              <w:spacing w:line="259" w:lineRule="auto"/>
              <w:jc w:val="center"/>
              <w:rPr>
                <w:sz w:val="22"/>
              </w:rPr>
            </w:pPr>
          </w:p>
        </w:tc>
        <w:tc>
          <w:tcPr>
            <w:tcW w:w="863" w:type="dxa"/>
          </w:tcPr>
          <w:p w14:paraId="3091A8A5" w14:textId="77777777" w:rsidR="00921631" w:rsidRPr="00A6398D" w:rsidRDefault="00921631" w:rsidP="00921631">
            <w:pPr>
              <w:suppressAutoHyphens w:val="0"/>
              <w:spacing w:line="259" w:lineRule="auto"/>
              <w:jc w:val="center"/>
              <w:rPr>
                <w:sz w:val="22"/>
              </w:rPr>
            </w:pPr>
          </w:p>
        </w:tc>
      </w:tr>
      <w:tr w:rsidR="00921631" w:rsidRPr="00A6398D" w14:paraId="08E37D61" w14:textId="77777777" w:rsidTr="00921631">
        <w:trPr>
          <w:trHeight w:val="231"/>
        </w:trPr>
        <w:tc>
          <w:tcPr>
            <w:tcW w:w="3478" w:type="dxa"/>
          </w:tcPr>
          <w:p w14:paraId="0F613553" w14:textId="77777777" w:rsidR="00921631" w:rsidRPr="00A6398D" w:rsidRDefault="00921631" w:rsidP="00921631">
            <w:pPr>
              <w:suppressAutoHyphens w:val="0"/>
              <w:spacing w:line="259" w:lineRule="auto"/>
              <w:rPr>
                <w:sz w:val="22"/>
              </w:rPr>
            </w:pPr>
            <w:r w:rsidRPr="00A6398D">
              <w:rPr>
                <w:sz w:val="22"/>
              </w:rPr>
              <w:t>RI</w:t>
            </w:r>
          </w:p>
        </w:tc>
        <w:tc>
          <w:tcPr>
            <w:tcW w:w="1123" w:type="dxa"/>
          </w:tcPr>
          <w:p w14:paraId="1F475785" w14:textId="77777777" w:rsidR="00921631" w:rsidRPr="00A6398D" w:rsidRDefault="00921631" w:rsidP="00921631">
            <w:pPr>
              <w:suppressAutoHyphens w:val="0"/>
              <w:spacing w:line="259" w:lineRule="auto"/>
              <w:jc w:val="center"/>
              <w:rPr>
                <w:sz w:val="22"/>
              </w:rPr>
            </w:pPr>
          </w:p>
        </w:tc>
        <w:tc>
          <w:tcPr>
            <w:tcW w:w="1536" w:type="dxa"/>
          </w:tcPr>
          <w:p w14:paraId="0EF53CCC" w14:textId="77777777" w:rsidR="00921631" w:rsidRPr="00A6398D" w:rsidRDefault="00921631" w:rsidP="00921631">
            <w:pPr>
              <w:suppressAutoHyphens w:val="0"/>
              <w:spacing w:line="259" w:lineRule="auto"/>
              <w:jc w:val="center"/>
              <w:rPr>
                <w:sz w:val="22"/>
              </w:rPr>
            </w:pPr>
          </w:p>
        </w:tc>
        <w:tc>
          <w:tcPr>
            <w:tcW w:w="1216" w:type="dxa"/>
          </w:tcPr>
          <w:p w14:paraId="712A096A" w14:textId="77777777" w:rsidR="00921631" w:rsidRPr="00A6398D" w:rsidRDefault="00921631" w:rsidP="00921631">
            <w:pPr>
              <w:suppressAutoHyphens w:val="0"/>
              <w:spacing w:line="259" w:lineRule="auto"/>
              <w:jc w:val="center"/>
              <w:rPr>
                <w:sz w:val="22"/>
              </w:rPr>
            </w:pPr>
          </w:p>
        </w:tc>
        <w:tc>
          <w:tcPr>
            <w:tcW w:w="1589" w:type="dxa"/>
          </w:tcPr>
          <w:p w14:paraId="74B8274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863" w:type="dxa"/>
          </w:tcPr>
          <w:p w14:paraId="57C703A4" w14:textId="77777777" w:rsidR="00921631" w:rsidRPr="00A6398D" w:rsidRDefault="00921631" w:rsidP="00921631">
            <w:pPr>
              <w:suppressAutoHyphens w:val="0"/>
              <w:spacing w:line="259" w:lineRule="auto"/>
              <w:jc w:val="center"/>
              <w:rPr>
                <w:sz w:val="22"/>
              </w:rPr>
            </w:pPr>
          </w:p>
        </w:tc>
      </w:tr>
      <w:tr w:rsidR="00921631" w:rsidRPr="00A6398D" w14:paraId="1335906A" w14:textId="77777777" w:rsidTr="00921631">
        <w:trPr>
          <w:trHeight w:val="209"/>
        </w:trPr>
        <w:tc>
          <w:tcPr>
            <w:tcW w:w="3478" w:type="dxa"/>
          </w:tcPr>
          <w:p w14:paraId="1A4D9AB4" w14:textId="77777777" w:rsidR="00921631" w:rsidRPr="00A6398D" w:rsidRDefault="00921631" w:rsidP="00921631">
            <w:pPr>
              <w:suppressAutoHyphens w:val="0"/>
              <w:spacing w:line="259" w:lineRule="auto"/>
              <w:rPr>
                <w:sz w:val="22"/>
              </w:rPr>
            </w:pPr>
            <w:r w:rsidRPr="00A6398D">
              <w:rPr>
                <w:sz w:val="22"/>
              </w:rPr>
              <w:t xml:space="preserve">TX </w:t>
            </w:r>
          </w:p>
        </w:tc>
        <w:tc>
          <w:tcPr>
            <w:tcW w:w="1123" w:type="dxa"/>
          </w:tcPr>
          <w:p w14:paraId="2E34A22A"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536" w:type="dxa"/>
          </w:tcPr>
          <w:p w14:paraId="343DF6A2" w14:textId="77777777" w:rsidR="00921631" w:rsidRPr="00A6398D" w:rsidRDefault="00921631" w:rsidP="00921631">
            <w:pPr>
              <w:suppressAutoHyphens w:val="0"/>
              <w:spacing w:line="259" w:lineRule="auto"/>
              <w:jc w:val="center"/>
              <w:rPr>
                <w:sz w:val="22"/>
              </w:rPr>
            </w:pPr>
            <w:r w:rsidRPr="00A6398D">
              <w:rPr>
                <w:rFonts w:ascii="Segoe UI Symbol" w:hAnsi="Segoe UI Symbol" w:cs="Segoe UI Symbol"/>
                <w:sz w:val="22"/>
              </w:rPr>
              <w:t>✓</w:t>
            </w:r>
          </w:p>
        </w:tc>
        <w:tc>
          <w:tcPr>
            <w:tcW w:w="1216" w:type="dxa"/>
          </w:tcPr>
          <w:p w14:paraId="482B625E" w14:textId="77777777" w:rsidR="00921631" w:rsidRPr="00A6398D" w:rsidRDefault="00921631" w:rsidP="00921631">
            <w:pPr>
              <w:suppressAutoHyphens w:val="0"/>
              <w:spacing w:line="259" w:lineRule="auto"/>
              <w:jc w:val="center"/>
              <w:rPr>
                <w:sz w:val="22"/>
              </w:rPr>
            </w:pPr>
          </w:p>
        </w:tc>
        <w:tc>
          <w:tcPr>
            <w:tcW w:w="1589" w:type="dxa"/>
          </w:tcPr>
          <w:p w14:paraId="43698EDC" w14:textId="77777777" w:rsidR="00921631" w:rsidRPr="00A6398D" w:rsidRDefault="00921631" w:rsidP="00921631">
            <w:pPr>
              <w:suppressAutoHyphens w:val="0"/>
              <w:spacing w:line="259" w:lineRule="auto"/>
              <w:jc w:val="center"/>
              <w:rPr>
                <w:sz w:val="22"/>
              </w:rPr>
            </w:pPr>
          </w:p>
        </w:tc>
        <w:tc>
          <w:tcPr>
            <w:tcW w:w="863" w:type="dxa"/>
          </w:tcPr>
          <w:p w14:paraId="439A582D" w14:textId="77777777" w:rsidR="00921631" w:rsidRPr="00A6398D" w:rsidRDefault="00921631" w:rsidP="00921631">
            <w:pPr>
              <w:suppressAutoHyphens w:val="0"/>
              <w:spacing w:line="259" w:lineRule="auto"/>
              <w:jc w:val="center"/>
              <w:rPr>
                <w:sz w:val="22"/>
              </w:rPr>
            </w:pPr>
          </w:p>
        </w:tc>
      </w:tr>
    </w:tbl>
    <w:p w14:paraId="08F1F2BA" w14:textId="77777777" w:rsidR="00921631" w:rsidRPr="00921631" w:rsidRDefault="00921631" w:rsidP="00921631">
      <w:pPr>
        <w:suppressAutoHyphens w:val="0"/>
        <w:spacing w:line="259" w:lineRule="auto"/>
        <w:rPr>
          <w:rFonts w:eastAsia="Calibri" w:cs="Times New Roman"/>
        </w:rPr>
      </w:pPr>
    </w:p>
    <w:p w14:paraId="44F9703C" w14:textId="77777777" w:rsidR="00921631" w:rsidRPr="00921631" w:rsidRDefault="00921631" w:rsidP="00A6398D">
      <w:pPr>
        <w:suppressAutoHyphens w:val="0"/>
        <w:spacing w:line="259" w:lineRule="auto"/>
        <w:rPr>
          <w:rFonts w:eastAsia="Calibri" w:cs="Times New Roman"/>
          <w:b/>
          <w:szCs w:val="24"/>
        </w:rPr>
      </w:pPr>
      <w:r w:rsidRPr="00921631">
        <w:rPr>
          <w:rFonts w:eastAsia="Calibri" w:cs="Times New Roman"/>
          <w:szCs w:val="24"/>
        </w:rPr>
        <w:t xml:space="preserve">Table 16 shows the responses of agencies that selected “other” for Question 19. A glitch with the survey question did not allow for multiple selections. </w:t>
      </w:r>
    </w:p>
    <w:p w14:paraId="30537D26" w14:textId="77777777" w:rsidR="00921631" w:rsidRPr="00921631" w:rsidRDefault="00921631" w:rsidP="00921631">
      <w:pPr>
        <w:suppressAutoHyphens w:val="0"/>
        <w:spacing w:line="259" w:lineRule="auto"/>
        <w:rPr>
          <w:rFonts w:eastAsia="Calibri" w:cs="Times New Roman"/>
          <w:b/>
        </w:rPr>
      </w:pPr>
    </w:p>
    <w:p w14:paraId="05A87A2A" w14:textId="20096DC5" w:rsidR="00921631" w:rsidRPr="00921631" w:rsidRDefault="00921631" w:rsidP="00921631">
      <w:pPr>
        <w:keepNext/>
        <w:suppressAutoHyphens w:val="0"/>
        <w:rPr>
          <w:rFonts w:eastAsia="Calibri" w:cs="Times New Roman"/>
          <w:b/>
          <w:bCs/>
          <w:szCs w:val="18"/>
        </w:rPr>
      </w:pPr>
      <w:bookmarkStart w:id="32" w:name="_Ref10610233"/>
      <w:bookmarkStart w:id="33" w:name="_Toc12357595"/>
      <w:r w:rsidRPr="00921631">
        <w:rPr>
          <w:rFonts w:eastAsia="Calibri" w:cs="Times New Roman"/>
          <w:b/>
          <w:bCs/>
          <w:szCs w:val="18"/>
        </w:rPr>
        <w:t xml:space="preserve">Table </w:t>
      </w:r>
      <w:r w:rsidRPr="00921631">
        <w:rPr>
          <w:rFonts w:eastAsia="Calibri" w:cs="Times New Roman"/>
          <w:b/>
          <w:bCs/>
          <w:szCs w:val="18"/>
        </w:rPr>
        <w:fldChar w:fldCharType="begin"/>
      </w:r>
      <w:r w:rsidRPr="00921631">
        <w:rPr>
          <w:rFonts w:eastAsia="Calibri" w:cs="Times New Roman"/>
          <w:b/>
          <w:bCs/>
          <w:szCs w:val="18"/>
        </w:rPr>
        <w:instrText xml:space="preserve"> SEQ Table \* ARABIC </w:instrText>
      </w:r>
      <w:r w:rsidRPr="00921631">
        <w:rPr>
          <w:rFonts w:eastAsia="Calibri" w:cs="Times New Roman"/>
          <w:b/>
          <w:bCs/>
          <w:szCs w:val="18"/>
        </w:rPr>
        <w:fldChar w:fldCharType="separate"/>
      </w:r>
      <w:r w:rsidR="009957F8">
        <w:rPr>
          <w:rFonts w:eastAsia="Calibri" w:cs="Times New Roman"/>
          <w:b/>
          <w:bCs/>
          <w:noProof/>
          <w:szCs w:val="18"/>
        </w:rPr>
        <w:t>10</w:t>
      </w:r>
      <w:r w:rsidRPr="00921631">
        <w:rPr>
          <w:rFonts w:eastAsia="Calibri" w:cs="Times New Roman"/>
          <w:b/>
          <w:bCs/>
          <w:szCs w:val="18"/>
        </w:rPr>
        <w:fldChar w:fldCharType="end"/>
      </w:r>
      <w:bookmarkEnd w:id="32"/>
      <w:r w:rsidRPr="00921631">
        <w:rPr>
          <w:rFonts w:eastAsia="Calibri" w:cs="Times New Roman"/>
          <w:b/>
          <w:bCs/>
          <w:szCs w:val="18"/>
        </w:rPr>
        <w:t>. Individual Responses for Question 19</w:t>
      </w:r>
      <w:bookmarkEnd w:id="33"/>
    </w:p>
    <w:tbl>
      <w:tblPr>
        <w:tblStyle w:val="TableGrid1"/>
        <w:tblW w:w="9805" w:type="dxa"/>
        <w:tblLook w:val="04A0" w:firstRow="1" w:lastRow="0" w:firstColumn="1" w:lastColumn="0" w:noHBand="0" w:noVBand="1"/>
      </w:tblPr>
      <w:tblGrid>
        <w:gridCol w:w="1512"/>
        <w:gridCol w:w="8293"/>
      </w:tblGrid>
      <w:tr w:rsidR="00921631" w:rsidRPr="00A6398D" w14:paraId="6E29A401" w14:textId="77777777" w:rsidTr="00921631">
        <w:trPr>
          <w:trHeight w:val="443"/>
        </w:trPr>
        <w:tc>
          <w:tcPr>
            <w:tcW w:w="1512" w:type="dxa"/>
            <w:shd w:val="clear" w:color="auto" w:fill="632423"/>
            <w:vAlign w:val="center"/>
          </w:tcPr>
          <w:p w14:paraId="2B635D66" w14:textId="77777777" w:rsidR="00921631" w:rsidRPr="00A6398D" w:rsidRDefault="00921631" w:rsidP="00921631">
            <w:pPr>
              <w:suppressAutoHyphens w:val="0"/>
              <w:rPr>
                <w:sz w:val="22"/>
              </w:rPr>
            </w:pPr>
            <w:r w:rsidRPr="00A6398D">
              <w:rPr>
                <w:sz w:val="22"/>
              </w:rPr>
              <w:t>State</w:t>
            </w:r>
          </w:p>
        </w:tc>
        <w:tc>
          <w:tcPr>
            <w:tcW w:w="8293" w:type="dxa"/>
            <w:shd w:val="clear" w:color="auto" w:fill="632423"/>
            <w:vAlign w:val="center"/>
          </w:tcPr>
          <w:p w14:paraId="1E02D81D" w14:textId="77777777" w:rsidR="00921631" w:rsidRPr="00A6398D" w:rsidRDefault="00921631" w:rsidP="00921631">
            <w:pPr>
              <w:suppressAutoHyphens w:val="0"/>
              <w:rPr>
                <w:sz w:val="22"/>
              </w:rPr>
            </w:pPr>
            <w:r w:rsidRPr="00A6398D">
              <w:rPr>
                <w:sz w:val="22"/>
              </w:rPr>
              <w:t>Response for “Other”</w:t>
            </w:r>
          </w:p>
        </w:tc>
      </w:tr>
      <w:tr w:rsidR="00921631" w:rsidRPr="00A6398D" w14:paraId="74EFB5DC" w14:textId="77777777" w:rsidTr="00921631">
        <w:trPr>
          <w:trHeight w:val="779"/>
        </w:trPr>
        <w:tc>
          <w:tcPr>
            <w:tcW w:w="1512" w:type="dxa"/>
            <w:vAlign w:val="center"/>
          </w:tcPr>
          <w:p w14:paraId="4E85A18A" w14:textId="77777777" w:rsidR="00921631" w:rsidRPr="00A6398D" w:rsidRDefault="00921631" w:rsidP="00921631">
            <w:pPr>
              <w:suppressAutoHyphens w:val="0"/>
              <w:rPr>
                <w:color w:val="000000"/>
                <w:sz w:val="22"/>
              </w:rPr>
            </w:pPr>
            <w:r w:rsidRPr="00A6398D">
              <w:rPr>
                <w:color w:val="000000"/>
                <w:sz w:val="22"/>
              </w:rPr>
              <w:t xml:space="preserve">CA </w:t>
            </w:r>
          </w:p>
          <w:p w14:paraId="7793099D" w14:textId="77777777" w:rsidR="00921631" w:rsidRPr="00A6398D" w:rsidRDefault="00921631" w:rsidP="00921631">
            <w:pPr>
              <w:suppressAutoHyphens w:val="0"/>
              <w:rPr>
                <w:color w:val="000000"/>
                <w:sz w:val="22"/>
              </w:rPr>
            </w:pPr>
          </w:p>
        </w:tc>
        <w:tc>
          <w:tcPr>
            <w:tcW w:w="8293" w:type="dxa"/>
            <w:vAlign w:val="center"/>
          </w:tcPr>
          <w:p w14:paraId="5EE4CE1C" w14:textId="77777777" w:rsidR="00921631" w:rsidRPr="00A6398D" w:rsidRDefault="00921631" w:rsidP="00921631">
            <w:pPr>
              <w:suppressAutoHyphens w:val="0"/>
              <w:rPr>
                <w:color w:val="000000"/>
                <w:sz w:val="22"/>
              </w:rPr>
            </w:pPr>
            <w:r w:rsidRPr="00A6398D">
              <w:rPr>
                <w:color w:val="000000"/>
                <w:sz w:val="22"/>
              </w:rPr>
              <w:t>Roadway context, classification, geometry, aesthetics</w:t>
            </w:r>
          </w:p>
          <w:p w14:paraId="0AC3EE9A" w14:textId="77777777" w:rsidR="00921631" w:rsidRPr="00A6398D" w:rsidRDefault="00921631" w:rsidP="00921631">
            <w:pPr>
              <w:suppressAutoHyphens w:val="0"/>
              <w:rPr>
                <w:color w:val="000000"/>
                <w:sz w:val="22"/>
              </w:rPr>
            </w:pPr>
            <w:r w:rsidRPr="00A6398D">
              <w:rPr>
                <w:color w:val="000000"/>
                <w:sz w:val="22"/>
              </w:rPr>
              <w:t>Above choices did not lock in - tried to pick them all.</w:t>
            </w:r>
          </w:p>
          <w:p w14:paraId="19A5490A" w14:textId="77777777" w:rsidR="00921631" w:rsidRPr="00A6398D" w:rsidRDefault="00921631" w:rsidP="00921631">
            <w:pPr>
              <w:rPr>
                <w:color w:val="000000"/>
                <w:sz w:val="22"/>
              </w:rPr>
            </w:pPr>
            <w:r w:rsidRPr="00A6398D">
              <w:rPr>
                <w:color w:val="000000"/>
                <w:sz w:val="22"/>
              </w:rPr>
              <w:t>All, but this question only lets me select one.</w:t>
            </w:r>
          </w:p>
        </w:tc>
      </w:tr>
      <w:tr w:rsidR="00921631" w:rsidRPr="00A6398D" w14:paraId="12D44E11" w14:textId="77777777" w:rsidTr="00921631">
        <w:trPr>
          <w:trHeight w:val="230"/>
        </w:trPr>
        <w:tc>
          <w:tcPr>
            <w:tcW w:w="1512" w:type="dxa"/>
            <w:vAlign w:val="center"/>
          </w:tcPr>
          <w:p w14:paraId="2B209FBA" w14:textId="77777777" w:rsidR="00921631" w:rsidRPr="00A6398D" w:rsidRDefault="00921631" w:rsidP="00921631">
            <w:pPr>
              <w:suppressAutoHyphens w:val="0"/>
              <w:rPr>
                <w:color w:val="000000"/>
                <w:sz w:val="22"/>
              </w:rPr>
            </w:pPr>
            <w:r w:rsidRPr="00A6398D">
              <w:rPr>
                <w:color w:val="000000"/>
                <w:sz w:val="22"/>
              </w:rPr>
              <w:t>ID</w:t>
            </w:r>
          </w:p>
        </w:tc>
        <w:tc>
          <w:tcPr>
            <w:tcW w:w="8293" w:type="dxa"/>
            <w:vAlign w:val="center"/>
          </w:tcPr>
          <w:p w14:paraId="1D9C5E24" w14:textId="77777777" w:rsidR="00921631" w:rsidRPr="00A6398D" w:rsidRDefault="00921631" w:rsidP="00921631">
            <w:pPr>
              <w:suppressAutoHyphens w:val="0"/>
              <w:rPr>
                <w:color w:val="000000"/>
                <w:sz w:val="22"/>
              </w:rPr>
            </w:pPr>
            <w:r w:rsidRPr="00A6398D">
              <w:rPr>
                <w:color w:val="000000"/>
                <w:sz w:val="22"/>
              </w:rPr>
              <w:t>All of the above</w:t>
            </w:r>
          </w:p>
        </w:tc>
      </w:tr>
      <w:tr w:rsidR="00921631" w:rsidRPr="00A6398D" w14:paraId="66F03E58" w14:textId="77777777" w:rsidTr="00921631">
        <w:trPr>
          <w:trHeight w:val="230"/>
        </w:trPr>
        <w:tc>
          <w:tcPr>
            <w:tcW w:w="1512" w:type="dxa"/>
            <w:vAlign w:val="center"/>
          </w:tcPr>
          <w:p w14:paraId="75C3A47C" w14:textId="77777777" w:rsidR="00921631" w:rsidRPr="00A6398D" w:rsidRDefault="00921631" w:rsidP="00921631">
            <w:pPr>
              <w:suppressAutoHyphens w:val="0"/>
              <w:rPr>
                <w:color w:val="000000"/>
                <w:sz w:val="22"/>
              </w:rPr>
            </w:pPr>
            <w:r w:rsidRPr="00A6398D">
              <w:rPr>
                <w:color w:val="000000"/>
                <w:sz w:val="22"/>
              </w:rPr>
              <w:t>ND</w:t>
            </w:r>
          </w:p>
        </w:tc>
        <w:tc>
          <w:tcPr>
            <w:tcW w:w="8293" w:type="dxa"/>
            <w:vAlign w:val="center"/>
          </w:tcPr>
          <w:p w14:paraId="6D8A1FBB" w14:textId="77777777" w:rsidR="00921631" w:rsidRPr="00A6398D" w:rsidRDefault="00921631" w:rsidP="00921631">
            <w:pPr>
              <w:suppressAutoHyphens w:val="0"/>
              <w:rPr>
                <w:color w:val="000000"/>
                <w:sz w:val="22"/>
              </w:rPr>
            </w:pPr>
            <w:r w:rsidRPr="00A6398D">
              <w:rPr>
                <w:color w:val="000000"/>
                <w:sz w:val="22"/>
              </w:rPr>
              <w:t>Standard practice</w:t>
            </w:r>
          </w:p>
        </w:tc>
      </w:tr>
    </w:tbl>
    <w:p w14:paraId="2994A816" w14:textId="77777777" w:rsidR="00921631" w:rsidRPr="00921631" w:rsidRDefault="00921631" w:rsidP="00A6398D">
      <w:pPr>
        <w:suppressAutoHyphens w:val="0"/>
        <w:spacing w:before="240"/>
        <w:rPr>
          <w:rFonts w:eastAsia="Calibri" w:cs="Times New Roman"/>
          <w:szCs w:val="24"/>
        </w:rPr>
      </w:pPr>
      <w:r w:rsidRPr="00921631">
        <w:rPr>
          <w:rFonts w:eastAsia="Calibri" w:cs="Times New Roman"/>
          <w:szCs w:val="24"/>
        </w:rPr>
        <w:lastRenderedPageBreak/>
        <w:fldChar w:fldCharType="begin"/>
      </w:r>
      <w:r w:rsidRPr="00921631">
        <w:rPr>
          <w:rFonts w:eastAsia="Calibri" w:cs="Times New Roman"/>
          <w:szCs w:val="24"/>
        </w:rPr>
        <w:instrText xml:space="preserve"> REF _Ref10465914 \h </w:instrText>
      </w:r>
      <w:r w:rsidRPr="00921631">
        <w:rPr>
          <w:rFonts w:eastAsia="Calibri" w:cs="Times New Roman"/>
          <w:szCs w:val="24"/>
        </w:rPr>
      </w:r>
      <w:r w:rsidRPr="00921631">
        <w:rPr>
          <w:rFonts w:eastAsia="Calibri" w:cs="Times New Roman"/>
          <w:szCs w:val="24"/>
        </w:rPr>
        <w:fldChar w:fldCharType="separate"/>
      </w:r>
      <w:r w:rsidRPr="00921631">
        <w:rPr>
          <w:rFonts w:eastAsia="Calibri" w:cs="Times New Roman"/>
          <w:noProof/>
        </w:rPr>
        <w:t>Table</w:t>
      </w:r>
      <w:r w:rsidRPr="00921631">
        <w:rPr>
          <w:rFonts w:eastAsia="Calibri" w:cs="Times New Roman"/>
          <w:szCs w:val="24"/>
        </w:rPr>
        <w:fldChar w:fldCharType="end"/>
      </w:r>
      <w:r w:rsidRPr="00921631">
        <w:rPr>
          <w:rFonts w:eastAsia="Calibri" w:cs="Times New Roman"/>
          <w:szCs w:val="24"/>
        </w:rPr>
        <w:t xml:space="preserve"> 17 provides details that the agencies consider important for inclusion in a guidance tool for selecting appropriate non-herbicide PVC. Indiana reported ease and cost of installation and maintenance to be important details used as guidance; California listed the cost benefit ratio, longevity, and ease of replacement; and Idaho reported the type and longevity of both short and long-term PVC, the environments where it would be most effective, cost, as well as the installation and maintenance needs. </w:t>
      </w:r>
    </w:p>
    <w:p w14:paraId="47011FF8" w14:textId="77777777" w:rsidR="00921631" w:rsidRPr="00921631" w:rsidRDefault="00921631" w:rsidP="00921631">
      <w:pPr>
        <w:suppressAutoHyphens w:val="0"/>
        <w:rPr>
          <w:rFonts w:eastAsia="Calibri" w:cs="Times New Roman"/>
          <w:szCs w:val="24"/>
        </w:rPr>
      </w:pPr>
    </w:p>
    <w:p w14:paraId="11344DFB" w14:textId="77777777" w:rsidR="00921631" w:rsidRPr="00921631" w:rsidRDefault="00921631" w:rsidP="00921631">
      <w:pPr>
        <w:keepNext/>
        <w:suppressAutoHyphens w:val="0"/>
        <w:rPr>
          <w:rFonts w:eastAsia="Calibri" w:cs="Times New Roman"/>
          <w:b/>
          <w:bCs/>
          <w:szCs w:val="18"/>
        </w:rPr>
      </w:pPr>
      <w:bookmarkStart w:id="34" w:name="_Ref10465914"/>
      <w:r w:rsidRPr="00921631">
        <w:rPr>
          <w:rFonts w:eastAsia="Calibri" w:cs="Times New Roman"/>
          <w:b/>
          <w:bCs/>
          <w:szCs w:val="18"/>
        </w:rPr>
        <w:t>Table 17</w:t>
      </w:r>
      <w:bookmarkEnd w:id="34"/>
      <w:r w:rsidRPr="00921631">
        <w:rPr>
          <w:rFonts w:eastAsia="Calibri" w:cs="Times New Roman"/>
          <w:b/>
          <w:bCs/>
          <w:szCs w:val="18"/>
        </w:rPr>
        <w:t>. Individual Responses for Question 20</w:t>
      </w:r>
    </w:p>
    <w:tbl>
      <w:tblPr>
        <w:tblStyle w:val="TableGrid1"/>
        <w:tblW w:w="9805" w:type="dxa"/>
        <w:tblLook w:val="04A0" w:firstRow="1" w:lastRow="0" w:firstColumn="1" w:lastColumn="0" w:noHBand="0" w:noVBand="1"/>
      </w:tblPr>
      <w:tblGrid>
        <w:gridCol w:w="1563"/>
        <w:gridCol w:w="8242"/>
      </w:tblGrid>
      <w:tr w:rsidR="00921631" w:rsidRPr="00A6398D" w14:paraId="649FC954" w14:textId="77777777" w:rsidTr="00921631">
        <w:trPr>
          <w:trHeight w:val="422"/>
        </w:trPr>
        <w:tc>
          <w:tcPr>
            <w:tcW w:w="1563" w:type="dxa"/>
            <w:shd w:val="clear" w:color="auto" w:fill="632423"/>
            <w:vAlign w:val="center"/>
          </w:tcPr>
          <w:p w14:paraId="1EA04457" w14:textId="77777777" w:rsidR="00921631" w:rsidRPr="00A6398D" w:rsidRDefault="00921631" w:rsidP="00921631">
            <w:pPr>
              <w:suppressAutoHyphens w:val="0"/>
              <w:rPr>
                <w:sz w:val="22"/>
              </w:rPr>
            </w:pPr>
            <w:r w:rsidRPr="00A6398D">
              <w:rPr>
                <w:sz w:val="22"/>
              </w:rPr>
              <w:t>State</w:t>
            </w:r>
          </w:p>
        </w:tc>
        <w:tc>
          <w:tcPr>
            <w:tcW w:w="8242" w:type="dxa"/>
            <w:shd w:val="clear" w:color="auto" w:fill="632423"/>
            <w:vAlign w:val="center"/>
          </w:tcPr>
          <w:p w14:paraId="056A9341" w14:textId="77777777" w:rsidR="00921631" w:rsidRPr="00A6398D" w:rsidRDefault="00921631" w:rsidP="00921631">
            <w:pPr>
              <w:suppressAutoHyphens w:val="0"/>
              <w:rPr>
                <w:sz w:val="22"/>
              </w:rPr>
            </w:pPr>
            <w:r w:rsidRPr="00A6398D">
              <w:rPr>
                <w:sz w:val="22"/>
              </w:rPr>
              <w:t>Response for Guidance Tool</w:t>
            </w:r>
          </w:p>
        </w:tc>
      </w:tr>
      <w:tr w:rsidR="00921631" w:rsidRPr="00A6398D" w14:paraId="3FFCF410" w14:textId="77777777" w:rsidTr="00921631">
        <w:trPr>
          <w:trHeight w:val="2530"/>
        </w:trPr>
        <w:tc>
          <w:tcPr>
            <w:tcW w:w="1563" w:type="dxa"/>
            <w:vAlign w:val="center"/>
          </w:tcPr>
          <w:p w14:paraId="60FB7581" w14:textId="77777777" w:rsidR="00921631" w:rsidRPr="00A6398D" w:rsidRDefault="00921631" w:rsidP="00921631">
            <w:pPr>
              <w:suppressAutoHyphens w:val="0"/>
              <w:rPr>
                <w:color w:val="000000"/>
                <w:sz w:val="22"/>
              </w:rPr>
            </w:pPr>
            <w:r w:rsidRPr="00A6398D">
              <w:rPr>
                <w:color w:val="000000"/>
                <w:sz w:val="22"/>
              </w:rPr>
              <w:t xml:space="preserve">CA </w:t>
            </w:r>
          </w:p>
          <w:p w14:paraId="29D7B579" w14:textId="77777777" w:rsidR="00921631" w:rsidRPr="00A6398D" w:rsidRDefault="00921631" w:rsidP="00921631">
            <w:pPr>
              <w:rPr>
                <w:color w:val="000000"/>
                <w:sz w:val="22"/>
              </w:rPr>
            </w:pPr>
          </w:p>
        </w:tc>
        <w:tc>
          <w:tcPr>
            <w:tcW w:w="8242" w:type="dxa"/>
            <w:vAlign w:val="center"/>
          </w:tcPr>
          <w:p w14:paraId="5359B41B" w14:textId="77777777" w:rsidR="00921631" w:rsidRPr="00A6398D" w:rsidRDefault="00921631" w:rsidP="00921631">
            <w:pPr>
              <w:suppressAutoHyphens w:val="0"/>
              <w:rPr>
                <w:color w:val="000000"/>
                <w:sz w:val="22"/>
              </w:rPr>
            </w:pPr>
            <w:r w:rsidRPr="00A6398D">
              <w:rPr>
                <w:color w:val="000000"/>
                <w:sz w:val="22"/>
              </w:rPr>
              <w:t>Mainline structural section for treatments in gore areas</w:t>
            </w:r>
            <w:r w:rsidRPr="00A6398D">
              <w:rPr>
                <w:color w:val="000000"/>
                <w:sz w:val="22"/>
              </w:rPr>
              <w:br/>
              <w:t>Maintenance preference for selection of PVC treatments</w:t>
            </w:r>
            <w:r w:rsidRPr="00A6398D">
              <w:rPr>
                <w:color w:val="000000"/>
                <w:sz w:val="22"/>
              </w:rPr>
              <w:br/>
              <w:t>Corridor themes for type of treatment and color preferences</w:t>
            </w:r>
          </w:p>
          <w:p w14:paraId="335F3EC9" w14:textId="77777777" w:rsidR="00921631" w:rsidRPr="00A6398D" w:rsidRDefault="00921631" w:rsidP="00921631">
            <w:pPr>
              <w:suppressAutoHyphens w:val="0"/>
              <w:rPr>
                <w:color w:val="000000"/>
                <w:sz w:val="22"/>
              </w:rPr>
            </w:pPr>
            <w:r w:rsidRPr="00A6398D">
              <w:rPr>
                <w:color w:val="000000"/>
                <w:sz w:val="22"/>
              </w:rPr>
              <w:t>Cost benefit ratio.</w:t>
            </w:r>
            <w:r w:rsidRPr="00A6398D">
              <w:rPr>
                <w:color w:val="000000"/>
                <w:sz w:val="22"/>
              </w:rPr>
              <w:br/>
              <w:t>Longevity.</w:t>
            </w:r>
            <w:r w:rsidRPr="00A6398D">
              <w:rPr>
                <w:color w:val="000000"/>
                <w:sz w:val="22"/>
              </w:rPr>
              <w:br/>
              <w:t>Ease of replacement.</w:t>
            </w:r>
          </w:p>
          <w:p w14:paraId="67F869BA" w14:textId="77777777" w:rsidR="00921631" w:rsidRPr="00A6398D" w:rsidRDefault="00921631" w:rsidP="00921631">
            <w:pPr>
              <w:rPr>
                <w:color w:val="000000"/>
                <w:sz w:val="22"/>
              </w:rPr>
            </w:pPr>
            <w:r w:rsidRPr="00A6398D">
              <w:rPr>
                <w:color w:val="000000"/>
                <w:sz w:val="22"/>
              </w:rPr>
              <w:t xml:space="preserve">Context sensitivity, considering any existing Corridor Master Plans, ease of maintenance (we do not use Rock Blanket where Maintenance can use sweepers, because they say that it requires hand-sweeping/blowing), Stormwater considerations, fire safety (wood mulch vs. gravel mulch), and overall cost. </w:t>
            </w:r>
          </w:p>
        </w:tc>
      </w:tr>
      <w:tr w:rsidR="00921631" w:rsidRPr="00A6398D" w14:paraId="19912641" w14:textId="77777777" w:rsidTr="00921631">
        <w:trPr>
          <w:trHeight w:val="169"/>
        </w:trPr>
        <w:tc>
          <w:tcPr>
            <w:tcW w:w="1563" w:type="dxa"/>
            <w:vAlign w:val="center"/>
          </w:tcPr>
          <w:p w14:paraId="662BEE70" w14:textId="77777777" w:rsidR="00921631" w:rsidRPr="00A6398D" w:rsidRDefault="00921631" w:rsidP="00921631">
            <w:pPr>
              <w:suppressAutoHyphens w:val="0"/>
              <w:rPr>
                <w:color w:val="000000"/>
                <w:sz w:val="22"/>
              </w:rPr>
            </w:pPr>
            <w:r w:rsidRPr="00A6398D">
              <w:rPr>
                <w:color w:val="000000"/>
                <w:sz w:val="22"/>
              </w:rPr>
              <w:t>CT</w:t>
            </w:r>
          </w:p>
        </w:tc>
        <w:tc>
          <w:tcPr>
            <w:tcW w:w="8242" w:type="dxa"/>
            <w:vAlign w:val="center"/>
          </w:tcPr>
          <w:p w14:paraId="3E673CB8" w14:textId="77777777" w:rsidR="00921631" w:rsidRPr="00A6398D" w:rsidRDefault="00921631" w:rsidP="00921631">
            <w:pPr>
              <w:suppressAutoHyphens w:val="0"/>
              <w:rPr>
                <w:color w:val="000000"/>
                <w:sz w:val="22"/>
              </w:rPr>
            </w:pPr>
            <w:r w:rsidRPr="00A6398D">
              <w:rPr>
                <w:color w:val="000000"/>
                <w:sz w:val="22"/>
              </w:rPr>
              <w:t>We would focus efforts on environmentally sensitive areas.</w:t>
            </w:r>
          </w:p>
        </w:tc>
      </w:tr>
      <w:tr w:rsidR="00921631" w:rsidRPr="00A6398D" w14:paraId="0B33FD37" w14:textId="77777777" w:rsidTr="00921631">
        <w:trPr>
          <w:trHeight w:val="169"/>
        </w:trPr>
        <w:tc>
          <w:tcPr>
            <w:tcW w:w="1563" w:type="dxa"/>
            <w:vAlign w:val="center"/>
          </w:tcPr>
          <w:p w14:paraId="7075430F" w14:textId="77777777" w:rsidR="00921631" w:rsidRPr="00A6398D" w:rsidRDefault="00921631" w:rsidP="00921631">
            <w:pPr>
              <w:suppressAutoHyphens w:val="0"/>
              <w:rPr>
                <w:color w:val="000000"/>
                <w:sz w:val="22"/>
              </w:rPr>
            </w:pPr>
            <w:r w:rsidRPr="00A6398D">
              <w:rPr>
                <w:color w:val="000000"/>
                <w:sz w:val="22"/>
              </w:rPr>
              <w:t>ID</w:t>
            </w:r>
          </w:p>
        </w:tc>
        <w:tc>
          <w:tcPr>
            <w:tcW w:w="8242" w:type="dxa"/>
            <w:vAlign w:val="center"/>
          </w:tcPr>
          <w:p w14:paraId="5D9A802C" w14:textId="77777777" w:rsidR="00921631" w:rsidRPr="00A6398D" w:rsidRDefault="00921631" w:rsidP="00921631">
            <w:pPr>
              <w:suppressAutoHyphens w:val="0"/>
              <w:rPr>
                <w:color w:val="000000"/>
                <w:sz w:val="22"/>
              </w:rPr>
            </w:pPr>
            <w:r w:rsidRPr="00A6398D">
              <w:rPr>
                <w:color w:val="000000"/>
                <w:sz w:val="22"/>
              </w:rPr>
              <w:t>Consideration should include short-term PVC (including type and longevity) and long-term PVC (including type and longevity), area(s) or environment where it is most effective and practical, selection criteria (listed above), cost, installation and maintenance needs of the item, etc.</w:t>
            </w:r>
          </w:p>
        </w:tc>
      </w:tr>
      <w:tr w:rsidR="00921631" w:rsidRPr="00A6398D" w14:paraId="4D566B8B" w14:textId="77777777" w:rsidTr="00921631">
        <w:trPr>
          <w:trHeight w:val="169"/>
        </w:trPr>
        <w:tc>
          <w:tcPr>
            <w:tcW w:w="1563" w:type="dxa"/>
            <w:vAlign w:val="center"/>
          </w:tcPr>
          <w:p w14:paraId="6485E9AA" w14:textId="77777777" w:rsidR="00921631" w:rsidRPr="00A6398D" w:rsidRDefault="00921631" w:rsidP="00921631">
            <w:pPr>
              <w:suppressAutoHyphens w:val="0"/>
              <w:rPr>
                <w:color w:val="000000"/>
                <w:sz w:val="22"/>
              </w:rPr>
            </w:pPr>
            <w:r w:rsidRPr="00A6398D">
              <w:rPr>
                <w:color w:val="000000"/>
                <w:sz w:val="22"/>
              </w:rPr>
              <w:t>IN</w:t>
            </w:r>
          </w:p>
        </w:tc>
        <w:tc>
          <w:tcPr>
            <w:tcW w:w="8242" w:type="dxa"/>
            <w:vAlign w:val="center"/>
          </w:tcPr>
          <w:p w14:paraId="006211ED" w14:textId="77777777" w:rsidR="00921631" w:rsidRPr="00A6398D" w:rsidRDefault="00921631" w:rsidP="00921631">
            <w:pPr>
              <w:suppressAutoHyphens w:val="0"/>
              <w:rPr>
                <w:color w:val="000000"/>
                <w:sz w:val="22"/>
              </w:rPr>
            </w:pPr>
            <w:r w:rsidRPr="00A6398D">
              <w:rPr>
                <w:color w:val="000000"/>
                <w:sz w:val="22"/>
              </w:rPr>
              <w:t xml:space="preserve">Cost of installation. </w:t>
            </w:r>
            <w:r w:rsidRPr="00A6398D">
              <w:rPr>
                <w:color w:val="000000"/>
                <w:sz w:val="22"/>
              </w:rPr>
              <w:br/>
              <w:t>Cost to maintain.</w:t>
            </w:r>
            <w:r w:rsidRPr="00A6398D">
              <w:rPr>
                <w:color w:val="000000"/>
                <w:sz w:val="22"/>
              </w:rPr>
              <w:br/>
              <w:t xml:space="preserve">Ease of installation. </w:t>
            </w:r>
            <w:r w:rsidRPr="00A6398D">
              <w:rPr>
                <w:color w:val="000000"/>
                <w:sz w:val="22"/>
              </w:rPr>
              <w:br/>
              <w:t xml:space="preserve">Ease of maintenance. </w:t>
            </w:r>
          </w:p>
        </w:tc>
      </w:tr>
      <w:tr w:rsidR="00921631" w:rsidRPr="00A6398D" w14:paraId="557A147F" w14:textId="77777777" w:rsidTr="00921631">
        <w:trPr>
          <w:trHeight w:val="169"/>
        </w:trPr>
        <w:tc>
          <w:tcPr>
            <w:tcW w:w="1563" w:type="dxa"/>
            <w:vAlign w:val="center"/>
          </w:tcPr>
          <w:p w14:paraId="0768810D" w14:textId="77777777" w:rsidR="00921631" w:rsidRPr="00A6398D" w:rsidRDefault="00921631" w:rsidP="00921631">
            <w:pPr>
              <w:suppressAutoHyphens w:val="0"/>
              <w:rPr>
                <w:color w:val="000000"/>
                <w:sz w:val="22"/>
              </w:rPr>
            </w:pPr>
            <w:r w:rsidRPr="00A6398D">
              <w:rPr>
                <w:color w:val="000000"/>
                <w:sz w:val="22"/>
              </w:rPr>
              <w:t xml:space="preserve">TX </w:t>
            </w:r>
          </w:p>
        </w:tc>
        <w:tc>
          <w:tcPr>
            <w:tcW w:w="8242" w:type="dxa"/>
            <w:vAlign w:val="center"/>
          </w:tcPr>
          <w:p w14:paraId="4F2B9182" w14:textId="77777777" w:rsidR="00921631" w:rsidRPr="00A6398D" w:rsidRDefault="00921631" w:rsidP="00921631">
            <w:pPr>
              <w:suppressAutoHyphens w:val="0"/>
              <w:rPr>
                <w:color w:val="000000"/>
                <w:sz w:val="22"/>
              </w:rPr>
            </w:pPr>
            <w:r w:rsidRPr="00A6398D">
              <w:rPr>
                <w:color w:val="000000"/>
                <w:sz w:val="22"/>
              </w:rPr>
              <w:t>Been using concrete on all guardrail and cable barriers across the state.</w:t>
            </w:r>
          </w:p>
        </w:tc>
      </w:tr>
    </w:tbl>
    <w:p w14:paraId="47713809" w14:textId="77777777" w:rsidR="00921631" w:rsidRPr="00921631" w:rsidRDefault="00921631" w:rsidP="00921631">
      <w:pPr>
        <w:suppressAutoHyphens w:val="0"/>
        <w:rPr>
          <w:rFonts w:eastAsia="Calibri" w:cs="Times New Roman"/>
          <w:szCs w:val="24"/>
        </w:rPr>
      </w:pPr>
    </w:p>
    <w:p w14:paraId="28821F28" w14:textId="77F0F540" w:rsidR="00C60D74" w:rsidRDefault="00AC7B1F" w:rsidP="00AC7B1F">
      <w:pPr>
        <w:pStyle w:val="Heading2"/>
      </w:pPr>
      <w:r>
        <w:t>Summary</w:t>
      </w:r>
      <w:r w:rsidR="00D05C2A">
        <w:t xml:space="preserve"> of Survey Results</w:t>
      </w:r>
    </w:p>
    <w:p w14:paraId="62B7A857" w14:textId="14AD9170" w:rsidR="00AC7B1F" w:rsidRDefault="00AC7B1F" w:rsidP="00334E2D">
      <w:pPr>
        <w:suppressAutoHyphens w:val="0"/>
        <w:spacing w:after="160" w:line="259" w:lineRule="auto"/>
        <w:rPr>
          <w:rFonts w:cs="Times New Roman"/>
          <w:szCs w:val="24"/>
        </w:rPr>
      </w:pPr>
      <w:r>
        <w:rPr>
          <w:rFonts w:cs="Times New Roman"/>
          <w:szCs w:val="24"/>
        </w:rPr>
        <w:t xml:space="preserve">The results of the survey of practice did not reveal any new and innovative practice by the DOTs. The majority of the PVCs listed are those found in the 2011 AASHTO </w:t>
      </w:r>
      <w:r w:rsidRPr="00AC7B1F">
        <w:rPr>
          <w:rFonts w:cs="Times New Roman"/>
          <w:i/>
          <w:szCs w:val="24"/>
        </w:rPr>
        <w:t>Guidelines for Vegetation Management</w:t>
      </w:r>
      <w:r w:rsidR="00D05C2A">
        <w:rPr>
          <w:rFonts w:cs="Times New Roman"/>
          <w:i/>
          <w:szCs w:val="24"/>
        </w:rPr>
        <w:t xml:space="preserve"> (1)</w:t>
      </w:r>
      <w:r>
        <w:rPr>
          <w:rFonts w:cs="Times New Roman"/>
          <w:szCs w:val="24"/>
        </w:rPr>
        <w:t xml:space="preserve">. </w:t>
      </w:r>
      <w:r w:rsidR="00932134">
        <w:rPr>
          <w:rFonts w:cs="Times New Roman"/>
          <w:szCs w:val="24"/>
        </w:rPr>
        <w:t xml:space="preserve">One issue regarding the information obtained from the survey and from the literature is that PVCs are often not specified as such. Many DOTs do indeed use PVCs, but they may be specified as part of a larger unit in the design/construction process. For example, placing concrete under guardrail is part of many guardrail construction manuals and/or specifications. One of the main reasons for using concrete under guardrail is to prevent vegetative growth at that location. However, concrete at similar locations is generally not labeled as a PVC.  </w:t>
      </w:r>
    </w:p>
    <w:p w14:paraId="3A6EA9C8" w14:textId="517F2FB3" w:rsidR="00D05C2A" w:rsidRDefault="00D05C2A" w:rsidP="00D05C2A">
      <w:pPr>
        <w:pStyle w:val="Heading2"/>
      </w:pPr>
      <w:r>
        <w:t>Follow-up Interviews</w:t>
      </w:r>
    </w:p>
    <w:p w14:paraId="1D6FCB4B" w14:textId="35166E93" w:rsidR="00D05C2A" w:rsidRDefault="00D05C2A" w:rsidP="00233279">
      <w:pPr>
        <w:suppressAutoHyphens w:val="0"/>
        <w:spacing w:after="160" w:line="259" w:lineRule="auto"/>
        <w:rPr>
          <w:rFonts w:cs="Times New Roman"/>
          <w:szCs w:val="24"/>
        </w:rPr>
      </w:pPr>
      <w:r>
        <w:rPr>
          <w:rFonts w:cs="Times New Roman"/>
          <w:szCs w:val="24"/>
        </w:rPr>
        <w:t>Interviews conducted by the research team were aimed at gathering more detailed information regarding DOT usage of PVCs</w:t>
      </w:r>
      <w:r w:rsidR="00233279">
        <w:rPr>
          <w:rFonts w:cs="Times New Roman"/>
          <w:szCs w:val="24"/>
        </w:rPr>
        <w:t>. States were selected</w:t>
      </w:r>
      <w:r>
        <w:rPr>
          <w:rFonts w:cs="Times New Roman"/>
          <w:szCs w:val="24"/>
        </w:rPr>
        <w:t xml:space="preserve"> based upon the survey results. </w:t>
      </w:r>
      <w:r w:rsidRPr="00D05C2A">
        <w:rPr>
          <w:rFonts w:cs="Times New Roman"/>
          <w:szCs w:val="24"/>
        </w:rPr>
        <w:t xml:space="preserve">The objectives of the in-depth phone interviews are to obtain detailed information on innovate selection processes implemented, experiences with implementing innovative methods or </w:t>
      </w:r>
      <w:r w:rsidRPr="00D05C2A">
        <w:rPr>
          <w:rFonts w:cs="Times New Roman"/>
          <w:szCs w:val="24"/>
        </w:rPr>
        <w:lastRenderedPageBreak/>
        <w:t>technologies, additional guidance required, and how DOTs would utilize the findings from this research.</w:t>
      </w:r>
      <w:r w:rsidR="00233279">
        <w:rPr>
          <w:rFonts w:cs="Times New Roman"/>
          <w:szCs w:val="24"/>
        </w:rPr>
        <w:t xml:space="preserve"> The states selected for follow-up interviews were </w:t>
      </w:r>
      <w:r w:rsidR="00233279" w:rsidRPr="00233279">
        <w:rPr>
          <w:rFonts w:cs="Times New Roman"/>
          <w:szCs w:val="24"/>
        </w:rPr>
        <w:tab/>
        <w:t>Arkansas</w:t>
      </w:r>
      <w:r w:rsidR="00233279">
        <w:rPr>
          <w:rFonts w:cs="Times New Roman"/>
          <w:szCs w:val="24"/>
        </w:rPr>
        <w:t xml:space="preserve">, </w:t>
      </w:r>
      <w:r w:rsidR="00233279" w:rsidRPr="00233279">
        <w:rPr>
          <w:rFonts w:cs="Times New Roman"/>
          <w:szCs w:val="24"/>
        </w:rPr>
        <w:t>California</w:t>
      </w:r>
      <w:r w:rsidR="00233279">
        <w:rPr>
          <w:rFonts w:cs="Times New Roman"/>
          <w:szCs w:val="24"/>
        </w:rPr>
        <w:t xml:space="preserve">, </w:t>
      </w:r>
      <w:r w:rsidR="00233279" w:rsidRPr="00233279">
        <w:rPr>
          <w:rFonts w:cs="Times New Roman"/>
          <w:szCs w:val="24"/>
        </w:rPr>
        <w:tab/>
        <w:t>Idaho</w:t>
      </w:r>
      <w:r w:rsidR="00233279">
        <w:rPr>
          <w:rFonts w:cs="Times New Roman"/>
          <w:szCs w:val="24"/>
        </w:rPr>
        <w:t xml:space="preserve">, </w:t>
      </w:r>
      <w:r w:rsidR="00233279" w:rsidRPr="00233279">
        <w:rPr>
          <w:rFonts w:cs="Times New Roman"/>
          <w:szCs w:val="24"/>
        </w:rPr>
        <w:tab/>
        <w:t>Rhode Island</w:t>
      </w:r>
      <w:r w:rsidR="00233279">
        <w:rPr>
          <w:rFonts w:cs="Times New Roman"/>
          <w:szCs w:val="24"/>
        </w:rPr>
        <w:t xml:space="preserve"> and </w:t>
      </w:r>
      <w:r w:rsidR="00233279" w:rsidRPr="00233279">
        <w:rPr>
          <w:rFonts w:cs="Times New Roman"/>
          <w:szCs w:val="24"/>
        </w:rPr>
        <w:t>Texas</w:t>
      </w:r>
      <w:r w:rsidR="00233279">
        <w:rPr>
          <w:rFonts w:cs="Times New Roman"/>
          <w:szCs w:val="24"/>
        </w:rPr>
        <w:t xml:space="preserve">. We requested that the selected DOT interviewees provide available information on the use of PVCs, such as specifications, manuals or any written information. </w:t>
      </w:r>
      <w:r w:rsidR="00B91BE2">
        <w:rPr>
          <w:rFonts w:cs="Times New Roman"/>
          <w:szCs w:val="24"/>
        </w:rPr>
        <w:t xml:space="preserve">Each state DOT representative was sent an email requesting a preferred date and time for telephone interview. Thus far only Idaho, </w:t>
      </w:r>
      <w:r w:rsidR="007861BD">
        <w:rPr>
          <w:rFonts w:cs="Times New Roman"/>
          <w:szCs w:val="24"/>
        </w:rPr>
        <w:t>R</w:t>
      </w:r>
      <w:r w:rsidR="00B91BE2">
        <w:rPr>
          <w:rFonts w:cs="Times New Roman"/>
          <w:szCs w:val="24"/>
        </w:rPr>
        <w:t xml:space="preserve">hode Island and Texas have responded to that request. </w:t>
      </w:r>
      <w:r w:rsidR="007861BD">
        <w:rPr>
          <w:rFonts w:cs="Times New Roman"/>
          <w:szCs w:val="24"/>
        </w:rPr>
        <w:t>Researchers sent second request emails.</w:t>
      </w:r>
    </w:p>
    <w:p w14:paraId="36DAC7C4" w14:textId="0416BCA2" w:rsidR="00233279" w:rsidRDefault="00233279" w:rsidP="00233279">
      <w:pPr>
        <w:suppressAutoHyphens w:val="0"/>
        <w:spacing w:after="160" w:line="259" w:lineRule="auto"/>
        <w:rPr>
          <w:rFonts w:cs="Times New Roman"/>
          <w:szCs w:val="24"/>
        </w:rPr>
      </w:pPr>
      <w:r>
        <w:rPr>
          <w:rFonts w:cs="Times New Roman"/>
          <w:szCs w:val="24"/>
        </w:rPr>
        <w:t xml:space="preserve">Follow-up </w:t>
      </w:r>
      <w:r w:rsidR="007861BD">
        <w:rPr>
          <w:rFonts w:cs="Times New Roman"/>
          <w:szCs w:val="24"/>
        </w:rPr>
        <w:t xml:space="preserve">interview </w:t>
      </w:r>
      <w:r>
        <w:rPr>
          <w:rFonts w:cs="Times New Roman"/>
          <w:szCs w:val="24"/>
        </w:rPr>
        <w:t>questions</w:t>
      </w:r>
      <w:r w:rsidR="00D84289">
        <w:rPr>
          <w:rFonts w:cs="Times New Roman"/>
          <w:szCs w:val="24"/>
        </w:rPr>
        <w:t xml:space="preserve"> are as follows:</w:t>
      </w:r>
    </w:p>
    <w:p w14:paraId="354DBFA6" w14:textId="0C373B5B" w:rsidR="00D84289" w:rsidRDefault="00B91BE2" w:rsidP="00D84289">
      <w:pPr>
        <w:pStyle w:val="ListParagraph"/>
        <w:numPr>
          <w:ilvl w:val="0"/>
          <w:numId w:val="22"/>
        </w:numPr>
        <w:suppressAutoHyphens w:val="0"/>
        <w:spacing w:after="160" w:line="259" w:lineRule="auto"/>
        <w:rPr>
          <w:rFonts w:cs="Times New Roman"/>
          <w:szCs w:val="24"/>
        </w:rPr>
      </w:pPr>
      <w:r>
        <w:rPr>
          <w:rFonts w:cs="Times New Roman"/>
          <w:szCs w:val="24"/>
        </w:rPr>
        <w:t>Are familiar with</w:t>
      </w:r>
      <w:r w:rsidR="00D84289" w:rsidRPr="00366A7D">
        <w:rPr>
          <w:rFonts w:cs="Times New Roman"/>
          <w:szCs w:val="24"/>
        </w:rPr>
        <w:t xml:space="preserve"> the ASSHTO </w:t>
      </w:r>
      <w:r w:rsidR="00D84289" w:rsidRPr="00B91BE2">
        <w:rPr>
          <w:rFonts w:cs="Times New Roman"/>
          <w:i/>
          <w:szCs w:val="24"/>
        </w:rPr>
        <w:t>Guidelines for Vegetation Management</w:t>
      </w:r>
      <w:r w:rsidR="00D84289" w:rsidRPr="00366A7D">
        <w:rPr>
          <w:rFonts w:cs="Times New Roman"/>
          <w:szCs w:val="24"/>
        </w:rPr>
        <w:t xml:space="preserve">? </w:t>
      </w:r>
    </w:p>
    <w:p w14:paraId="38189D52" w14:textId="1C914559" w:rsidR="00D84289" w:rsidRPr="00366A7D" w:rsidRDefault="00D84289" w:rsidP="00D84289">
      <w:pPr>
        <w:pStyle w:val="ListParagraph"/>
        <w:numPr>
          <w:ilvl w:val="0"/>
          <w:numId w:val="22"/>
        </w:numPr>
        <w:suppressAutoHyphens w:val="0"/>
        <w:spacing w:after="160" w:line="259" w:lineRule="auto"/>
        <w:rPr>
          <w:rFonts w:cs="Times New Roman"/>
          <w:szCs w:val="24"/>
        </w:rPr>
      </w:pPr>
      <w:r>
        <w:rPr>
          <w:rFonts w:cs="Times New Roman"/>
          <w:szCs w:val="24"/>
        </w:rPr>
        <w:t>Do your specifications/manuals</w:t>
      </w:r>
      <w:r w:rsidRPr="00366A7D">
        <w:rPr>
          <w:rFonts w:cs="Times New Roman"/>
          <w:szCs w:val="24"/>
        </w:rPr>
        <w:t xml:space="preserve"> specifically </w:t>
      </w:r>
      <w:r>
        <w:rPr>
          <w:rFonts w:cs="Times New Roman"/>
          <w:szCs w:val="24"/>
        </w:rPr>
        <w:t>identify PVCs</w:t>
      </w:r>
      <w:r w:rsidRPr="00366A7D">
        <w:rPr>
          <w:rFonts w:cs="Times New Roman"/>
          <w:szCs w:val="24"/>
        </w:rPr>
        <w:t>? Or are they part of a greater design/construction unit such as guardrail</w:t>
      </w:r>
      <w:r>
        <w:rPr>
          <w:rFonts w:cs="Times New Roman"/>
          <w:szCs w:val="24"/>
        </w:rPr>
        <w:t xml:space="preserve">, gore areas, </w:t>
      </w:r>
      <w:r w:rsidR="00D0230A">
        <w:rPr>
          <w:rFonts w:cs="Times New Roman"/>
          <w:szCs w:val="24"/>
        </w:rPr>
        <w:t>etc.</w:t>
      </w:r>
      <w:r w:rsidRPr="00366A7D">
        <w:rPr>
          <w:rFonts w:cs="Times New Roman"/>
          <w:szCs w:val="24"/>
        </w:rPr>
        <w:t xml:space="preserve">? </w:t>
      </w:r>
    </w:p>
    <w:p w14:paraId="5715FD91" w14:textId="0C8B63B5" w:rsidR="00D84289" w:rsidRPr="00366A7D" w:rsidRDefault="00D84289" w:rsidP="00D84289">
      <w:pPr>
        <w:pStyle w:val="ListParagraph"/>
        <w:numPr>
          <w:ilvl w:val="0"/>
          <w:numId w:val="22"/>
        </w:numPr>
        <w:suppressAutoHyphens w:val="0"/>
        <w:spacing w:after="160" w:line="259" w:lineRule="auto"/>
        <w:rPr>
          <w:rFonts w:cs="Times New Roman"/>
          <w:szCs w:val="24"/>
        </w:rPr>
      </w:pPr>
      <w:r>
        <w:rPr>
          <w:rFonts w:cs="Times New Roman"/>
          <w:szCs w:val="24"/>
        </w:rPr>
        <w:t>What is your experience regarding PVC longevity/effectiveness?</w:t>
      </w:r>
    </w:p>
    <w:p w14:paraId="7B77F74C" w14:textId="714EC72A" w:rsidR="00D84289" w:rsidRDefault="00D84289" w:rsidP="00D84289">
      <w:pPr>
        <w:pStyle w:val="ListParagraph"/>
        <w:numPr>
          <w:ilvl w:val="0"/>
          <w:numId w:val="22"/>
        </w:numPr>
        <w:suppressAutoHyphens w:val="0"/>
        <w:spacing w:after="160" w:line="259" w:lineRule="auto"/>
        <w:rPr>
          <w:rFonts w:cs="Times New Roman"/>
          <w:szCs w:val="24"/>
        </w:rPr>
      </w:pPr>
      <w:r>
        <w:rPr>
          <w:rFonts w:cs="Times New Roman"/>
          <w:szCs w:val="24"/>
        </w:rPr>
        <w:t>What is your experience regarding e</w:t>
      </w:r>
      <w:r w:rsidRPr="00366A7D">
        <w:rPr>
          <w:rFonts w:cs="Times New Roman"/>
          <w:szCs w:val="24"/>
        </w:rPr>
        <w:t xml:space="preserve">ase of </w:t>
      </w:r>
      <w:r>
        <w:rPr>
          <w:rFonts w:cs="Times New Roman"/>
          <w:szCs w:val="24"/>
        </w:rPr>
        <w:t xml:space="preserve">installation, repair, </w:t>
      </w:r>
      <w:r w:rsidRPr="00366A7D">
        <w:rPr>
          <w:rFonts w:cs="Times New Roman"/>
          <w:szCs w:val="24"/>
        </w:rPr>
        <w:t>replacement, etc</w:t>
      </w:r>
      <w:r>
        <w:rPr>
          <w:rFonts w:cs="Times New Roman"/>
          <w:szCs w:val="24"/>
        </w:rPr>
        <w:t>.?</w:t>
      </w:r>
      <w:r w:rsidRPr="00366A7D">
        <w:rPr>
          <w:rFonts w:cs="Times New Roman"/>
          <w:szCs w:val="24"/>
        </w:rPr>
        <w:t xml:space="preserve"> </w:t>
      </w:r>
    </w:p>
    <w:p w14:paraId="4EE7103E" w14:textId="414B9019" w:rsidR="00D84289" w:rsidRPr="00D84289" w:rsidRDefault="00D84289" w:rsidP="00D84289">
      <w:pPr>
        <w:pStyle w:val="ListParagraph"/>
        <w:numPr>
          <w:ilvl w:val="0"/>
          <w:numId w:val="22"/>
        </w:numPr>
        <w:suppressAutoHyphens w:val="0"/>
        <w:spacing w:after="160" w:line="259" w:lineRule="auto"/>
        <w:rPr>
          <w:rFonts w:cs="Times New Roman"/>
          <w:szCs w:val="24"/>
        </w:rPr>
      </w:pPr>
      <w:r>
        <w:rPr>
          <w:rFonts w:cs="Times New Roman"/>
          <w:szCs w:val="24"/>
        </w:rPr>
        <w:t xml:space="preserve">What is your experience using PVCs for new </w:t>
      </w:r>
      <w:r w:rsidRPr="00366A7D">
        <w:rPr>
          <w:rFonts w:cs="Times New Roman"/>
          <w:szCs w:val="24"/>
        </w:rPr>
        <w:t>and retrofit</w:t>
      </w:r>
      <w:r>
        <w:rPr>
          <w:rFonts w:cs="Times New Roman"/>
          <w:szCs w:val="24"/>
        </w:rPr>
        <w:t xml:space="preserve"> applications</w:t>
      </w:r>
      <w:r w:rsidR="00B91BE2">
        <w:rPr>
          <w:rFonts w:cs="Times New Roman"/>
          <w:szCs w:val="24"/>
        </w:rPr>
        <w:t xml:space="preserve"> for ease of installation, worker safety, etc.?</w:t>
      </w:r>
      <w:r w:rsidRPr="00366A7D">
        <w:rPr>
          <w:rFonts w:cs="Times New Roman"/>
          <w:szCs w:val="24"/>
        </w:rPr>
        <w:t xml:space="preserve"> </w:t>
      </w:r>
      <w:r w:rsidRPr="00D84289">
        <w:rPr>
          <w:rFonts w:cs="Times New Roman"/>
          <w:szCs w:val="24"/>
        </w:rPr>
        <w:t xml:space="preserve"> </w:t>
      </w:r>
    </w:p>
    <w:p w14:paraId="11670C31" w14:textId="77777777" w:rsidR="00D84289" w:rsidRDefault="00D84289" w:rsidP="00D84289">
      <w:pPr>
        <w:pStyle w:val="ListParagraph"/>
        <w:numPr>
          <w:ilvl w:val="0"/>
          <w:numId w:val="22"/>
        </w:numPr>
        <w:suppressAutoHyphens w:val="0"/>
        <w:spacing w:after="160" w:line="259" w:lineRule="auto"/>
        <w:rPr>
          <w:rFonts w:cs="Times New Roman"/>
          <w:szCs w:val="24"/>
        </w:rPr>
      </w:pPr>
      <w:r w:rsidRPr="00366A7D">
        <w:rPr>
          <w:rFonts w:cs="Times New Roman"/>
          <w:szCs w:val="24"/>
        </w:rPr>
        <w:t>Other issues?</w:t>
      </w:r>
    </w:p>
    <w:p w14:paraId="798B49E5" w14:textId="77777777" w:rsidR="00D84289" w:rsidRDefault="00D84289" w:rsidP="00D84289">
      <w:pPr>
        <w:pStyle w:val="ListParagraph"/>
        <w:numPr>
          <w:ilvl w:val="0"/>
          <w:numId w:val="22"/>
        </w:numPr>
        <w:suppressAutoHyphens w:val="0"/>
        <w:spacing w:after="160" w:line="259" w:lineRule="auto"/>
        <w:rPr>
          <w:rFonts w:cs="Times New Roman"/>
          <w:szCs w:val="24"/>
        </w:rPr>
      </w:pPr>
      <w:r w:rsidRPr="00366A7D">
        <w:rPr>
          <w:rFonts w:cs="Times New Roman"/>
          <w:szCs w:val="24"/>
        </w:rPr>
        <w:t>What kind of guidance would you like to see in an interactive tool?</w:t>
      </w:r>
    </w:p>
    <w:p w14:paraId="5BB6A9FF" w14:textId="6EFD4CAE" w:rsidR="00D05C2A" w:rsidRDefault="00862A20" w:rsidP="00334E2D">
      <w:pPr>
        <w:suppressAutoHyphens w:val="0"/>
        <w:spacing w:after="160" w:line="259" w:lineRule="auto"/>
        <w:rPr>
          <w:rFonts w:cs="Times New Roman"/>
          <w:szCs w:val="24"/>
        </w:rPr>
      </w:pPr>
      <w:r>
        <w:rPr>
          <w:rFonts w:cs="Times New Roman"/>
          <w:szCs w:val="24"/>
        </w:rPr>
        <w:t xml:space="preserve">Thus far only </w:t>
      </w:r>
      <w:r w:rsidR="000F57F3">
        <w:rPr>
          <w:rFonts w:cs="Times New Roman"/>
          <w:szCs w:val="24"/>
        </w:rPr>
        <w:t>none of the DOTs interviewed</w:t>
      </w:r>
      <w:r>
        <w:rPr>
          <w:rFonts w:cs="Times New Roman"/>
          <w:szCs w:val="24"/>
        </w:rPr>
        <w:t xml:space="preserve"> acknowledged familiarity/use of the AASHTO </w:t>
      </w:r>
      <w:r w:rsidRPr="00B91BE2">
        <w:rPr>
          <w:rFonts w:cs="Times New Roman"/>
          <w:i/>
          <w:szCs w:val="24"/>
        </w:rPr>
        <w:t>Guidelines for Vegetation Management</w:t>
      </w:r>
      <w:r w:rsidRPr="00862A20">
        <w:rPr>
          <w:rFonts w:cs="Times New Roman"/>
          <w:szCs w:val="24"/>
        </w:rPr>
        <w:t xml:space="preserve">. </w:t>
      </w:r>
    </w:p>
    <w:p w14:paraId="2954F24A" w14:textId="48946387" w:rsidR="00EC0E76" w:rsidRDefault="00EC0E76" w:rsidP="00310E5A">
      <w:pPr>
        <w:pStyle w:val="Heading3"/>
        <w:spacing w:after="0"/>
      </w:pPr>
      <w:r>
        <w:t>California</w:t>
      </w:r>
      <w:r w:rsidR="003A505F">
        <w:t xml:space="preserve">  </w:t>
      </w:r>
      <w:r w:rsidR="003A505F" w:rsidRPr="003A505F">
        <w:rPr>
          <w:highlight w:val="yellow"/>
        </w:rPr>
        <w:t>Interview scheduled for today</w:t>
      </w:r>
    </w:p>
    <w:p w14:paraId="075C7E05" w14:textId="69E2F788" w:rsidR="00EC0E76" w:rsidRDefault="00EC0E76" w:rsidP="00EC0E76"/>
    <w:p w14:paraId="433F06A8" w14:textId="77777777" w:rsidR="00EC0E76" w:rsidRPr="00EC0E76" w:rsidRDefault="00EC0E76" w:rsidP="00EC0E76">
      <w:bookmarkStart w:id="35" w:name="_GoBack"/>
      <w:bookmarkEnd w:id="35"/>
    </w:p>
    <w:p w14:paraId="2D992251" w14:textId="78C143DA" w:rsidR="00B91BE2" w:rsidRDefault="00B91BE2" w:rsidP="00310E5A">
      <w:pPr>
        <w:pStyle w:val="Heading3"/>
        <w:spacing w:after="0"/>
      </w:pPr>
      <w:r>
        <w:t>Idaho</w:t>
      </w:r>
    </w:p>
    <w:p w14:paraId="5DDCD891" w14:textId="05098241" w:rsidR="00502D03" w:rsidRDefault="00ED140E" w:rsidP="00B91BE2">
      <w:r>
        <w:t>The</w:t>
      </w:r>
      <w:r w:rsidR="00502D03">
        <w:t xml:space="preserve"> </w:t>
      </w:r>
      <w:r w:rsidRPr="00ED140E">
        <w:t xml:space="preserve">Idaho Transportation Department </w:t>
      </w:r>
      <w:r>
        <w:t xml:space="preserve">(IDT) </w:t>
      </w:r>
      <w:r w:rsidR="000F1686">
        <w:t xml:space="preserve">stated that they do not use conventional PVCs regularly. IDT </w:t>
      </w:r>
      <w:r w:rsidR="00502D03">
        <w:t>refer</w:t>
      </w:r>
      <w:r w:rsidR="00BF41B5">
        <w:t>r</w:t>
      </w:r>
      <w:r w:rsidR="00502D03">
        <w:t>e</w:t>
      </w:r>
      <w:r>
        <w:t>d</w:t>
      </w:r>
      <w:r w:rsidR="00502D03">
        <w:t xml:space="preserve"> two sources for any practices related to the roadsides. These are the </w:t>
      </w:r>
      <w:r w:rsidR="00502D03" w:rsidRPr="00502D03">
        <w:rPr>
          <w:i/>
        </w:rPr>
        <w:t xml:space="preserve">Operations Manual </w:t>
      </w:r>
      <w:r w:rsidR="00502D03">
        <w:t>(</w:t>
      </w:r>
      <w:r w:rsidR="005B113C" w:rsidRPr="005B113C">
        <w:rPr>
          <w:i/>
        </w:rPr>
        <w:t>2</w:t>
      </w:r>
      <w:r w:rsidR="00502D03">
        <w:t xml:space="preserve">) and </w:t>
      </w:r>
      <w:r w:rsidR="00502D03" w:rsidRPr="00502D03">
        <w:rPr>
          <w:i/>
        </w:rPr>
        <w:t>Best Management Practices (BMP) Manual</w:t>
      </w:r>
      <w:r w:rsidR="00502D03">
        <w:t xml:space="preserve"> (</w:t>
      </w:r>
      <w:r w:rsidR="005B113C" w:rsidRPr="005B113C">
        <w:rPr>
          <w:i/>
        </w:rPr>
        <w:t>3</w:t>
      </w:r>
      <w:r w:rsidR="00502D03">
        <w:t xml:space="preserve">). Their most commonly used method relating to PVC is the use of low growing vegetation in areas where limited vegetation is desired. The areas adjacent to and underneath most roadside appurtenances are generally managed using mower and weed eaters. Often in more rural areas the vegetation not cut by mowers is left in place around the roadside appurtenance post, etc. More urbanized areas may receive a greater level of maintenance. The use of low growing vegetation at locations generally using impervious PVCs is viewed as advantageous for its green infrastructure related benefits. </w:t>
      </w:r>
    </w:p>
    <w:p w14:paraId="3E7365FA" w14:textId="77777777" w:rsidR="00ED140E" w:rsidRDefault="00ED140E" w:rsidP="00B91BE2"/>
    <w:p w14:paraId="1B47BCF6" w14:textId="0B11B5F6" w:rsidR="00502D03" w:rsidRDefault="00ED140E" w:rsidP="00B91BE2">
      <w:r>
        <w:t>IDT uses soil sterilents i</w:t>
      </w:r>
      <w:r w:rsidR="00502D03">
        <w:t xml:space="preserve">n </w:t>
      </w:r>
      <w:r>
        <w:t xml:space="preserve">some </w:t>
      </w:r>
      <w:r w:rsidR="00502D03">
        <w:t>areas that require no vegetation</w:t>
      </w:r>
      <w:r>
        <w:t>. Gravel may be used at the edge of pavement to control vegetation and to minimize the spread of fire. The IDT has used rubber mats as PVC; however, they found them to be problematic to install and replace in areas such as guardrails. The mats were time consuming to install whether new construction or as a retrofit application.</w:t>
      </w:r>
    </w:p>
    <w:p w14:paraId="067B6A2C" w14:textId="77777777" w:rsidR="00ED140E" w:rsidRDefault="00ED140E" w:rsidP="00B91BE2"/>
    <w:p w14:paraId="0F7ED839" w14:textId="4B71D2D6" w:rsidR="00502D03" w:rsidRDefault="00ED140E" w:rsidP="00B91BE2">
      <w:r>
        <w:t>IDT expressed an interest in PVC guidance regarding appropriate installation locations, maintenance issues and requirements, and effective longevity.</w:t>
      </w:r>
    </w:p>
    <w:p w14:paraId="68B227CB" w14:textId="77777777" w:rsidR="00ED140E" w:rsidRPr="00B91BE2" w:rsidRDefault="00ED140E" w:rsidP="00B91BE2"/>
    <w:p w14:paraId="6A327D73" w14:textId="64C9CBD7" w:rsidR="00D05C2A" w:rsidRDefault="00B91BE2" w:rsidP="009957F8">
      <w:pPr>
        <w:pStyle w:val="Heading3"/>
        <w:spacing w:after="0"/>
      </w:pPr>
      <w:r>
        <w:lastRenderedPageBreak/>
        <w:t>Rhode Island</w:t>
      </w:r>
    </w:p>
    <w:p w14:paraId="481B61A9" w14:textId="77777777" w:rsidR="00BF41B5" w:rsidRPr="00BF41B5" w:rsidRDefault="00BF41B5" w:rsidP="00BF41B5">
      <w:pPr>
        <w:rPr>
          <w:i/>
        </w:rPr>
      </w:pPr>
      <w:r w:rsidRPr="00BF41B5">
        <w:t>The</w:t>
      </w:r>
      <w:r>
        <w:t xml:space="preserve"> Rhode Island</w:t>
      </w:r>
      <w:r w:rsidRPr="00BF41B5">
        <w:t xml:space="preserve"> Transportation Department (</w:t>
      </w:r>
      <w:r>
        <w:t>RIDOT</w:t>
      </w:r>
      <w:r w:rsidRPr="00BF41B5">
        <w:t>) refer</w:t>
      </w:r>
      <w:r>
        <w:t xml:space="preserve">red to their </w:t>
      </w:r>
      <w:r w:rsidRPr="00BF41B5">
        <w:rPr>
          <w:i/>
        </w:rPr>
        <w:t>Standard Specifications</w:t>
      </w:r>
    </w:p>
    <w:p w14:paraId="59629AED" w14:textId="68ADEF2D" w:rsidR="00FF6475" w:rsidRDefault="00BF41B5" w:rsidP="00FF6475">
      <w:r w:rsidRPr="00BF41B5">
        <w:rPr>
          <w:i/>
        </w:rPr>
        <w:t>For Road and Bridge Construction (</w:t>
      </w:r>
      <w:r w:rsidR="005B113C">
        <w:rPr>
          <w:i/>
        </w:rPr>
        <w:t>4</w:t>
      </w:r>
      <w:r w:rsidRPr="00BF41B5">
        <w:rPr>
          <w:i/>
        </w:rPr>
        <w:t>), Section 213 – Placement of Millings Beneath Guardrail</w:t>
      </w:r>
      <w:r>
        <w:t>. This specification calls for the placement of recycled asphalt millings to be used as a PVC underneath guardrails.</w:t>
      </w:r>
      <w:r w:rsidR="000F1686">
        <w:t xml:space="preserve"> This is their most commonly used PVC. The asphalt millings are also used at the edge of pavement. RIDOT stated that the asphalt millings are easy to install in new construction, repair and retrofit applications. </w:t>
      </w:r>
    </w:p>
    <w:p w14:paraId="70D9B715" w14:textId="77777777" w:rsidR="00FF6475" w:rsidRDefault="00FF6475" w:rsidP="00FF6475"/>
    <w:p w14:paraId="7AB869A9" w14:textId="458A9743" w:rsidR="00FF6475" w:rsidRDefault="000F1686" w:rsidP="00FF6475">
      <w:r>
        <w:t>The most frequent problem seen the DOT is improper installation. Their specification calls for the</w:t>
      </w:r>
      <w:r w:rsidR="00FF6475">
        <w:t xml:space="preserve"> following:</w:t>
      </w:r>
      <w:r>
        <w:t xml:space="preserve"> </w:t>
      </w:r>
    </w:p>
    <w:p w14:paraId="74C4D290" w14:textId="77777777" w:rsidR="00FF6475" w:rsidRPr="00FF6475" w:rsidRDefault="00FF6475" w:rsidP="00FF6475">
      <w:pPr>
        <w:pStyle w:val="ListParagraph"/>
        <w:numPr>
          <w:ilvl w:val="0"/>
          <w:numId w:val="23"/>
        </w:numPr>
        <w:rPr>
          <w:b/>
        </w:rPr>
      </w:pPr>
      <w:r>
        <w:t>M</w:t>
      </w:r>
      <w:r w:rsidR="000F1686">
        <w:t>illings to</w:t>
      </w:r>
      <w:r>
        <w:t xml:space="preserve"> consist of bituminous material </w:t>
      </w:r>
      <w:r w:rsidR="000F1686">
        <w:t>removed during cold planing operations and ground or crushed such that 100</w:t>
      </w:r>
      <w:r>
        <w:t>%</w:t>
      </w:r>
      <w:r w:rsidR="000F1686">
        <w:t xml:space="preserve"> of the material passes a 1-inch sieve. </w:t>
      </w:r>
    </w:p>
    <w:p w14:paraId="4BA83AC7" w14:textId="77777777" w:rsidR="00FF6475" w:rsidRPr="00FF6475" w:rsidRDefault="00FF6475" w:rsidP="000F1686">
      <w:pPr>
        <w:pStyle w:val="ListParagraph"/>
        <w:numPr>
          <w:ilvl w:val="0"/>
          <w:numId w:val="23"/>
        </w:numPr>
        <w:rPr>
          <w:b/>
        </w:rPr>
      </w:pPr>
      <w:r>
        <w:t xml:space="preserve">Millings </w:t>
      </w:r>
      <w:r w:rsidR="000F1686" w:rsidRPr="000F1686">
        <w:t>plac</w:t>
      </w:r>
      <w:r>
        <w:t>ed</w:t>
      </w:r>
      <w:r w:rsidR="000F1686" w:rsidRPr="000F1686">
        <w:t xml:space="preserve"> </w:t>
      </w:r>
      <w:r w:rsidR="000F1686" w:rsidRPr="00FF6475">
        <w:t>at all guardrail locations less than 2 feet from the edge of the existing pavement, or as indicated on the Plans, and/or as directed by the Engineer</w:t>
      </w:r>
      <w:r>
        <w:t xml:space="preserve">. </w:t>
      </w:r>
    </w:p>
    <w:p w14:paraId="6BFC9F6E" w14:textId="77777777" w:rsidR="00FF6475" w:rsidRPr="00FF6475" w:rsidRDefault="00FF6475" w:rsidP="000F1686">
      <w:pPr>
        <w:pStyle w:val="ListParagraph"/>
        <w:numPr>
          <w:ilvl w:val="0"/>
          <w:numId w:val="23"/>
        </w:numPr>
        <w:rPr>
          <w:b/>
        </w:rPr>
      </w:pPr>
      <w:r>
        <w:t>G</w:t>
      </w:r>
      <w:r w:rsidR="000F1686" w:rsidRPr="00FF6475">
        <w:t xml:space="preserve">rade beneath the guardrail such that the finish surface of the millings is flush with the bituminous berm or edge of pavement. </w:t>
      </w:r>
    </w:p>
    <w:p w14:paraId="3ADFA0FB" w14:textId="4844C008" w:rsidR="00BF41B5" w:rsidRPr="00FF6475" w:rsidRDefault="00FF6475" w:rsidP="000F1686">
      <w:pPr>
        <w:pStyle w:val="ListParagraph"/>
        <w:numPr>
          <w:ilvl w:val="0"/>
          <w:numId w:val="23"/>
        </w:numPr>
      </w:pPr>
      <w:r>
        <w:t>M</w:t>
      </w:r>
      <w:r w:rsidR="000F1686" w:rsidRPr="00FF6475">
        <w:t>illings shall be placed to a point 1 foot behind the guardrail post, and shaped, compacted and sloped to drain away from the pavement.</w:t>
      </w:r>
    </w:p>
    <w:p w14:paraId="076526E6" w14:textId="63A0717A" w:rsidR="00BF41B5" w:rsidRDefault="004B16A2" w:rsidP="00B91BE2">
      <w:pPr>
        <w:pStyle w:val="Heading3"/>
        <w:rPr>
          <w:b w:val="0"/>
        </w:rPr>
      </w:pPr>
      <w:r>
        <w:rPr>
          <w:b w:val="0"/>
        </w:rPr>
        <w:t>T</w:t>
      </w:r>
      <w:r w:rsidR="00FF6475" w:rsidRPr="00FF6475">
        <w:rPr>
          <w:b w:val="0"/>
        </w:rPr>
        <w:t xml:space="preserve">he step that in generally not completed </w:t>
      </w:r>
      <w:r w:rsidRPr="004B16A2">
        <w:rPr>
          <w:b w:val="0"/>
        </w:rPr>
        <w:t xml:space="preserve">by some contractors </w:t>
      </w:r>
      <w:r w:rsidR="00FF6475" w:rsidRPr="00FF6475">
        <w:rPr>
          <w:b w:val="0"/>
        </w:rPr>
        <w:t xml:space="preserve">per </w:t>
      </w:r>
      <w:r>
        <w:rPr>
          <w:b w:val="0"/>
        </w:rPr>
        <w:t>the RIDOT</w:t>
      </w:r>
      <w:r w:rsidR="00FF6475" w:rsidRPr="00FF6475">
        <w:rPr>
          <w:b w:val="0"/>
        </w:rPr>
        <w:t xml:space="preserve"> specification </w:t>
      </w:r>
      <w:r w:rsidR="00FF6475">
        <w:rPr>
          <w:b w:val="0"/>
        </w:rPr>
        <w:t>i</w:t>
      </w:r>
      <w:r>
        <w:rPr>
          <w:b w:val="0"/>
        </w:rPr>
        <w:t>s</w:t>
      </w:r>
      <w:r w:rsidR="00FF6475">
        <w:rPr>
          <w:b w:val="0"/>
        </w:rPr>
        <w:t xml:space="preserve"> the compaction of the asphalt millings. According to RIDOT, compaction is critical to the performance and longevity of the PVC. </w:t>
      </w:r>
      <w:r w:rsidR="00CB41F3">
        <w:rPr>
          <w:b w:val="0"/>
        </w:rPr>
        <w:t xml:space="preserve">The </w:t>
      </w:r>
      <w:r w:rsidR="00FF6475">
        <w:rPr>
          <w:b w:val="0"/>
        </w:rPr>
        <w:t>compaction</w:t>
      </w:r>
      <w:r w:rsidR="00CB41F3">
        <w:rPr>
          <w:b w:val="0"/>
        </w:rPr>
        <w:t xml:space="preserve"> process is more readily accomplished when RIDOT personnel conduct the installation process.</w:t>
      </w:r>
    </w:p>
    <w:p w14:paraId="73583FB6" w14:textId="1B53BC27" w:rsidR="00CB41F3" w:rsidRDefault="00CB41F3" w:rsidP="00CB41F3">
      <w:r>
        <w:t>Another PVC used by RIDOT is organic wood mulch obtained through clearing and grubbing operations on the roadside. The chipped wood is spread onto areas to control vegetation. Effectiveness and longevity is less than the asphalt millings as the mulch decomposes and can easily be dislodged.</w:t>
      </w:r>
    </w:p>
    <w:p w14:paraId="376206B4" w14:textId="77777777" w:rsidR="00CB41F3" w:rsidRDefault="00CB41F3" w:rsidP="00CB41F3"/>
    <w:p w14:paraId="7665E92D" w14:textId="772FFFEA" w:rsidR="00CB41F3" w:rsidRDefault="00CB41F3" w:rsidP="00CB41F3">
      <w:r>
        <w:t>RIDOT requested that the interactive guidance tool be intuitive. Experience with other such tools was found to be too complicated and/or more troublesome than just finding the desired information through other sources.</w:t>
      </w:r>
    </w:p>
    <w:p w14:paraId="6443B98C" w14:textId="77777777" w:rsidR="00CB41F3" w:rsidRPr="00CB41F3" w:rsidRDefault="00CB41F3" w:rsidP="00CB41F3"/>
    <w:p w14:paraId="7B19D6DF" w14:textId="3C6EF2CB" w:rsidR="00D05C2A" w:rsidRDefault="00B91BE2" w:rsidP="00EC0E76">
      <w:pPr>
        <w:pStyle w:val="Heading3"/>
        <w:spacing w:after="0"/>
      </w:pPr>
      <w:r>
        <w:t>Texas</w:t>
      </w:r>
    </w:p>
    <w:p w14:paraId="712197CE" w14:textId="007FB057" w:rsidR="00D05C2A" w:rsidRDefault="000F57F3" w:rsidP="000F57F3">
      <w:pPr>
        <w:suppressAutoHyphens w:val="0"/>
        <w:spacing w:after="160" w:line="259" w:lineRule="auto"/>
        <w:rPr>
          <w:rFonts w:cs="Times New Roman"/>
          <w:szCs w:val="24"/>
        </w:rPr>
      </w:pPr>
      <w:r>
        <w:rPr>
          <w:rFonts w:cs="Times New Roman"/>
          <w:szCs w:val="24"/>
        </w:rPr>
        <w:t xml:space="preserve">The Texas Department of Transportation (TxDOT) referred to their </w:t>
      </w:r>
      <w:r w:rsidRPr="00EC0E76">
        <w:rPr>
          <w:rFonts w:cs="Times New Roman"/>
          <w:i/>
          <w:szCs w:val="24"/>
        </w:rPr>
        <w:t>Metal Beam Guard Fence (Mow Strip)</w:t>
      </w:r>
      <w:r w:rsidRPr="000F57F3">
        <w:t xml:space="preserve"> </w:t>
      </w:r>
      <w:r w:rsidRPr="000F57F3">
        <w:rPr>
          <w:rFonts w:cs="Times New Roman"/>
          <w:szCs w:val="24"/>
        </w:rPr>
        <w:t>MBGF</w:t>
      </w:r>
      <w:r w:rsidR="00D0230A">
        <w:rPr>
          <w:rFonts w:cs="Times New Roman"/>
          <w:szCs w:val="24"/>
        </w:rPr>
        <w:t xml:space="preserve"> </w:t>
      </w:r>
      <w:r w:rsidRPr="000F57F3">
        <w:rPr>
          <w:rFonts w:cs="Times New Roman"/>
          <w:szCs w:val="24"/>
        </w:rPr>
        <w:t>(MS)-17</w:t>
      </w:r>
      <w:r>
        <w:rPr>
          <w:rFonts w:cs="Times New Roman"/>
          <w:szCs w:val="24"/>
        </w:rPr>
        <w:t xml:space="preserve"> (</w:t>
      </w:r>
      <w:r w:rsidRPr="000F57F3">
        <w:rPr>
          <w:rFonts w:cs="Times New Roman"/>
          <w:szCs w:val="24"/>
          <w:highlight w:val="yellow"/>
        </w:rPr>
        <w:t>x</w:t>
      </w:r>
      <w:r>
        <w:rPr>
          <w:rFonts w:cs="Times New Roman"/>
          <w:szCs w:val="24"/>
        </w:rPr>
        <w:t xml:space="preserve">) that calls for the use of reinforced concrete or asphalt pavement mow strip with an 18” x 18” or 18” diameter minimum leave out. Prior experience using PVCs includes vegetation mats and herbicide mats and tiles. These products </w:t>
      </w:r>
      <w:r w:rsidR="00EC0E76">
        <w:rPr>
          <w:rFonts w:cs="Times New Roman"/>
          <w:szCs w:val="24"/>
        </w:rPr>
        <w:t>had limited success. They were expensive to install and did not have a reasonable effective longevity relative to the cost of installation and maintenance. TxDOT now uses only concrete and asphalt materials in locations needing PVC as they did not find enough success with other applications to warrant their use.</w:t>
      </w:r>
    </w:p>
    <w:p w14:paraId="28210E05" w14:textId="4ACCBFC8" w:rsidR="00D05C2A" w:rsidRDefault="00D05C2A" w:rsidP="00334E2D">
      <w:pPr>
        <w:suppressAutoHyphens w:val="0"/>
        <w:spacing w:after="160" w:line="259" w:lineRule="auto"/>
        <w:rPr>
          <w:rFonts w:cs="Times New Roman"/>
          <w:szCs w:val="24"/>
        </w:rPr>
      </w:pPr>
    </w:p>
    <w:p w14:paraId="6D46B234" w14:textId="5DE7BBC0" w:rsidR="00D05C2A" w:rsidRDefault="00D05C2A" w:rsidP="00334E2D">
      <w:pPr>
        <w:suppressAutoHyphens w:val="0"/>
        <w:spacing w:after="160" w:line="259" w:lineRule="auto"/>
        <w:rPr>
          <w:rFonts w:cs="Times New Roman"/>
          <w:szCs w:val="24"/>
        </w:rPr>
      </w:pPr>
    </w:p>
    <w:p w14:paraId="1E1AA3CC" w14:textId="0756D179" w:rsidR="007861BD" w:rsidRDefault="007861BD" w:rsidP="00334E2D">
      <w:pPr>
        <w:suppressAutoHyphens w:val="0"/>
        <w:spacing w:after="160" w:line="259" w:lineRule="auto"/>
        <w:rPr>
          <w:rFonts w:cs="Times New Roman"/>
          <w:szCs w:val="24"/>
        </w:rPr>
      </w:pPr>
    </w:p>
    <w:p w14:paraId="28AED085" w14:textId="5F7A9C2D" w:rsidR="007861BD" w:rsidRDefault="007861BD" w:rsidP="00334E2D">
      <w:pPr>
        <w:suppressAutoHyphens w:val="0"/>
        <w:spacing w:after="160" w:line="259" w:lineRule="auto"/>
        <w:rPr>
          <w:rFonts w:cs="Times New Roman"/>
          <w:szCs w:val="24"/>
        </w:rPr>
      </w:pPr>
    </w:p>
    <w:p w14:paraId="7DC65245" w14:textId="224E1843" w:rsidR="007861BD" w:rsidRDefault="007861BD" w:rsidP="00334E2D">
      <w:pPr>
        <w:suppressAutoHyphens w:val="0"/>
        <w:spacing w:after="160" w:line="259" w:lineRule="auto"/>
        <w:rPr>
          <w:rFonts w:cs="Times New Roman"/>
          <w:szCs w:val="24"/>
        </w:rPr>
      </w:pPr>
    </w:p>
    <w:p w14:paraId="29057CB6" w14:textId="56629709" w:rsidR="007861BD" w:rsidRDefault="007861BD" w:rsidP="00334E2D">
      <w:pPr>
        <w:suppressAutoHyphens w:val="0"/>
        <w:spacing w:after="160" w:line="259" w:lineRule="auto"/>
        <w:rPr>
          <w:rFonts w:cs="Times New Roman"/>
          <w:szCs w:val="24"/>
        </w:rPr>
      </w:pPr>
    </w:p>
    <w:p w14:paraId="1F491767" w14:textId="23AAF70F" w:rsidR="007861BD" w:rsidRDefault="007861BD" w:rsidP="00334E2D">
      <w:pPr>
        <w:suppressAutoHyphens w:val="0"/>
        <w:spacing w:after="160" w:line="259" w:lineRule="auto"/>
        <w:rPr>
          <w:rFonts w:cs="Times New Roman"/>
          <w:szCs w:val="24"/>
        </w:rPr>
      </w:pPr>
    </w:p>
    <w:p w14:paraId="70D4C3CD" w14:textId="381FD8CD" w:rsidR="007861BD" w:rsidRDefault="007861BD" w:rsidP="00334E2D">
      <w:pPr>
        <w:suppressAutoHyphens w:val="0"/>
        <w:spacing w:after="160" w:line="259" w:lineRule="auto"/>
        <w:rPr>
          <w:rFonts w:cs="Times New Roman"/>
          <w:szCs w:val="24"/>
        </w:rPr>
      </w:pPr>
    </w:p>
    <w:p w14:paraId="75CCDF5B" w14:textId="11C91403" w:rsidR="009957F8" w:rsidRDefault="009957F8" w:rsidP="009957F8">
      <w:pPr>
        <w:pStyle w:val="Caption"/>
        <w:keepNext/>
        <w:jc w:val="left"/>
      </w:pPr>
      <w:r>
        <w:t xml:space="preserve">Table </w:t>
      </w:r>
      <w:fldSimple w:instr=" SEQ Table \* ARABIC ">
        <w:r>
          <w:rPr>
            <w:noProof/>
          </w:rPr>
          <w:t>1</w:t>
        </w:r>
      </w:fldSimple>
      <w:r w:rsidR="00862A20">
        <w:t>8</w:t>
      </w:r>
      <w:r>
        <w:t xml:space="preserve">. State DOT </w:t>
      </w:r>
      <w:r w:rsidR="004721C2">
        <w:t xml:space="preserve">Survey </w:t>
      </w:r>
      <w:r>
        <w:t>Respondents</w:t>
      </w:r>
    </w:p>
    <w:tbl>
      <w:tblPr>
        <w:tblStyle w:val="TableGrid"/>
        <w:tblW w:w="9540" w:type="dxa"/>
        <w:tblLook w:val="04A0" w:firstRow="1" w:lastRow="0" w:firstColumn="1" w:lastColumn="0" w:noHBand="0" w:noVBand="1"/>
      </w:tblPr>
      <w:tblGrid>
        <w:gridCol w:w="715"/>
        <w:gridCol w:w="4505"/>
        <w:gridCol w:w="4320"/>
      </w:tblGrid>
      <w:tr w:rsidR="007861BD" w:rsidRPr="007861BD" w14:paraId="60EFD04D" w14:textId="77777777" w:rsidTr="009957F8">
        <w:tc>
          <w:tcPr>
            <w:tcW w:w="715" w:type="dxa"/>
            <w:shd w:val="clear" w:color="auto" w:fill="632423" w:themeFill="accent2" w:themeFillShade="80"/>
            <w:vAlign w:val="center"/>
          </w:tcPr>
          <w:p w14:paraId="4777099C" w14:textId="77777777" w:rsidR="007861BD" w:rsidRPr="007861BD" w:rsidRDefault="007861BD" w:rsidP="009957F8">
            <w:pPr>
              <w:suppressAutoHyphens w:val="0"/>
              <w:spacing w:line="276" w:lineRule="auto"/>
              <w:rPr>
                <w:rFonts w:eastAsia="Times New Roman" w:cs="Times New Roman"/>
                <w:sz w:val="20"/>
                <w:szCs w:val="20"/>
              </w:rPr>
            </w:pPr>
            <w:r w:rsidRPr="007861BD">
              <w:rPr>
                <w:rFonts w:eastAsia="Times New Roman" w:cs="Times New Roman"/>
                <w:sz w:val="20"/>
                <w:szCs w:val="20"/>
              </w:rPr>
              <w:t>State</w:t>
            </w:r>
          </w:p>
        </w:tc>
        <w:tc>
          <w:tcPr>
            <w:tcW w:w="4505" w:type="dxa"/>
            <w:shd w:val="clear" w:color="auto" w:fill="632423" w:themeFill="accent2" w:themeFillShade="80"/>
            <w:vAlign w:val="center"/>
          </w:tcPr>
          <w:p w14:paraId="3CB876E5" w14:textId="77777777" w:rsidR="007861BD" w:rsidRPr="007861BD" w:rsidRDefault="007861BD" w:rsidP="009957F8">
            <w:pPr>
              <w:suppressAutoHyphens w:val="0"/>
              <w:spacing w:line="276" w:lineRule="auto"/>
              <w:rPr>
                <w:rFonts w:eastAsia="Times New Roman" w:cs="Times New Roman"/>
                <w:sz w:val="20"/>
                <w:szCs w:val="20"/>
              </w:rPr>
            </w:pPr>
            <w:r w:rsidRPr="007861BD">
              <w:rPr>
                <w:rFonts w:eastAsia="Times New Roman" w:cs="Times New Roman"/>
                <w:sz w:val="20"/>
                <w:szCs w:val="20"/>
              </w:rPr>
              <w:t>Title</w:t>
            </w:r>
          </w:p>
        </w:tc>
        <w:tc>
          <w:tcPr>
            <w:tcW w:w="4320" w:type="dxa"/>
            <w:shd w:val="clear" w:color="auto" w:fill="632423" w:themeFill="accent2" w:themeFillShade="80"/>
            <w:vAlign w:val="center"/>
          </w:tcPr>
          <w:p w14:paraId="0BB60523" w14:textId="77777777" w:rsidR="007861BD" w:rsidRPr="007861BD" w:rsidRDefault="007861BD" w:rsidP="009957F8">
            <w:pPr>
              <w:suppressAutoHyphens w:val="0"/>
              <w:spacing w:line="276" w:lineRule="auto"/>
              <w:rPr>
                <w:rFonts w:eastAsia="Times New Roman" w:cs="Times New Roman"/>
                <w:sz w:val="20"/>
                <w:szCs w:val="20"/>
              </w:rPr>
            </w:pPr>
            <w:r w:rsidRPr="007861BD">
              <w:rPr>
                <w:rFonts w:eastAsia="Times New Roman" w:cs="Times New Roman"/>
                <w:sz w:val="20"/>
                <w:szCs w:val="20"/>
              </w:rPr>
              <w:t>Agency/Organization</w:t>
            </w:r>
          </w:p>
        </w:tc>
      </w:tr>
      <w:tr w:rsidR="007861BD" w:rsidRPr="007861BD" w14:paraId="2DFD1C82" w14:textId="77777777" w:rsidTr="009957F8">
        <w:tc>
          <w:tcPr>
            <w:tcW w:w="715" w:type="dxa"/>
            <w:vAlign w:val="center"/>
          </w:tcPr>
          <w:p w14:paraId="48E441F1" w14:textId="17F5CDB1" w:rsidR="007861BD" w:rsidRPr="007861BD" w:rsidRDefault="00900C8C" w:rsidP="009957F8">
            <w:pPr>
              <w:suppressAutoHyphens w:val="0"/>
              <w:spacing w:line="276" w:lineRule="auto"/>
              <w:rPr>
                <w:rFonts w:eastAsia="Times New Roman" w:cs="Times New Roman"/>
                <w:sz w:val="20"/>
                <w:szCs w:val="20"/>
              </w:rPr>
            </w:pPr>
            <w:r>
              <w:rPr>
                <w:b/>
                <w:bCs/>
                <w:sz w:val="20"/>
                <w:szCs w:val="20"/>
              </w:rPr>
              <w:t>AR</w:t>
            </w:r>
          </w:p>
        </w:tc>
        <w:tc>
          <w:tcPr>
            <w:tcW w:w="4505" w:type="dxa"/>
            <w:vAlign w:val="center"/>
          </w:tcPr>
          <w:p w14:paraId="77C28CD2" w14:textId="583277A1" w:rsidR="007861BD" w:rsidRPr="007861BD" w:rsidRDefault="00900C8C" w:rsidP="009957F8">
            <w:pPr>
              <w:suppressAutoHyphens w:val="0"/>
              <w:spacing w:line="276" w:lineRule="auto"/>
              <w:rPr>
                <w:rFonts w:eastAsia="Times New Roman" w:cs="Times New Roman"/>
                <w:sz w:val="20"/>
                <w:szCs w:val="20"/>
              </w:rPr>
            </w:pPr>
            <w:r>
              <w:rPr>
                <w:sz w:val="20"/>
                <w:szCs w:val="20"/>
              </w:rPr>
              <w:t>State Maintenance Engineer</w:t>
            </w:r>
          </w:p>
        </w:tc>
        <w:tc>
          <w:tcPr>
            <w:tcW w:w="4320" w:type="dxa"/>
            <w:vAlign w:val="center"/>
          </w:tcPr>
          <w:p w14:paraId="7DA13F0F" w14:textId="702C8EF1" w:rsidR="007861BD" w:rsidRPr="007861BD" w:rsidRDefault="00900C8C" w:rsidP="009957F8">
            <w:pPr>
              <w:suppressAutoHyphens w:val="0"/>
              <w:spacing w:line="276" w:lineRule="auto"/>
              <w:rPr>
                <w:rFonts w:eastAsia="Times New Roman" w:cs="Times New Roman"/>
                <w:sz w:val="20"/>
                <w:szCs w:val="20"/>
              </w:rPr>
            </w:pPr>
            <w:r>
              <w:rPr>
                <w:sz w:val="20"/>
                <w:szCs w:val="20"/>
              </w:rPr>
              <w:t>Arkansas Department of Transportation</w:t>
            </w:r>
          </w:p>
        </w:tc>
      </w:tr>
      <w:tr w:rsidR="007861BD" w:rsidRPr="007861BD" w14:paraId="31D788F4" w14:textId="77777777" w:rsidTr="009957F8">
        <w:tc>
          <w:tcPr>
            <w:tcW w:w="715" w:type="dxa"/>
            <w:vAlign w:val="center"/>
          </w:tcPr>
          <w:p w14:paraId="208916A7" w14:textId="0A8853D1" w:rsidR="007861BD" w:rsidRPr="007861BD" w:rsidRDefault="00900C8C" w:rsidP="009957F8">
            <w:pPr>
              <w:suppressAutoHyphens w:val="0"/>
              <w:spacing w:line="276" w:lineRule="auto"/>
              <w:rPr>
                <w:rFonts w:eastAsia="Times New Roman" w:cs="Times New Roman"/>
                <w:sz w:val="20"/>
                <w:szCs w:val="20"/>
              </w:rPr>
            </w:pPr>
            <w:r>
              <w:rPr>
                <w:b/>
                <w:bCs/>
                <w:sz w:val="20"/>
                <w:szCs w:val="20"/>
              </w:rPr>
              <w:t>CA</w:t>
            </w:r>
          </w:p>
        </w:tc>
        <w:tc>
          <w:tcPr>
            <w:tcW w:w="4505" w:type="dxa"/>
            <w:vAlign w:val="center"/>
          </w:tcPr>
          <w:p w14:paraId="4636D0CC" w14:textId="39DB48D7" w:rsidR="007861BD" w:rsidRPr="007861BD" w:rsidRDefault="00900C8C" w:rsidP="009957F8">
            <w:pPr>
              <w:suppressAutoHyphens w:val="0"/>
              <w:spacing w:line="276" w:lineRule="auto"/>
              <w:rPr>
                <w:rFonts w:eastAsia="Times New Roman" w:cs="Times New Roman"/>
                <w:sz w:val="20"/>
                <w:szCs w:val="20"/>
              </w:rPr>
            </w:pPr>
            <w:r>
              <w:rPr>
                <w:sz w:val="20"/>
                <w:szCs w:val="20"/>
              </w:rPr>
              <w:t>Senior Landscape Architect</w:t>
            </w:r>
          </w:p>
        </w:tc>
        <w:tc>
          <w:tcPr>
            <w:tcW w:w="4320" w:type="dxa"/>
            <w:vAlign w:val="center"/>
          </w:tcPr>
          <w:p w14:paraId="3FF4EA91" w14:textId="2AF7C050" w:rsidR="007861BD" w:rsidRPr="007861BD" w:rsidRDefault="00900C8C" w:rsidP="009957F8">
            <w:pPr>
              <w:suppressAutoHyphens w:val="0"/>
              <w:spacing w:line="276" w:lineRule="auto"/>
              <w:rPr>
                <w:rFonts w:eastAsia="Times New Roman" w:cs="Times New Roman"/>
                <w:sz w:val="20"/>
                <w:szCs w:val="20"/>
              </w:rPr>
            </w:pPr>
            <w:r>
              <w:rPr>
                <w:sz w:val="20"/>
                <w:szCs w:val="20"/>
              </w:rPr>
              <w:t>California Department of Transportation</w:t>
            </w:r>
          </w:p>
        </w:tc>
      </w:tr>
      <w:tr w:rsidR="007861BD" w:rsidRPr="007861BD" w14:paraId="51AD06AD" w14:textId="77777777" w:rsidTr="009957F8">
        <w:tc>
          <w:tcPr>
            <w:tcW w:w="715" w:type="dxa"/>
            <w:vAlign w:val="center"/>
          </w:tcPr>
          <w:p w14:paraId="34ADCF09" w14:textId="56D113C9" w:rsidR="007861BD" w:rsidRPr="007861BD" w:rsidRDefault="009957F8" w:rsidP="009957F8">
            <w:pPr>
              <w:suppressAutoHyphens w:val="0"/>
              <w:spacing w:line="276" w:lineRule="auto"/>
              <w:rPr>
                <w:rFonts w:eastAsia="Times New Roman" w:cs="Times New Roman"/>
                <w:sz w:val="20"/>
                <w:szCs w:val="20"/>
              </w:rPr>
            </w:pPr>
            <w:r>
              <w:rPr>
                <w:b/>
                <w:bCs/>
                <w:sz w:val="20"/>
                <w:szCs w:val="20"/>
              </w:rPr>
              <w:t>CT</w:t>
            </w:r>
          </w:p>
        </w:tc>
        <w:tc>
          <w:tcPr>
            <w:tcW w:w="4505" w:type="dxa"/>
            <w:vAlign w:val="center"/>
          </w:tcPr>
          <w:p w14:paraId="0AEC504F" w14:textId="230F9D76" w:rsidR="007861BD" w:rsidRPr="007861BD" w:rsidRDefault="009957F8" w:rsidP="009957F8">
            <w:pPr>
              <w:suppressAutoHyphens w:val="0"/>
              <w:spacing w:line="276" w:lineRule="auto"/>
              <w:rPr>
                <w:rFonts w:eastAsia="Times New Roman" w:cs="Times New Roman"/>
                <w:sz w:val="20"/>
                <w:szCs w:val="20"/>
              </w:rPr>
            </w:pPr>
            <w:r>
              <w:rPr>
                <w:sz w:val="20"/>
                <w:szCs w:val="20"/>
              </w:rPr>
              <w:t>N/A</w:t>
            </w:r>
          </w:p>
        </w:tc>
        <w:tc>
          <w:tcPr>
            <w:tcW w:w="4320" w:type="dxa"/>
            <w:vAlign w:val="center"/>
          </w:tcPr>
          <w:p w14:paraId="26D1977B" w14:textId="3A97E449" w:rsidR="007861BD" w:rsidRPr="007861BD" w:rsidRDefault="009957F8" w:rsidP="009957F8">
            <w:pPr>
              <w:suppressAutoHyphens w:val="0"/>
              <w:spacing w:line="276" w:lineRule="auto"/>
              <w:rPr>
                <w:rFonts w:eastAsia="Times New Roman" w:cs="Times New Roman"/>
                <w:sz w:val="20"/>
                <w:szCs w:val="20"/>
              </w:rPr>
            </w:pPr>
            <w:r>
              <w:rPr>
                <w:sz w:val="20"/>
                <w:szCs w:val="20"/>
              </w:rPr>
              <w:t>Connecticut Department of Transportation</w:t>
            </w:r>
          </w:p>
        </w:tc>
      </w:tr>
      <w:tr w:rsidR="00900C8C" w:rsidRPr="007861BD" w14:paraId="2C8CF68D" w14:textId="77777777" w:rsidTr="009957F8">
        <w:tc>
          <w:tcPr>
            <w:tcW w:w="715" w:type="dxa"/>
            <w:vAlign w:val="center"/>
          </w:tcPr>
          <w:p w14:paraId="707699F1" w14:textId="1C1E8240" w:rsidR="00900C8C" w:rsidRPr="007861BD" w:rsidRDefault="00900C8C" w:rsidP="009957F8">
            <w:pPr>
              <w:suppressAutoHyphens w:val="0"/>
              <w:spacing w:line="276" w:lineRule="auto"/>
              <w:rPr>
                <w:rFonts w:eastAsia="Times New Roman" w:cs="Times New Roman"/>
                <w:sz w:val="20"/>
                <w:szCs w:val="20"/>
              </w:rPr>
            </w:pPr>
            <w:r>
              <w:rPr>
                <w:b/>
                <w:bCs/>
                <w:sz w:val="20"/>
                <w:szCs w:val="20"/>
              </w:rPr>
              <w:t>ID</w:t>
            </w:r>
          </w:p>
        </w:tc>
        <w:tc>
          <w:tcPr>
            <w:tcW w:w="4505" w:type="dxa"/>
            <w:vAlign w:val="center"/>
          </w:tcPr>
          <w:p w14:paraId="10FC9D54" w14:textId="597790B7" w:rsidR="00900C8C" w:rsidRPr="007861BD" w:rsidRDefault="00900C8C" w:rsidP="009957F8">
            <w:pPr>
              <w:suppressAutoHyphens w:val="0"/>
              <w:spacing w:line="276" w:lineRule="auto"/>
              <w:rPr>
                <w:rFonts w:eastAsia="Times New Roman" w:cs="Times New Roman"/>
                <w:sz w:val="20"/>
                <w:szCs w:val="20"/>
              </w:rPr>
            </w:pPr>
            <w:r>
              <w:rPr>
                <w:sz w:val="20"/>
                <w:szCs w:val="20"/>
              </w:rPr>
              <w:t>Roadside Program Manager</w:t>
            </w:r>
          </w:p>
        </w:tc>
        <w:tc>
          <w:tcPr>
            <w:tcW w:w="4320" w:type="dxa"/>
            <w:vAlign w:val="center"/>
          </w:tcPr>
          <w:p w14:paraId="462C4CD9" w14:textId="5AF7908C" w:rsidR="00900C8C" w:rsidRPr="007861BD" w:rsidRDefault="00900C8C" w:rsidP="009957F8">
            <w:pPr>
              <w:suppressAutoHyphens w:val="0"/>
              <w:spacing w:line="276" w:lineRule="auto"/>
              <w:rPr>
                <w:rFonts w:eastAsia="Times New Roman" w:cs="Times New Roman"/>
                <w:sz w:val="20"/>
                <w:szCs w:val="20"/>
              </w:rPr>
            </w:pPr>
            <w:r>
              <w:rPr>
                <w:sz w:val="20"/>
                <w:szCs w:val="20"/>
              </w:rPr>
              <w:t>Idaho Transportation Department</w:t>
            </w:r>
          </w:p>
        </w:tc>
      </w:tr>
      <w:tr w:rsidR="00900C8C" w:rsidRPr="007861BD" w14:paraId="1739E3D4" w14:textId="77777777" w:rsidTr="009957F8">
        <w:tc>
          <w:tcPr>
            <w:tcW w:w="715" w:type="dxa"/>
            <w:vAlign w:val="center"/>
          </w:tcPr>
          <w:p w14:paraId="36DB5145" w14:textId="6671436B" w:rsidR="00900C8C" w:rsidRPr="007861BD" w:rsidRDefault="00900C8C" w:rsidP="009957F8">
            <w:pPr>
              <w:suppressAutoHyphens w:val="0"/>
              <w:spacing w:line="276" w:lineRule="auto"/>
              <w:rPr>
                <w:rFonts w:eastAsia="Times New Roman" w:cs="Times New Roman"/>
                <w:sz w:val="20"/>
                <w:szCs w:val="20"/>
              </w:rPr>
            </w:pPr>
            <w:r>
              <w:rPr>
                <w:b/>
                <w:bCs/>
                <w:sz w:val="20"/>
                <w:szCs w:val="20"/>
              </w:rPr>
              <w:t>IN</w:t>
            </w:r>
          </w:p>
        </w:tc>
        <w:tc>
          <w:tcPr>
            <w:tcW w:w="4505" w:type="dxa"/>
            <w:vAlign w:val="center"/>
          </w:tcPr>
          <w:p w14:paraId="16C999F0" w14:textId="223443AD" w:rsidR="00900C8C" w:rsidRPr="007861BD" w:rsidRDefault="00900C8C" w:rsidP="009957F8">
            <w:pPr>
              <w:suppressAutoHyphens w:val="0"/>
              <w:spacing w:line="276" w:lineRule="auto"/>
              <w:rPr>
                <w:rFonts w:eastAsia="Times New Roman" w:cs="Times New Roman"/>
                <w:sz w:val="20"/>
                <w:szCs w:val="20"/>
              </w:rPr>
            </w:pPr>
            <w:r>
              <w:rPr>
                <w:sz w:val="20"/>
                <w:szCs w:val="20"/>
              </w:rPr>
              <w:t>Roadside Maintenance Specialist</w:t>
            </w:r>
          </w:p>
        </w:tc>
        <w:tc>
          <w:tcPr>
            <w:tcW w:w="4320" w:type="dxa"/>
            <w:vAlign w:val="center"/>
          </w:tcPr>
          <w:p w14:paraId="4F2345CF" w14:textId="4A151B97" w:rsidR="00900C8C" w:rsidRPr="007861BD" w:rsidRDefault="00900C8C" w:rsidP="009957F8">
            <w:pPr>
              <w:suppressAutoHyphens w:val="0"/>
              <w:spacing w:line="276" w:lineRule="auto"/>
              <w:rPr>
                <w:rFonts w:eastAsia="Times New Roman" w:cs="Times New Roman"/>
                <w:sz w:val="20"/>
                <w:szCs w:val="20"/>
              </w:rPr>
            </w:pPr>
            <w:r>
              <w:rPr>
                <w:sz w:val="20"/>
                <w:szCs w:val="20"/>
              </w:rPr>
              <w:t>Indiana Department of Transportation</w:t>
            </w:r>
          </w:p>
        </w:tc>
      </w:tr>
      <w:tr w:rsidR="00512951" w:rsidRPr="007861BD" w14:paraId="09FDF200" w14:textId="77777777" w:rsidTr="009957F8">
        <w:tc>
          <w:tcPr>
            <w:tcW w:w="715" w:type="dxa"/>
            <w:vAlign w:val="center"/>
          </w:tcPr>
          <w:p w14:paraId="6C6F7ABA" w14:textId="423B0553" w:rsidR="00512951" w:rsidRDefault="00512951" w:rsidP="009957F8">
            <w:pPr>
              <w:suppressAutoHyphens w:val="0"/>
              <w:spacing w:line="276" w:lineRule="auto"/>
              <w:rPr>
                <w:b/>
                <w:bCs/>
                <w:sz w:val="20"/>
                <w:szCs w:val="20"/>
              </w:rPr>
            </w:pPr>
            <w:r>
              <w:rPr>
                <w:b/>
                <w:bCs/>
                <w:sz w:val="20"/>
                <w:szCs w:val="20"/>
              </w:rPr>
              <w:t>KS</w:t>
            </w:r>
          </w:p>
        </w:tc>
        <w:tc>
          <w:tcPr>
            <w:tcW w:w="4505" w:type="dxa"/>
            <w:vAlign w:val="center"/>
          </w:tcPr>
          <w:p w14:paraId="0BC42E68" w14:textId="653BA0AD" w:rsidR="00512951" w:rsidRDefault="00512951" w:rsidP="009957F8">
            <w:pPr>
              <w:suppressAutoHyphens w:val="0"/>
              <w:spacing w:line="276" w:lineRule="auto"/>
              <w:rPr>
                <w:sz w:val="20"/>
                <w:szCs w:val="20"/>
              </w:rPr>
            </w:pPr>
            <w:r>
              <w:rPr>
                <w:sz w:val="20"/>
                <w:szCs w:val="20"/>
              </w:rPr>
              <w:t>Bureau Chief of Maintenance</w:t>
            </w:r>
          </w:p>
        </w:tc>
        <w:tc>
          <w:tcPr>
            <w:tcW w:w="4320" w:type="dxa"/>
            <w:vAlign w:val="center"/>
          </w:tcPr>
          <w:p w14:paraId="0034F093" w14:textId="6CA2B302" w:rsidR="00512951" w:rsidRDefault="00512951" w:rsidP="009957F8">
            <w:pPr>
              <w:suppressAutoHyphens w:val="0"/>
              <w:spacing w:line="276" w:lineRule="auto"/>
              <w:rPr>
                <w:sz w:val="20"/>
                <w:szCs w:val="20"/>
              </w:rPr>
            </w:pPr>
            <w:r>
              <w:rPr>
                <w:sz w:val="20"/>
                <w:szCs w:val="20"/>
              </w:rPr>
              <w:t>Kansas Department of Transportation</w:t>
            </w:r>
          </w:p>
        </w:tc>
      </w:tr>
      <w:tr w:rsidR="00900C8C" w:rsidRPr="007861BD" w14:paraId="240C2BCB" w14:textId="77777777" w:rsidTr="009957F8">
        <w:tc>
          <w:tcPr>
            <w:tcW w:w="715" w:type="dxa"/>
            <w:vAlign w:val="center"/>
          </w:tcPr>
          <w:p w14:paraId="22E5F663" w14:textId="290F5C83" w:rsidR="00900C8C" w:rsidRPr="007861BD" w:rsidRDefault="00900C8C" w:rsidP="009957F8">
            <w:pPr>
              <w:suppressAutoHyphens w:val="0"/>
              <w:spacing w:line="276" w:lineRule="auto"/>
              <w:rPr>
                <w:rFonts w:eastAsia="Times New Roman" w:cs="Times New Roman"/>
                <w:sz w:val="20"/>
                <w:szCs w:val="20"/>
              </w:rPr>
            </w:pPr>
            <w:r>
              <w:rPr>
                <w:b/>
                <w:bCs/>
                <w:sz w:val="20"/>
                <w:szCs w:val="20"/>
              </w:rPr>
              <w:t>KY</w:t>
            </w:r>
          </w:p>
        </w:tc>
        <w:tc>
          <w:tcPr>
            <w:tcW w:w="4505" w:type="dxa"/>
            <w:vAlign w:val="center"/>
          </w:tcPr>
          <w:p w14:paraId="6B29FA8C" w14:textId="7E0F305F" w:rsidR="00900C8C" w:rsidRPr="007861BD" w:rsidRDefault="00900C8C" w:rsidP="009957F8">
            <w:pPr>
              <w:suppressAutoHyphens w:val="0"/>
              <w:spacing w:line="276" w:lineRule="auto"/>
              <w:rPr>
                <w:rFonts w:eastAsia="Times New Roman" w:cs="Times New Roman"/>
                <w:sz w:val="20"/>
                <w:szCs w:val="20"/>
              </w:rPr>
            </w:pPr>
            <w:r>
              <w:rPr>
                <w:sz w:val="20"/>
                <w:szCs w:val="20"/>
              </w:rPr>
              <w:t>Roadside Environment State Administrator</w:t>
            </w:r>
          </w:p>
        </w:tc>
        <w:tc>
          <w:tcPr>
            <w:tcW w:w="4320" w:type="dxa"/>
            <w:vAlign w:val="center"/>
          </w:tcPr>
          <w:p w14:paraId="447DAABF" w14:textId="201D0E85" w:rsidR="00900C8C" w:rsidRPr="007861BD" w:rsidRDefault="00512951" w:rsidP="009957F8">
            <w:pPr>
              <w:suppressAutoHyphens w:val="0"/>
              <w:spacing w:line="276" w:lineRule="auto"/>
              <w:rPr>
                <w:rFonts w:eastAsia="Times New Roman" w:cs="Times New Roman"/>
                <w:sz w:val="20"/>
                <w:szCs w:val="20"/>
              </w:rPr>
            </w:pPr>
            <w:r>
              <w:rPr>
                <w:sz w:val="20"/>
                <w:szCs w:val="20"/>
              </w:rPr>
              <w:t>Kentucky Transportation Cabinet</w:t>
            </w:r>
          </w:p>
        </w:tc>
      </w:tr>
      <w:tr w:rsidR="009957F8" w:rsidRPr="007861BD" w14:paraId="18F7C80B" w14:textId="77777777" w:rsidTr="009957F8">
        <w:tc>
          <w:tcPr>
            <w:tcW w:w="715" w:type="dxa"/>
            <w:vAlign w:val="center"/>
          </w:tcPr>
          <w:p w14:paraId="01F8CC63" w14:textId="0984018C" w:rsidR="00900C8C" w:rsidRPr="007861BD" w:rsidRDefault="00900C8C" w:rsidP="009957F8">
            <w:pPr>
              <w:suppressAutoHyphens w:val="0"/>
              <w:spacing w:line="276" w:lineRule="auto"/>
              <w:rPr>
                <w:rFonts w:eastAsia="Times New Roman" w:cs="Times New Roman"/>
                <w:sz w:val="20"/>
                <w:szCs w:val="20"/>
              </w:rPr>
            </w:pPr>
            <w:r>
              <w:rPr>
                <w:b/>
                <w:bCs/>
                <w:sz w:val="20"/>
                <w:szCs w:val="20"/>
              </w:rPr>
              <w:t>ND</w:t>
            </w:r>
          </w:p>
        </w:tc>
        <w:tc>
          <w:tcPr>
            <w:tcW w:w="4505" w:type="dxa"/>
            <w:vAlign w:val="center"/>
          </w:tcPr>
          <w:p w14:paraId="40C5A9F0" w14:textId="266103C1" w:rsidR="00900C8C" w:rsidRPr="007861BD" w:rsidRDefault="00900C8C" w:rsidP="009957F8">
            <w:pPr>
              <w:suppressAutoHyphens w:val="0"/>
              <w:spacing w:line="276" w:lineRule="auto"/>
              <w:rPr>
                <w:rFonts w:eastAsia="Times New Roman" w:cs="Times New Roman"/>
                <w:sz w:val="20"/>
                <w:szCs w:val="20"/>
              </w:rPr>
            </w:pPr>
            <w:r>
              <w:rPr>
                <w:sz w:val="20"/>
                <w:szCs w:val="20"/>
              </w:rPr>
              <w:t>State Maintenance Engineer</w:t>
            </w:r>
          </w:p>
        </w:tc>
        <w:tc>
          <w:tcPr>
            <w:tcW w:w="4320" w:type="dxa"/>
            <w:vAlign w:val="center"/>
          </w:tcPr>
          <w:p w14:paraId="7A1529F6" w14:textId="20DDD55A" w:rsidR="00900C8C" w:rsidRPr="007861BD" w:rsidRDefault="00900C8C" w:rsidP="009957F8">
            <w:pPr>
              <w:suppressAutoHyphens w:val="0"/>
              <w:spacing w:line="276" w:lineRule="auto"/>
              <w:rPr>
                <w:rFonts w:eastAsia="Times New Roman" w:cs="Times New Roman"/>
                <w:sz w:val="20"/>
                <w:szCs w:val="20"/>
              </w:rPr>
            </w:pPr>
            <w:r>
              <w:rPr>
                <w:sz w:val="20"/>
                <w:szCs w:val="20"/>
              </w:rPr>
              <w:t>North Dakota Department of Transportation</w:t>
            </w:r>
          </w:p>
        </w:tc>
      </w:tr>
      <w:tr w:rsidR="00512951" w:rsidRPr="007861BD" w14:paraId="43DEA856" w14:textId="77777777" w:rsidTr="009957F8">
        <w:tc>
          <w:tcPr>
            <w:tcW w:w="715" w:type="dxa"/>
            <w:vAlign w:val="center"/>
          </w:tcPr>
          <w:p w14:paraId="2573FBE9" w14:textId="60ACAE07" w:rsidR="00512951" w:rsidRDefault="00512951" w:rsidP="009957F8">
            <w:pPr>
              <w:suppressAutoHyphens w:val="0"/>
              <w:spacing w:line="276" w:lineRule="auto"/>
              <w:rPr>
                <w:b/>
                <w:bCs/>
                <w:sz w:val="20"/>
                <w:szCs w:val="20"/>
              </w:rPr>
            </w:pPr>
            <w:r>
              <w:rPr>
                <w:b/>
                <w:bCs/>
                <w:sz w:val="20"/>
                <w:szCs w:val="20"/>
              </w:rPr>
              <w:t>NV</w:t>
            </w:r>
          </w:p>
        </w:tc>
        <w:tc>
          <w:tcPr>
            <w:tcW w:w="4505" w:type="dxa"/>
            <w:vAlign w:val="center"/>
          </w:tcPr>
          <w:p w14:paraId="6D93CF24" w14:textId="3084DBD3" w:rsidR="00512951" w:rsidRDefault="00512951" w:rsidP="009957F8">
            <w:pPr>
              <w:suppressAutoHyphens w:val="0"/>
              <w:spacing w:line="276" w:lineRule="auto"/>
              <w:rPr>
                <w:sz w:val="20"/>
                <w:szCs w:val="20"/>
              </w:rPr>
            </w:pPr>
            <w:r>
              <w:rPr>
                <w:sz w:val="20"/>
                <w:szCs w:val="20"/>
              </w:rPr>
              <w:t>Chief Maintenance and Asset Management Engineer</w:t>
            </w:r>
          </w:p>
        </w:tc>
        <w:tc>
          <w:tcPr>
            <w:tcW w:w="4320" w:type="dxa"/>
            <w:vAlign w:val="center"/>
          </w:tcPr>
          <w:p w14:paraId="5A7E8C71" w14:textId="29C91702" w:rsidR="00512951" w:rsidRDefault="00512951" w:rsidP="009957F8">
            <w:pPr>
              <w:suppressAutoHyphens w:val="0"/>
              <w:spacing w:line="276" w:lineRule="auto"/>
              <w:rPr>
                <w:sz w:val="20"/>
                <w:szCs w:val="20"/>
              </w:rPr>
            </w:pPr>
            <w:r>
              <w:rPr>
                <w:sz w:val="20"/>
                <w:szCs w:val="20"/>
              </w:rPr>
              <w:t>Nevada Department of Transportation</w:t>
            </w:r>
          </w:p>
        </w:tc>
      </w:tr>
      <w:tr w:rsidR="009957F8" w:rsidRPr="007861BD" w14:paraId="61060F92" w14:textId="77777777" w:rsidTr="009957F8">
        <w:tc>
          <w:tcPr>
            <w:tcW w:w="715" w:type="dxa"/>
            <w:vAlign w:val="center"/>
          </w:tcPr>
          <w:p w14:paraId="74C20344" w14:textId="4CD80939" w:rsidR="00900C8C" w:rsidRPr="007861BD" w:rsidRDefault="00900C8C" w:rsidP="009957F8">
            <w:pPr>
              <w:suppressAutoHyphens w:val="0"/>
              <w:spacing w:line="276" w:lineRule="auto"/>
              <w:rPr>
                <w:rFonts w:eastAsia="Times New Roman" w:cs="Times New Roman"/>
                <w:sz w:val="20"/>
                <w:szCs w:val="20"/>
              </w:rPr>
            </w:pPr>
            <w:r>
              <w:rPr>
                <w:b/>
                <w:bCs/>
                <w:sz w:val="20"/>
                <w:szCs w:val="20"/>
              </w:rPr>
              <w:t>RI</w:t>
            </w:r>
          </w:p>
        </w:tc>
        <w:tc>
          <w:tcPr>
            <w:tcW w:w="4505" w:type="dxa"/>
            <w:vAlign w:val="center"/>
          </w:tcPr>
          <w:p w14:paraId="52044D86" w14:textId="2075BF90" w:rsidR="00900C8C" w:rsidRPr="007861BD" w:rsidRDefault="00900C8C" w:rsidP="009957F8">
            <w:pPr>
              <w:suppressAutoHyphens w:val="0"/>
              <w:spacing w:line="276" w:lineRule="auto"/>
              <w:rPr>
                <w:rFonts w:eastAsia="Times New Roman" w:cs="Times New Roman"/>
                <w:sz w:val="20"/>
                <w:szCs w:val="20"/>
              </w:rPr>
            </w:pPr>
            <w:r>
              <w:rPr>
                <w:sz w:val="20"/>
                <w:szCs w:val="20"/>
              </w:rPr>
              <w:t>State Highway Maintenance Operations Engineer</w:t>
            </w:r>
          </w:p>
        </w:tc>
        <w:tc>
          <w:tcPr>
            <w:tcW w:w="4320" w:type="dxa"/>
            <w:vAlign w:val="center"/>
          </w:tcPr>
          <w:p w14:paraId="0A1EF768" w14:textId="19097353" w:rsidR="00900C8C" w:rsidRPr="007861BD" w:rsidRDefault="00900C8C" w:rsidP="009957F8">
            <w:pPr>
              <w:suppressAutoHyphens w:val="0"/>
              <w:spacing w:line="276" w:lineRule="auto"/>
              <w:rPr>
                <w:rFonts w:eastAsia="Times New Roman" w:cs="Times New Roman"/>
                <w:sz w:val="20"/>
                <w:szCs w:val="20"/>
              </w:rPr>
            </w:pPr>
            <w:r>
              <w:rPr>
                <w:sz w:val="20"/>
                <w:szCs w:val="20"/>
              </w:rPr>
              <w:t>Rhode Island Department of Transportation</w:t>
            </w:r>
          </w:p>
        </w:tc>
      </w:tr>
      <w:tr w:rsidR="009957F8" w:rsidRPr="007861BD" w14:paraId="04135F61" w14:textId="77777777" w:rsidTr="009957F8">
        <w:tc>
          <w:tcPr>
            <w:tcW w:w="715" w:type="dxa"/>
            <w:vAlign w:val="center"/>
          </w:tcPr>
          <w:p w14:paraId="4090361F" w14:textId="4F3DFF2E" w:rsidR="00900C8C" w:rsidRPr="007861BD" w:rsidRDefault="00900C8C" w:rsidP="009957F8">
            <w:pPr>
              <w:suppressAutoHyphens w:val="0"/>
              <w:spacing w:line="276" w:lineRule="auto"/>
              <w:rPr>
                <w:rFonts w:eastAsia="Times New Roman" w:cs="Times New Roman"/>
                <w:sz w:val="20"/>
                <w:szCs w:val="20"/>
              </w:rPr>
            </w:pPr>
            <w:r>
              <w:rPr>
                <w:b/>
                <w:bCs/>
                <w:sz w:val="20"/>
                <w:szCs w:val="20"/>
              </w:rPr>
              <w:t>SC</w:t>
            </w:r>
          </w:p>
        </w:tc>
        <w:tc>
          <w:tcPr>
            <w:tcW w:w="4505" w:type="dxa"/>
            <w:vAlign w:val="center"/>
          </w:tcPr>
          <w:p w14:paraId="7779142E" w14:textId="42C099B7" w:rsidR="00900C8C" w:rsidRPr="007861BD" w:rsidRDefault="00900C8C" w:rsidP="009957F8">
            <w:pPr>
              <w:suppressAutoHyphens w:val="0"/>
              <w:spacing w:line="276" w:lineRule="auto"/>
              <w:rPr>
                <w:rFonts w:eastAsia="Times New Roman" w:cs="Times New Roman"/>
                <w:sz w:val="20"/>
                <w:szCs w:val="20"/>
              </w:rPr>
            </w:pPr>
            <w:r>
              <w:rPr>
                <w:sz w:val="20"/>
                <w:szCs w:val="20"/>
              </w:rPr>
              <w:t>Vegetation Manager</w:t>
            </w:r>
          </w:p>
        </w:tc>
        <w:tc>
          <w:tcPr>
            <w:tcW w:w="4320" w:type="dxa"/>
            <w:vAlign w:val="center"/>
          </w:tcPr>
          <w:p w14:paraId="7B082F81" w14:textId="5812C635" w:rsidR="00900C8C" w:rsidRPr="007861BD" w:rsidRDefault="00900C8C" w:rsidP="009957F8">
            <w:pPr>
              <w:suppressAutoHyphens w:val="0"/>
              <w:spacing w:line="276" w:lineRule="auto"/>
              <w:rPr>
                <w:rFonts w:eastAsia="Times New Roman" w:cs="Times New Roman"/>
                <w:sz w:val="20"/>
                <w:szCs w:val="20"/>
              </w:rPr>
            </w:pPr>
            <w:r>
              <w:rPr>
                <w:sz w:val="20"/>
                <w:szCs w:val="20"/>
              </w:rPr>
              <w:t>South Carolina Department of Transportation</w:t>
            </w:r>
          </w:p>
        </w:tc>
      </w:tr>
      <w:tr w:rsidR="009957F8" w:rsidRPr="007861BD" w14:paraId="6CBAA160" w14:textId="77777777" w:rsidTr="009957F8">
        <w:tc>
          <w:tcPr>
            <w:tcW w:w="715" w:type="dxa"/>
            <w:vAlign w:val="center"/>
          </w:tcPr>
          <w:p w14:paraId="052522C0" w14:textId="663D02FA" w:rsidR="00900C8C" w:rsidRPr="007861BD" w:rsidRDefault="00900C8C" w:rsidP="009957F8">
            <w:pPr>
              <w:suppressAutoHyphens w:val="0"/>
              <w:spacing w:line="276" w:lineRule="auto"/>
              <w:rPr>
                <w:rFonts w:eastAsia="Times New Roman" w:cs="Times New Roman"/>
                <w:sz w:val="20"/>
                <w:szCs w:val="20"/>
              </w:rPr>
            </w:pPr>
            <w:r>
              <w:rPr>
                <w:b/>
                <w:bCs/>
                <w:sz w:val="20"/>
                <w:szCs w:val="20"/>
              </w:rPr>
              <w:t>TN</w:t>
            </w:r>
          </w:p>
        </w:tc>
        <w:tc>
          <w:tcPr>
            <w:tcW w:w="4505" w:type="dxa"/>
            <w:vAlign w:val="center"/>
          </w:tcPr>
          <w:p w14:paraId="7CB2D34C" w14:textId="289F0AAF" w:rsidR="00900C8C" w:rsidRPr="007861BD" w:rsidRDefault="00900C8C" w:rsidP="009957F8">
            <w:pPr>
              <w:suppressAutoHyphens w:val="0"/>
              <w:spacing w:line="276" w:lineRule="auto"/>
              <w:rPr>
                <w:rFonts w:eastAsia="Times New Roman" w:cs="Times New Roman"/>
                <w:sz w:val="20"/>
                <w:szCs w:val="20"/>
              </w:rPr>
            </w:pPr>
            <w:r>
              <w:rPr>
                <w:sz w:val="20"/>
                <w:szCs w:val="20"/>
              </w:rPr>
              <w:t>Transportation Manager 2</w:t>
            </w:r>
          </w:p>
        </w:tc>
        <w:tc>
          <w:tcPr>
            <w:tcW w:w="4320" w:type="dxa"/>
            <w:vAlign w:val="center"/>
          </w:tcPr>
          <w:p w14:paraId="7361099C" w14:textId="40D573B1" w:rsidR="00900C8C" w:rsidRPr="007861BD" w:rsidRDefault="00900C8C" w:rsidP="009957F8">
            <w:pPr>
              <w:suppressAutoHyphens w:val="0"/>
              <w:spacing w:line="276" w:lineRule="auto"/>
              <w:rPr>
                <w:rFonts w:eastAsia="Times New Roman" w:cs="Times New Roman"/>
                <w:sz w:val="20"/>
                <w:szCs w:val="20"/>
              </w:rPr>
            </w:pPr>
            <w:r>
              <w:rPr>
                <w:sz w:val="20"/>
                <w:szCs w:val="20"/>
              </w:rPr>
              <w:t>Tennessee Department of Transportation</w:t>
            </w:r>
          </w:p>
        </w:tc>
      </w:tr>
      <w:tr w:rsidR="009957F8" w:rsidRPr="007861BD" w14:paraId="0D531A88" w14:textId="77777777" w:rsidTr="009957F8">
        <w:tc>
          <w:tcPr>
            <w:tcW w:w="715" w:type="dxa"/>
            <w:vAlign w:val="center"/>
          </w:tcPr>
          <w:p w14:paraId="4ECDDBE1" w14:textId="2C22FF50" w:rsidR="00900C8C" w:rsidRPr="007861BD" w:rsidRDefault="00512951" w:rsidP="009957F8">
            <w:pPr>
              <w:suppressAutoHyphens w:val="0"/>
              <w:spacing w:line="276" w:lineRule="auto"/>
              <w:rPr>
                <w:rFonts w:eastAsia="Times New Roman" w:cs="Times New Roman"/>
                <w:sz w:val="20"/>
                <w:szCs w:val="20"/>
              </w:rPr>
            </w:pPr>
            <w:r>
              <w:rPr>
                <w:b/>
                <w:bCs/>
                <w:sz w:val="20"/>
                <w:szCs w:val="20"/>
              </w:rPr>
              <w:t>TX</w:t>
            </w:r>
          </w:p>
        </w:tc>
        <w:tc>
          <w:tcPr>
            <w:tcW w:w="4505" w:type="dxa"/>
            <w:vAlign w:val="center"/>
          </w:tcPr>
          <w:p w14:paraId="4A793841" w14:textId="3411F40F" w:rsidR="00900C8C" w:rsidRPr="007861BD" w:rsidRDefault="00512951" w:rsidP="009957F8">
            <w:pPr>
              <w:suppressAutoHyphens w:val="0"/>
              <w:spacing w:line="276" w:lineRule="auto"/>
              <w:rPr>
                <w:rFonts w:eastAsia="Times New Roman" w:cs="Times New Roman"/>
                <w:sz w:val="20"/>
                <w:szCs w:val="20"/>
              </w:rPr>
            </w:pPr>
            <w:r>
              <w:rPr>
                <w:sz w:val="20"/>
                <w:szCs w:val="20"/>
              </w:rPr>
              <w:t>Director of Maintenance</w:t>
            </w:r>
          </w:p>
        </w:tc>
        <w:tc>
          <w:tcPr>
            <w:tcW w:w="4320" w:type="dxa"/>
            <w:vAlign w:val="center"/>
          </w:tcPr>
          <w:p w14:paraId="276FF693" w14:textId="5E0749B9" w:rsidR="00900C8C" w:rsidRPr="007861BD" w:rsidRDefault="00512951" w:rsidP="009957F8">
            <w:pPr>
              <w:suppressAutoHyphens w:val="0"/>
              <w:spacing w:line="276" w:lineRule="auto"/>
              <w:rPr>
                <w:rFonts w:eastAsia="Times New Roman" w:cs="Times New Roman"/>
                <w:sz w:val="20"/>
                <w:szCs w:val="20"/>
              </w:rPr>
            </w:pPr>
            <w:r>
              <w:rPr>
                <w:sz w:val="20"/>
                <w:szCs w:val="20"/>
              </w:rPr>
              <w:t>Texas Department of Transportation</w:t>
            </w:r>
          </w:p>
        </w:tc>
      </w:tr>
      <w:tr w:rsidR="009957F8" w:rsidRPr="007861BD" w14:paraId="0E8D3524" w14:textId="77777777" w:rsidTr="009957F8">
        <w:tc>
          <w:tcPr>
            <w:tcW w:w="715" w:type="dxa"/>
            <w:vAlign w:val="center"/>
          </w:tcPr>
          <w:p w14:paraId="5D0C0EE4" w14:textId="277B896C" w:rsidR="00900C8C" w:rsidRPr="007861BD" w:rsidRDefault="00900C8C" w:rsidP="009957F8">
            <w:pPr>
              <w:suppressAutoHyphens w:val="0"/>
              <w:spacing w:line="276" w:lineRule="auto"/>
              <w:rPr>
                <w:rFonts w:eastAsia="Times New Roman" w:cs="Times New Roman"/>
                <w:sz w:val="20"/>
                <w:szCs w:val="20"/>
              </w:rPr>
            </w:pPr>
            <w:r>
              <w:rPr>
                <w:b/>
                <w:bCs/>
                <w:sz w:val="20"/>
                <w:szCs w:val="20"/>
              </w:rPr>
              <w:t>VT</w:t>
            </w:r>
          </w:p>
        </w:tc>
        <w:tc>
          <w:tcPr>
            <w:tcW w:w="4505" w:type="dxa"/>
            <w:vAlign w:val="center"/>
          </w:tcPr>
          <w:p w14:paraId="32A41F77" w14:textId="25BA3D64" w:rsidR="00900C8C" w:rsidRPr="007861BD" w:rsidRDefault="00900C8C" w:rsidP="009957F8">
            <w:pPr>
              <w:suppressAutoHyphens w:val="0"/>
              <w:spacing w:line="276" w:lineRule="auto"/>
              <w:rPr>
                <w:rFonts w:eastAsia="Times New Roman" w:cs="Times New Roman"/>
                <w:sz w:val="20"/>
                <w:szCs w:val="20"/>
              </w:rPr>
            </w:pPr>
            <w:r>
              <w:rPr>
                <w:sz w:val="20"/>
                <w:szCs w:val="20"/>
              </w:rPr>
              <w:t>Stormwater Tech</w:t>
            </w:r>
          </w:p>
        </w:tc>
        <w:tc>
          <w:tcPr>
            <w:tcW w:w="4320" w:type="dxa"/>
            <w:vAlign w:val="center"/>
          </w:tcPr>
          <w:p w14:paraId="5D57DB84" w14:textId="7FC51AE4" w:rsidR="00900C8C" w:rsidRPr="007861BD" w:rsidRDefault="00900C8C" w:rsidP="009957F8">
            <w:pPr>
              <w:suppressAutoHyphens w:val="0"/>
              <w:spacing w:line="276" w:lineRule="auto"/>
              <w:rPr>
                <w:rFonts w:eastAsia="Times New Roman" w:cs="Times New Roman"/>
                <w:sz w:val="20"/>
                <w:szCs w:val="20"/>
              </w:rPr>
            </w:pPr>
            <w:r w:rsidRPr="00900C8C">
              <w:rPr>
                <w:sz w:val="20"/>
                <w:szCs w:val="20"/>
              </w:rPr>
              <w:t>Vermont Agency of Transportation</w:t>
            </w:r>
          </w:p>
        </w:tc>
      </w:tr>
      <w:tr w:rsidR="009957F8" w:rsidRPr="007861BD" w14:paraId="578B9CD4" w14:textId="77777777" w:rsidTr="009957F8">
        <w:tc>
          <w:tcPr>
            <w:tcW w:w="715" w:type="dxa"/>
            <w:vAlign w:val="center"/>
          </w:tcPr>
          <w:p w14:paraId="5A3C65EA" w14:textId="50279191" w:rsidR="00900C8C" w:rsidRPr="007861BD" w:rsidRDefault="00900C8C" w:rsidP="009957F8">
            <w:pPr>
              <w:suppressAutoHyphens w:val="0"/>
              <w:spacing w:line="276" w:lineRule="auto"/>
              <w:rPr>
                <w:rFonts w:eastAsia="Times New Roman" w:cs="Times New Roman"/>
                <w:sz w:val="20"/>
                <w:szCs w:val="20"/>
              </w:rPr>
            </w:pPr>
            <w:r>
              <w:rPr>
                <w:b/>
                <w:bCs/>
                <w:sz w:val="20"/>
                <w:szCs w:val="20"/>
              </w:rPr>
              <w:t>VA</w:t>
            </w:r>
          </w:p>
        </w:tc>
        <w:tc>
          <w:tcPr>
            <w:tcW w:w="4505" w:type="dxa"/>
            <w:vAlign w:val="center"/>
          </w:tcPr>
          <w:p w14:paraId="5A1EB8EB" w14:textId="5BD83B35" w:rsidR="00900C8C" w:rsidRPr="007861BD" w:rsidRDefault="00900C8C" w:rsidP="009957F8">
            <w:pPr>
              <w:suppressAutoHyphens w:val="0"/>
              <w:spacing w:line="276" w:lineRule="auto"/>
              <w:rPr>
                <w:rFonts w:eastAsia="Times New Roman" w:cs="Times New Roman"/>
                <w:sz w:val="20"/>
                <w:szCs w:val="20"/>
              </w:rPr>
            </w:pPr>
            <w:r>
              <w:rPr>
                <w:sz w:val="20"/>
                <w:szCs w:val="20"/>
              </w:rPr>
              <w:t>State Roadside Vegetation Manager</w:t>
            </w:r>
          </w:p>
        </w:tc>
        <w:tc>
          <w:tcPr>
            <w:tcW w:w="4320" w:type="dxa"/>
            <w:vAlign w:val="center"/>
          </w:tcPr>
          <w:p w14:paraId="67A8F353" w14:textId="17928BBC" w:rsidR="00900C8C" w:rsidRPr="007861BD" w:rsidRDefault="00900C8C" w:rsidP="009957F8">
            <w:pPr>
              <w:suppressAutoHyphens w:val="0"/>
              <w:spacing w:line="276" w:lineRule="auto"/>
              <w:rPr>
                <w:rFonts w:eastAsia="Times New Roman" w:cs="Times New Roman"/>
                <w:sz w:val="20"/>
                <w:szCs w:val="20"/>
              </w:rPr>
            </w:pPr>
            <w:r>
              <w:rPr>
                <w:sz w:val="20"/>
                <w:szCs w:val="20"/>
              </w:rPr>
              <w:t>Virginia Department of Transportation</w:t>
            </w:r>
          </w:p>
        </w:tc>
      </w:tr>
      <w:tr w:rsidR="009957F8" w:rsidRPr="007861BD" w14:paraId="46A0CC5E" w14:textId="77777777" w:rsidTr="009957F8">
        <w:tc>
          <w:tcPr>
            <w:tcW w:w="715" w:type="dxa"/>
            <w:vAlign w:val="center"/>
          </w:tcPr>
          <w:p w14:paraId="220C5D84" w14:textId="3028E74A" w:rsidR="00900C8C" w:rsidRPr="007861BD" w:rsidRDefault="00512951" w:rsidP="009957F8">
            <w:pPr>
              <w:suppressAutoHyphens w:val="0"/>
              <w:spacing w:line="276" w:lineRule="auto"/>
              <w:rPr>
                <w:rFonts w:eastAsia="Times New Roman" w:cs="Times New Roman"/>
                <w:sz w:val="20"/>
                <w:szCs w:val="20"/>
              </w:rPr>
            </w:pPr>
            <w:r>
              <w:rPr>
                <w:b/>
                <w:bCs/>
                <w:sz w:val="20"/>
                <w:szCs w:val="20"/>
              </w:rPr>
              <w:t>WV</w:t>
            </w:r>
          </w:p>
        </w:tc>
        <w:tc>
          <w:tcPr>
            <w:tcW w:w="4505" w:type="dxa"/>
            <w:vAlign w:val="center"/>
          </w:tcPr>
          <w:p w14:paraId="4F6C4507" w14:textId="1AFA7E61" w:rsidR="00900C8C" w:rsidRPr="007861BD" w:rsidRDefault="00512951" w:rsidP="009957F8">
            <w:pPr>
              <w:suppressAutoHyphens w:val="0"/>
              <w:spacing w:line="276" w:lineRule="auto"/>
              <w:rPr>
                <w:rFonts w:eastAsia="Times New Roman" w:cs="Times New Roman"/>
                <w:sz w:val="20"/>
                <w:szCs w:val="20"/>
              </w:rPr>
            </w:pPr>
            <w:r>
              <w:rPr>
                <w:sz w:val="20"/>
                <w:szCs w:val="20"/>
              </w:rPr>
              <w:t>Assistant Director Maintenance Division</w:t>
            </w:r>
          </w:p>
        </w:tc>
        <w:tc>
          <w:tcPr>
            <w:tcW w:w="4320" w:type="dxa"/>
            <w:vAlign w:val="center"/>
          </w:tcPr>
          <w:p w14:paraId="07A1009A" w14:textId="6DDD33C2" w:rsidR="00900C8C" w:rsidRPr="007861BD" w:rsidRDefault="00512951" w:rsidP="00862A20">
            <w:pPr>
              <w:suppressAutoHyphens w:val="0"/>
              <w:rPr>
                <w:rFonts w:eastAsia="Times New Roman" w:cs="Times New Roman"/>
                <w:sz w:val="20"/>
                <w:szCs w:val="20"/>
              </w:rPr>
            </w:pPr>
            <w:r w:rsidRPr="00512951">
              <w:rPr>
                <w:sz w:val="20"/>
                <w:szCs w:val="20"/>
              </w:rPr>
              <w:t>West Virginia Department of Transportation/</w:t>
            </w:r>
            <w:r w:rsidR="00862A20">
              <w:rPr>
                <w:sz w:val="20"/>
                <w:szCs w:val="20"/>
              </w:rPr>
              <w:t xml:space="preserve"> </w:t>
            </w:r>
            <w:r w:rsidRPr="00512951">
              <w:rPr>
                <w:sz w:val="20"/>
                <w:szCs w:val="20"/>
              </w:rPr>
              <w:t>Division of Highways</w:t>
            </w:r>
          </w:p>
        </w:tc>
      </w:tr>
    </w:tbl>
    <w:p w14:paraId="38CD13FA" w14:textId="2F6A03F2" w:rsidR="007861BD" w:rsidRDefault="007861BD" w:rsidP="00334E2D">
      <w:pPr>
        <w:suppressAutoHyphens w:val="0"/>
        <w:spacing w:after="160" w:line="259" w:lineRule="auto"/>
        <w:rPr>
          <w:rFonts w:cs="Times New Roman"/>
          <w:szCs w:val="24"/>
        </w:rPr>
      </w:pPr>
    </w:p>
    <w:p w14:paraId="1126168F" w14:textId="0E4A4BA3" w:rsidR="00862A20" w:rsidRDefault="00862A20" w:rsidP="00334E2D">
      <w:pPr>
        <w:suppressAutoHyphens w:val="0"/>
        <w:spacing w:after="160" w:line="259" w:lineRule="auto"/>
        <w:rPr>
          <w:rFonts w:cs="Times New Roman"/>
          <w:szCs w:val="24"/>
        </w:rPr>
      </w:pPr>
    </w:p>
    <w:p w14:paraId="7266307E" w14:textId="77777777" w:rsidR="00BF41B5" w:rsidRDefault="00BF41B5" w:rsidP="00862A20">
      <w:pPr>
        <w:pStyle w:val="Heading2"/>
      </w:pPr>
    </w:p>
    <w:p w14:paraId="0CA2BD95" w14:textId="77777777" w:rsidR="004721C2" w:rsidRDefault="004721C2">
      <w:pPr>
        <w:suppressAutoHyphens w:val="0"/>
        <w:spacing w:after="160" w:line="259" w:lineRule="auto"/>
      </w:pPr>
      <w:r>
        <w:br w:type="page"/>
      </w:r>
    </w:p>
    <w:p w14:paraId="5A7C0095" w14:textId="09DA29A5" w:rsidR="004721C2" w:rsidRDefault="004721C2" w:rsidP="004721C2">
      <w:pPr>
        <w:pStyle w:val="Heading2"/>
      </w:pPr>
      <w:r>
        <w:lastRenderedPageBreak/>
        <w:t xml:space="preserve">Draft Recommendations for PVC Treatments </w:t>
      </w:r>
    </w:p>
    <w:p w14:paraId="5357E2A3" w14:textId="47C092D0" w:rsidR="00CD23E4" w:rsidRDefault="004721C2" w:rsidP="004721C2">
      <w:r w:rsidRPr="004721C2">
        <w:t xml:space="preserve">The goal the NCHRP 14-41 project is to produce up-to-date and user-friendly guidance for transportation agencies to facilitate the selection of appropriate </w:t>
      </w:r>
      <w:r>
        <w:t>PVC</w:t>
      </w:r>
      <w:r w:rsidRPr="004721C2">
        <w:t xml:space="preserve">s that will be effective in preventing or significantly retarding the growth of unwanted vegetation around roadside appurtenances and along roadsides. </w:t>
      </w:r>
      <w:r w:rsidR="00BA5E1E">
        <w:t xml:space="preserve">One key issue found for this project is the use of a PVC within a greater unit of construction or as some other use not </w:t>
      </w:r>
      <w:r w:rsidR="00CD23E4">
        <w:t>specified as PVCs.</w:t>
      </w:r>
      <w:r w:rsidR="00BA5E1E">
        <w:t xml:space="preserve"> While the material used serves as a PVC, it not designated as such. </w:t>
      </w:r>
      <w:r w:rsidR="005B113C">
        <w:t>A few e</w:t>
      </w:r>
      <w:r w:rsidR="00FB579F">
        <w:t>xa</w:t>
      </w:r>
      <w:r w:rsidR="00084EA5">
        <w:t>m</w:t>
      </w:r>
      <w:r w:rsidR="00FB579F">
        <w:t>ples are shown below.</w:t>
      </w:r>
    </w:p>
    <w:p w14:paraId="0B5AEC2B" w14:textId="677992F6" w:rsidR="0043013B" w:rsidRDefault="0043013B" w:rsidP="004721C2"/>
    <w:p w14:paraId="1207FC04" w14:textId="710D9304" w:rsidR="00CD23E4" w:rsidRDefault="002C3200" w:rsidP="002C3200">
      <w:pPr>
        <w:pStyle w:val="Heading3"/>
        <w:spacing w:after="0"/>
      </w:pPr>
      <w:r>
        <w:t>Alabama</w:t>
      </w:r>
    </w:p>
    <w:p w14:paraId="3E23A230" w14:textId="77777777" w:rsidR="00942B8C" w:rsidRDefault="00942B8C" w:rsidP="00942B8C">
      <w:r>
        <w:t xml:space="preserve">The Alabama Dot </w:t>
      </w:r>
      <w:r w:rsidRPr="00942B8C">
        <w:rPr>
          <w:i/>
        </w:rPr>
        <w:t>Standard Specifications for Highway Construction 2006 Edition</w:t>
      </w:r>
      <w:r>
        <w:t xml:space="preserve"> has several practices that are used as PVCs but are not called out as such in the document. These include:</w:t>
      </w:r>
    </w:p>
    <w:p w14:paraId="30CE012E" w14:textId="06988E74" w:rsidR="002C3200" w:rsidRDefault="002C3200" w:rsidP="00942B8C">
      <w:pPr>
        <w:pStyle w:val="ListParagraph"/>
        <w:numPr>
          <w:ilvl w:val="0"/>
          <w:numId w:val="37"/>
        </w:numPr>
      </w:pPr>
      <w:r>
        <w:t xml:space="preserve">Aggregate Slope Protection </w:t>
      </w:r>
    </w:p>
    <w:p w14:paraId="1C13F940" w14:textId="07C3886A" w:rsidR="00942B8C" w:rsidRDefault="00942B8C" w:rsidP="0043013B">
      <w:pPr>
        <w:pStyle w:val="ListParagraph"/>
        <w:numPr>
          <w:ilvl w:val="0"/>
          <w:numId w:val="37"/>
        </w:numPr>
      </w:pPr>
      <w:r>
        <w:t xml:space="preserve">Riprap </w:t>
      </w:r>
    </w:p>
    <w:p w14:paraId="728D33F5" w14:textId="167DDF86" w:rsidR="00942B8C" w:rsidRDefault="00942B8C" w:rsidP="0043013B">
      <w:pPr>
        <w:pStyle w:val="ListParagraph"/>
        <w:numPr>
          <w:ilvl w:val="0"/>
          <w:numId w:val="37"/>
        </w:numPr>
      </w:pPr>
      <w:r>
        <w:t>Slope Paving Slope</w:t>
      </w:r>
    </w:p>
    <w:p w14:paraId="75F4DB0A" w14:textId="65A9FB6D" w:rsidR="00E626D0" w:rsidRDefault="00E626D0" w:rsidP="0043013B">
      <w:pPr>
        <w:pStyle w:val="ListParagraph"/>
        <w:numPr>
          <w:ilvl w:val="0"/>
          <w:numId w:val="37"/>
        </w:numPr>
      </w:pPr>
      <w:r>
        <w:t>Concrete Median Strip</w:t>
      </w:r>
      <w:r w:rsidR="005B113C">
        <w:t xml:space="preserve"> (</w:t>
      </w:r>
      <w:r w:rsidR="005B113C" w:rsidRPr="00BA5E1E">
        <w:rPr>
          <w:highlight w:val="yellow"/>
        </w:rPr>
        <w:t>x)</w:t>
      </w:r>
      <w:r w:rsidR="005B113C">
        <w:t>.</w:t>
      </w:r>
    </w:p>
    <w:p w14:paraId="4BF07264" w14:textId="3BFC23CC" w:rsidR="002C3200" w:rsidRDefault="002C3200" w:rsidP="004721C2"/>
    <w:p w14:paraId="48736333" w14:textId="77777777" w:rsidR="002214B6" w:rsidRDefault="002214B6" w:rsidP="002214B6">
      <w:pPr>
        <w:pStyle w:val="Heading3"/>
        <w:spacing w:after="0"/>
      </w:pPr>
      <w:r>
        <w:t>Arkansas</w:t>
      </w:r>
    </w:p>
    <w:p w14:paraId="0DB18927" w14:textId="3AD0A5D8" w:rsidR="002214B6" w:rsidRDefault="002214B6" w:rsidP="002214B6">
      <w:r>
        <w:t xml:space="preserve">The Arkansas State Highway and Transportation Department </w:t>
      </w:r>
      <w:r w:rsidRPr="00CD5F44">
        <w:rPr>
          <w:i/>
        </w:rPr>
        <w:t>Standard Specification for Highway Construction</w:t>
      </w:r>
      <w:r>
        <w:t xml:space="preserve"> has Section 632 Concrete Island</w:t>
      </w:r>
      <w:r w:rsidR="005B113C">
        <w:t xml:space="preserve"> </w:t>
      </w:r>
      <w:r w:rsidR="005B113C" w:rsidRPr="005B113C">
        <w:rPr>
          <w:highlight w:val="yellow"/>
        </w:rPr>
        <w:t>(x</w:t>
      </w:r>
      <w:r w:rsidR="005B113C">
        <w:t>)</w:t>
      </w:r>
      <w:r>
        <w:t>.</w:t>
      </w:r>
    </w:p>
    <w:p w14:paraId="053A75EA" w14:textId="77777777" w:rsidR="002214B6" w:rsidRDefault="002214B6" w:rsidP="002214B6">
      <w:pPr>
        <w:pStyle w:val="Heading3"/>
        <w:spacing w:before="240" w:after="0"/>
      </w:pPr>
      <w:r>
        <w:t xml:space="preserve">Arizona </w:t>
      </w:r>
    </w:p>
    <w:p w14:paraId="2ECA5140" w14:textId="03A76917" w:rsidR="002214B6" w:rsidRDefault="002214B6" w:rsidP="002214B6">
      <w:r>
        <w:t xml:space="preserve">The Arizona DOT </w:t>
      </w:r>
      <w:r w:rsidRPr="00D84652">
        <w:rPr>
          <w:i/>
        </w:rPr>
        <w:t>Standard Specifications for Road and Bridge Construction</w:t>
      </w:r>
      <w:r>
        <w:t>, Item 919-1 is concrete gore paving</w:t>
      </w:r>
      <w:r w:rsidR="005B113C">
        <w:t xml:space="preserve"> (</w:t>
      </w:r>
      <w:r w:rsidR="005B113C" w:rsidRPr="005B113C">
        <w:rPr>
          <w:i/>
          <w:highlight w:val="yellow"/>
        </w:rPr>
        <w:t>x</w:t>
      </w:r>
      <w:r w:rsidR="005B113C">
        <w:t>)</w:t>
      </w:r>
      <w:r>
        <w:t xml:space="preserve">.  </w:t>
      </w:r>
    </w:p>
    <w:p w14:paraId="52F61EFA" w14:textId="77777777" w:rsidR="002214B6" w:rsidRDefault="002214B6" w:rsidP="004721C2"/>
    <w:p w14:paraId="6A64F872" w14:textId="1B2FB763" w:rsidR="002C3200" w:rsidRDefault="00084EA5" w:rsidP="00084EA5">
      <w:pPr>
        <w:pStyle w:val="Heading3"/>
        <w:spacing w:after="0"/>
      </w:pPr>
      <w:r>
        <w:t xml:space="preserve">Colorado </w:t>
      </w:r>
    </w:p>
    <w:p w14:paraId="3E02DE4A" w14:textId="4ABEBA14" w:rsidR="00084EA5" w:rsidRDefault="00084EA5" w:rsidP="0021638B">
      <w:r>
        <w:t xml:space="preserve">The Colorado DOT </w:t>
      </w:r>
      <w:r w:rsidRPr="00084EA5">
        <w:rPr>
          <w:i/>
        </w:rPr>
        <w:t>Standard Specifications for Road and Bridge Construction</w:t>
      </w:r>
      <w:r>
        <w:t xml:space="preserve"> </w:t>
      </w:r>
      <w:r w:rsidR="0021638B">
        <w:t xml:space="preserve">contains the item </w:t>
      </w:r>
      <w:r w:rsidRPr="00084EA5">
        <w:t>Median Cover Material</w:t>
      </w:r>
      <w:r w:rsidR="0021638B">
        <w:t xml:space="preserve">. This consists of the construction of a cover over the median area or over other areas. The materials listed are </w:t>
      </w:r>
      <w:r>
        <w:t>bituminous median cover material, concrete, patterned concrete and stone</w:t>
      </w:r>
      <w:r w:rsidR="005B113C">
        <w:t xml:space="preserve"> (</w:t>
      </w:r>
      <w:r w:rsidR="005B113C" w:rsidRPr="005B113C">
        <w:rPr>
          <w:highlight w:val="yellow"/>
        </w:rPr>
        <w:t>x</w:t>
      </w:r>
      <w:r w:rsidR="005B113C">
        <w:t>)</w:t>
      </w:r>
      <w:r>
        <w:t xml:space="preserve">. </w:t>
      </w:r>
    </w:p>
    <w:p w14:paraId="2F4913FD" w14:textId="5D20D021" w:rsidR="0021638B" w:rsidRDefault="0021638B" w:rsidP="004721C2"/>
    <w:p w14:paraId="1BF43BD1" w14:textId="31323B70" w:rsidR="00CD5F44" w:rsidRDefault="00CD5F44" w:rsidP="004721C2">
      <w:pPr>
        <w:rPr>
          <w:b/>
        </w:rPr>
      </w:pPr>
      <w:r w:rsidRPr="00B316CA">
        <w:rPr>
          <w:b/>
        </w:rPr>
        <w:t>Minnesota</w:t>
      </w:r>
    </w:p>
    <w:p w14:paraId="6F1F1785" w14:textId="4E7ED94F" w:rsidR="00B316CA" w:rsidRPr="00B316CA" w:rsidRDefault="005346E6" w:rsidP="004721C2">
      <w:r>
        <w:t xml:space="preserve">The Minnesota DOT </w:t>
      </w:r>
      <w:r w:rsidR="00B316CA" w:rsidRPr="005346E6">
        <w:rPr>
          <w:i/>
        </w:rPr>
        <w:t>Standard Specification for Construction 2018</w:t>
      </w:r>
      <w:r>
        <w:t xml:space="preserve"> has s</w:t>
      </w:r>
      <w:r w:rsidRPr="005346E6">
        <w:t xml:space="preserve">lope paving </w:t>
      </w:r>
      <w:r>
        <w:t xml:space="preserve">choices of </w:t>
      </w:r>
      <w:r w:rsidRPr="005346E6">
        <w:t>concrete and stabilized aggregate</w:t>
      </w:r>
      <w:r w:rsidR="005B113C">
        <w:t xml:space="preserve"> (</w:t>
      </w:r>
      <w:r w:rsidR="005B113C" w:rsidRPr="005B113C">
        <w:rPr>
          <w:highlight w:val="yellow"/>
        </w:rPr>
        <w:t>x</w:t>
      </w:r>
      <w:r w:rsidR="005B113C">
        <w:t>)</w:t>
      </w:r>
      <w:r>
        <w:t xml:space="preserve">. </w:t>
      </w:r>
    </w:p>
    <w:p w14:paraId="0E01D6AD" w14:textId="27AAB0AF" w:rsidR="00CD5F44" w:rsidRDefault="00CD5F44" w:rsidP="004721C2"/>
    <w:p w14:paraId="409EA50B" w14:textId="7C1A85E2" w:rsidR="00B316CA" w:rsidRDefault="002214B6" w:rsidP="002214B6">
      <w:pPr>
        <w:pStyle w:val="Heading3"/>
        <w:spacing w:after="0"/>
      </w:pPr>
      <w:r>
        <w:t>Wyoming</w:t>
      </w:r>
    </w:p>
    <w:p w14:paraId="208F32C1" w14:textId="46266B30" w:rsidR="002214B6" w:rsidRPr="002214B6" w:rsidRDefault="002214B6" w:rsidP="002214B6">
      <w:r>
        <w:t xml:space="preserve">The Wyoming DOT </w:t>
      </w:r>
      <w:r w:rsidRPr="002214B6">
        <w:rPr>
          <w:i/>
        </w:rPr>
        <w:t>Standard Specification for Road and Bridge Construction</w:t>
      </w:r>
      <w:r>
        <w:t xml:space="preserve"> has an item for </w:t>
      </w:r>
      <w:r w:rsidRPr="002214B6">
        <w:t>minor concrete paving</w:t>
      </w:r>
      <w:r w:rsidR="005B113C">
        <w:t xml:space="preserve"> (</w:t>
      </w:r>
      <w:r w:rsidR="005B113C" w:rsidRPr="005B113C">
        <w:rPr>
          <w:highlight w:val="yellow"/>
        </w:rPr>
        <w:t>x</w:t>
      </w:r>
      <w:r w:rsidR="005B113C">
        <w:t>)</w:t>
      </w:r>
      <w:r>
        <w:t>.</w:t>
      </w:r>
    </w:p>
    <w:p w14:paraId="25B550DD" w14:textId="77777777" w:rsidR="002C3200" w:rsidRDefault="002C3200" w:rsidP="004721C2"/>
    <w:p w14:paraId="0128AE3B" w14:textId="0B1BBF62" w:rsidR="0043013B" w:rsidRDefault="0043013B" w:rsidP="004B16A2">
      <w:pPr>
        <w:pStyle w:val="Heading3"/>
        <w:spacing w:after="0"/>
        <w:rPr>
          <w:rFonts w:eastAsia="Times New Roman"/>
        </w:rPr>
      </w:pPr>
      <w:bookmarkStart w:id="36" w:name="_Toc532993122"/>
      <w:r w:rsidRPr="0043013B">
        <w:rPr>
          <w:rFonts w:eastAsia="Times New Roman"/>
        </w:rPr>
        <w:t>New and Innovative PVCs</w:t>
      </w:r>
    </w:p>
    <w:p w14:paraId="615B1635" w14:textId="0326C701" w:rsidR="0043013B" w:rsidRDefault="0043013B" w:rsidP="0043013B">
      <w:pPr>
        <w:rPr>
          <w:rFonts w:eastAsia="Times New Roman"/>
        </w:rPr>
      </w:pPr>
      <w:r>
        <w:t xml:space="preserve">A search of the literature, DOT documents and websites found little in the way of innovative practices or new materials. Many products and materials are of the typical PVC types but with different product names. One product was found that may have potential for use and different from typical PVCs use. The product is called Concrete Canvas®. According to the manufacturer it is a flexible, concrete filled geotextile that hardens </w:t>
      </w:r>
      <w:r w:rsidRPr="0043013B">
        <w:t>on hydration to form a thin, durable, waterproof and low-carbon concrete layer</w:t>
      </w:r>
      <w:r>
        <w:t>, essentially, concrete on a roll</w:t>
      </w:r>
      <w:r w:rsidRPr="0043013B">
        <w:t>.</w:t>
      </w:r>
      <w:r>
        <w:t xml:space="preserve"> These new construction </w:t>
      </w:r>
      <w:r>
        <w:lastRenderedPageBreak/>
        <w:t>materials are called Geosynthetic Cementitious Composite Mats (GCCMs) and are used as an alternative to conventional concrete.</w:t>
      </w:r>
      <w:r>
        <w:rPr>
          <w:rFonts w:eastAsia="Times New Roman"/>
        </w:rPr>
        <w:t xml:space="preserve"> Information regarding this product can be found at their website </w:t>
      </w:r>
      <w:hyperlink r:id="rId22" w:history="1">
        <w:r w:rsidRPr="00CA2E3E">
          <w:rPr>
            <w:rStyle w:val="Hyperlink"/>
            <w:rFonts w:eastAsia="Times New Roman"/>
          </w:rPr>
          <w:t>https://www.concretecanvas.com/</w:t>
        </w:r>
      </w:hyperlink>
      <w:r>
        <w:rPr>
          <w:rFonts w:eastAsia="Times New Roman"/>
        </w:rPr>
        <w:t>.</w:t>
      </w:r>
    </w:p>
    <w:p w14:paraId="089EB8C8" w14:textId="77777777" w:rsidR="0043013B" w:rsidRDefault="0043013B" w:rsidP="004B16A2">
      <w:pPr>
        <w:pStyle w:val="Heading3"/>
        <w:spacing w:after="0"/>
        <w:rPr>
          <w:rFonts w:eastAsia="Times New Roman"/>
        </w:rPr>
      </w:pPr>
    </w:p>
    <w:p w14:paraId="47838D65" w14:textId="2EF2A3A5" w:rsidR="00BA5E1E" w:rsidRDefault="00BA5E1E" w:rsidP="00BA5E1E">
      <w:pPr>
        <w:pStyle w:val="Heading3"/>
      </w:pPr>
      <w:r>
        <w:t>Recommended PVCs</w:t>
      </w:r>
    </w:p>
    <w:p w14:paraId="17B0EA3D" w14:textId="01C3E810" w:rsidR="00BA5E1E" w:rsidRPr="00642A67" w:rsidRDefault="00BA5E1E" w:rsidP="00BA5E1E">
      <w:pPr>
        <w:pStyle w:val="BodyText1"/>
        <w:rPr>
          <w:rFonts w:ascii="Times New Roman" w:eastAsia="Times New Roman" w:hAnsi="Times New Roman" w:cs="Times New Roman"/>
        </w:rPr>
      </w:pPr>
      <w:r w:rsidRPr="00BA5E1E">
        <w:rPr>
          <w:rFonts w:ascii="Times New Roman" w:hAnsi="Times New Roman" w:cs="Times New Roman"/>
        </w:rPr>
        <w:t xml:space="preserve">The PVC measures can be categorized into three basic strategies that include impervious surfaces, pervious surfaces, and select vegetation establishment. Impervious surfaces are designed to cover the designated area, not provide a growth medium for plant materials, and minimize maintenance activities adjacent to the travel lanes. While impervious types of PVC are very effective, they can be more expensive to install and require some maintenance. </w:t>
      </w:r>
      <w:r>
        <w:rPr>
          <w:rFonts w:ascii="Times New Roman" w:hAnsi="Times New Roman" w:cs="Times New Roman"/>
        </w:rPr>
        <w:t xml:space="preserve">The most commonly used PVCs are </w:t>
      </w:r>
      <w:r w:rsidR="00642A67">
        <w:rPr>
          <w:rFonts w:ascii="Times New Roman" w:hAnsi="Times New Roman" w:cs="Times New Roman"/>
        </w:rPr>
        <w:t xml:space="preserve">some type of </w:t>
      </w:r>
      <w:r w:rsidRPr="00642A67">
        <w:rPr>
          <w:rFonts w:ascii="Times New Roman" w:hAnsi="Times New Roman" w:cs="Times New Roman"/>
        </w:rPr>
        <w:t>concrete</w:t>
      </w:r>
      <w:r w:rsidR="00642A67">
        <w:rPr>
          <w:rFonts w:ascii="Times New Roman" w:hAnsi="Times New Roman" w:cs="Times New Roman"/>
        </w:rPr>
        <w:t xml:space="preserve"> and </w:t>
      </w:r>
      <w:r w:rsidRPr="00642A67">
        <w:rPr>
          <w:rFonts w:ascii="Times New Roman" w:hAnsi="Times New Roman" w:cs="Times New Roman"/>
        </w:rPr>
        <w:t>asphalt</w:t>
      </w:r>
      <w:r w:rsidR="00642A67">
        <w:rPr>
          <w:rFonts w:ascii="Times New Roman" w:hAnsi="Times New Roman" w:cs="Times New Roman"/>
        </w:rPr>
        <w:t>.</w:t>
      </w:r>
      <w:r>
        <w:rPr>
          <w:rFonts w:ascii="Times New Roman" w:hAnsi="Times New Roman" w:cs="Times New Roman"/>
        </w:rPr>
        <w:t xml:space="preserve"> </w:t>
      </w:r>
      <w:r w:rsidRPr="00BA5E1E">
        <w:rPr>
          <w:rFonts w:ascii="Times New Roman" w:hAnsi="Times New Roman" w:cs="Times New Roman"/>
        </w:rPr>
        <w:t>The PVC recommendations are based upon those found in use by DOTs in the survey results, literature and DOT websites and documents</w:t>
      </w:r>
      <w:r>
        <w:rPr>
          <w:rFonts w:ascii="Times New Roman" w:hAnsi="Times New Roman" w:cs="Times New Roman"/>
        </w:rPr>
        <w:t xml:space="preserve">. </w:t>
      </w:r>
      <w:r w:rsidR="00642A67">
        <w:rPr>
          <w:rFonts w:ascii="Times New Roman" w:hAnsi="Times New Roman" w:cs="Times New Roman"/>
        </w:rPr>
        <w:t xml:space="preserve">These recommendations include those found in the AASHTO </w:t>
      </w:r>
      <w:r w:rsidR="00642A67" w:rsidRPr="00642A67">
        <w:rPr>
          <w:rFonts w:ascii="Times New Roman" w:hAnsi="Times New Roman" w:cs="Times New Roman"/>
          <w:i/>
        </w:rPr>
        <w:t>A Manual for Roadside Vegetation Management</w:t>
      </w:r>
      <w:r w:rsidR="00642A67">
        <w:rPr>
          <w:rFonts w:ascii="Times New Roman" w:hAnsi="Times New Roman" w:cs="Times New Roman"/>
          <w:i/>
        </w:rPr>
        <w:t xml:space="preserve"> </w:t>
      </w:r>
      <w:r w:rsidR="00642A67">
        <w:rPr>
          <w:rFonts w:ascii="Times New Roman" w:hAnsi="Times New Roman" w:cs="Times New Roman"/>
        </w:rPr>
        <w:t>(</w:t>
      </w:r>
      <w:r w:rsidR="00642A67" w:rsidRPr="00642A67">
        <w:rPr>
          <w:rFonts w:ascii="Times New Roman" w:hAnsi="Times New Roman" w:cs="Times New Roman"/>
          <w:i/>
        </w:rPr>
        <w:t>1</w:t>
      </w:r>
      <w:r w:rsidR="00642A67">
        <w:rPr>
          <w:rFonts w:ascii="Times New Roman" w:hAnsi="Times New Roman" w:cs="Times New Roman"/>
        </w:rPr>
        <w:t>).</w:t>
      </w:r>
    </w:p>
    <w:p w14:paraId="00960FA2" w14:textId="77777777" w:rsidR="00BA5E1E" w:rsidRPr="00BA5E1E" w:rsidRDefault="00BA5E1E" w:rsidP="00BA5E1E">
      <w:pPr>
        <w:pStyle w:val="BodyText1"/>
        <w:rPr>
          <w:rFonts w:ascii="Times New Roman" w:eastAsia="Times New Roman" w:hAnsi="Times New Roman" w:cs="Times New Roman"/>
        </w:rPr>
      </w:pPr>
    </w:p>
    <w:p w14:paraId="4DE95A9B" w14:textId="07A2835C" w:rsidR="004B16A2" w:rsidRPr="001175E6" w:rsidRDefault="004B16A2" w:rsidP="004B16A2">
      <w:pPr>
        <w:pStyle w:val="Heading3"/>
        <w:spacing w:after="0"/>
        <w:rPr>
          <w:rFonts w:eastAsia="Times New Roman"/>
        </w:rPr>
      </w:pPr>
      <w:r w:rsidRPr="001175E6">
        <w:rPr>
          <w:rFonts w:eastAsia="Times New Roman"/>
        </w:rPr>
        <w:t>Impervious PVC Surfaces</w:t>
      </w:r>
      <w:bookmarkEnd w:id="36"/>
    </w:p>
    <w:p w14:paraId="0C45D98F" w14:textId="647D0DAB" w:rsidR="004B16A2" w:rsidRDefault="004B16A2" w:rsidP="00DC3F9D">
      <w:pPr>
        <w:pStyle w:val="Heading4"/>
        <w:numPr>
          <w:ilvl w:val="0"/>
          <w:numId w:val="34"/>
        </w:numPr>
        <w:spacing w:after="0"/>
        <w:rPr>
          <w:i w:val="0"/>
        </w:rPr>
      </w:pPr>
      <w:r w:rsidRPr="00DC3F9D">
        <w:rPr>
          <w:i w:val="0"/>
        </w:rPr>
        <w:t>Minor Concrete Pavement</w:t>
      </w:r>
    </w:p>
    <w:p w14:paraId="2C823655" w14:textId="6CE2C52E" w:rsidR="00C415AE" w:rsidRDefault="00C415AE" w:rsidP="00C415AE">
      <w:pPr>
        <w:pStyle w:val="ListParagraph"/>
        <w:numPr>
          <w:ilvl w:val="1"/>
          <w:numId w:val="34"/>
        </w:numPr>
      </w:pPr>
      <w:r>
        <w:t xml:space="preserve">Effective, medium cost relative to other PVCs </w:t>
      </w:r>
    </w:p>
    <w:p w14:paraId="5FE99C33" w14:textId="0CC038D1" w:rsidR="00C415AE" w:rsidRDefault="00C415AE" w:rsidP="00C415AE">
      <w:pPr>
        <w:pStyle w:val="ListParagraph"/>
        <w:numPr>
          <w:ilvl w:val="1"/>
          <w:numId w:val="34"/>
        </w:numPr>
      </w:pPr>
      <w:r>
        <w:t>Easy installation for new construction, but not retrofit applications</w:t>
      </w:r>
    </w:p>
    <w:p w14:paraId="5ADA98D0" w14:textId="77777777" w:rsidR="00FA201E" w:rsidRPr="00FA201E" w:rsidRDefault="00FA201E" w:rsidP="00FA201E">
      <w:pPr>
        <w:pStyle w:val="ListParagraph"/>
        <w:numPr>
          <w:ilvl w:val="1"/>
          <w:numId w:val="34"/>
        </w:numPr>
      </w:pPr>
      <w:r w:rsidRPr="00FA201E">
        <w:t>Can be used on side slope/embankment locations</w:t>
      </w:r>
    </w:p>
    <w:p w14:paraId="068EA38D" w14:textId="42E700F6" w:rsidR="00C415AE" w:rsidRPr="00C415AE" w:rsidRDefault="00C415AE" w:rsidP="00C415AE">
      <w:pPr>
        <w:pStyle w:val="ListParagraph"/>
        <w:numPr>
          <w:ilvl w:val="1"/>
          <w:numId w:val="34"/>
        </w:numPr>
      </w:pPr>
      <w:r>
        <w:t>Aesthetic choices for color</w:t>
      </w:r>
      <w:r w:rsidR="00FA201E">
        <w:t>s</w:t>
      </w:r>
      <w:r>
        <w:t xml:space="preserve"> and patterns</w:t>
      </w:r>
    </w:p>
    <w:p w14:paraId="1EF69DD7" w14:textId="697CC783" w:rsidR="00E93476" w:rsidRDefault="004B16A2" w:rsidP="00DC3F9D">
      <w:pPr>
        <w:pStyle w:val="ListParagraph"/>
        <w:numPr>
          <w:ilvl w:val="0"/>
          <w:numId w:val="34"/>
        </w:numPr>
      </w:pPr>
      <w:r>
        <w:t>Standard Concrete Pavement</w:t>
      </w:r>
      <w:r w:rsidR="00FA201E">
        <w:t>/Stamped Concrete</w:t>
      </w:r>
    </w:p>
    <w:p w14:paraId="5CA2F55E" w14:textId="652845AE" w:rsidR="00C415AE" w:rsidRDefault="00C415AE" w:rsidP="00C415AE">
      <w:pPr>
        <w:pStyle w:val="ListParagraph"/>
        <w:numPr>
          <w:ilvl w:val="1"/>
          <w:numId w:val="34"/>
        </w:numPr>
      </w:pPr>
      <w:r>
        <w:t>High effective longevity</w:t>
      </w:r>
    </w:p>
    <w:p w14:paraId="6795070F" w14:textId="4EC1EACC" w:rsidR="00C415AE" w:rsidRDefault="00FA201E" w:rsidP="0043013B">
      <w:pPr>
        <w:pStyle w:val="ListParagraph"/>
        <w:numPr>
          <w:ilvl w:val="1"/>
          <w:numId w:val="34"/>
        </w:numPr>
      </w:pPr>
      <w:r>
        <w:t>High initial cost</w:t>
      </w:r>
      <w:r w:rsidR="006C7BC9" w:rsidRPr="006C7BC9">
        <w:t xml:space="preserve"> relative to other PVCs </w:t>
      </w:r>
      <w:r>
        <w:t>but l</w:t>
      </w:r>
      <w:r w:rsidR="00C415AE">
        <w:t>ow life-cycle cost</w:t>
      </w:r>
    </w:p>
    <w:p w14:paraId="5B3CCB49" w14:textId="196FBCCF" w:rsidR="00C415AE" w:rsidRDefault="00C415AE" w:rsidP="00C415AE">
      <w:pPr>
        <w:pStyle w:val="ListParagraph"/>
        <w:numPr>
          <w:ilvl w:val="1"/>
          <w:numId w:val="34"/>
        </w:numPr>
      </w:pPr>
      <w:r>
        <w:t xml:space="preserve">Can be used on </w:t>
      </w:r>
      <w:r w:rsidR="00FA201E">
        <w:t>side</w:t>
      </w:r>
      <w:r>
        <w:t xml:space="preserve"> slope</w:t>
      </w:r>
      <w:r w:rsidR="00FA201E">
        <w:t>/embankment</w:t>
      </w:r>
      <w:r>
        <w:t xml:space="preserve"> locations</w:t>
      </w:r>
    </w:p>
    <w:p w14:paraId="794DD593" w14:textId="2549E5FA" w:rsidR="00C415AE" w:rsidRPr="00C415AE" w:rsidRDefault="00C415AE" w:rsidP="00C415AE">
      <w:pPr>
        <w:pStyle w:val="ListParagraph"/>
        <w:numPr>
          <w:ilvl w:val="1"/>
          <w:numId w:val="34"/>
        </w:numPr>
      </w:pPr>
      <w:r w:rsidRPr="00C415AE">
        <w:t>Aesthetic choices for color</w:t>
      </w:r>
      <w:r w:rsidR="00FA201E">
        <w:t>s</w:t>
      </w:r>
      <w:r w:rsidRPr="00C415AE">
        <w:t xml:space="preserve"> and patterns</w:t>
      </w:r>
    </w:p>
    <w:p w14:paraId="47ABEAD3" w14:textId="7C4FEAFD" w:rsidR="004B16A2" w:rsidRDefault="004B16A2" w:rsidP="00DC3F9D">
      <w:pPr>
        <w:pStyle w:val="ListParagraph"/>
        <w:numPr>
          <w:ilvl w:val="0"/>
          <w:numId w:val="34"/>
        </w:numPr>
      </w:pPr>
      <w:r>
        <w:t>Asphalt Concrete Pavement</w:t>
      </w:r>
    </w:p>
    <w:p w14:paraId="20F6F974" w14:textId="2BE3C0CB" w:rsidR="00FA201E" w:rsidRDefault="00FA201E" w:rsidP="00FA201E">
      <w:pPr>
        <w:pStyle w:val="ListParagraph"/>
        <w:numPr>
          <w:ilvl w:val="1"/>
          <w:numId w:val="34"/>
        </w:numPr>
      </w:pPr>
      <w:r>
        <w:t>Easy installation</w:t>
      </w:r>
    </w:p>
    <w:p w14:paraId="36D37DCE" w14:textId="77777777" w:rsidR="006C7BC9" w:rsidRPr="006C7BC9" w:rsidRDefault="00FA201E" w:rsidP="006C7BC9">
      <w:pPr>
        <w:pStyle w:val="ListParagraph"/>
        <w:numPr>
          <w:ilvl w:val="1"/>
          <w:numId w:val="34"/>
        </w:numPr>
      </w:pPr>
      <w:r>
        <w:t xml:space="preserve">Medium </w:t>
      </w:r>
      <w:r w:rsidR="006C7BC9" w:rsidRPr="006C7BC9">
        <w:t xml:space="preserve">cost relative to other PVCs </w:t>
      </w:r>
    </w:p>
    <w:p w14:paraId="781F9F93" w14:textId="77777777" w:rsidR="00FA201E" w:rsidRPr="00FA201E" w:rsidRDefault="00FA201E" w:rsidP="00FA201E">
      <w:pPr>
        <w:pStyle w:val="ListParagraph"/>
        <w:numPr>
          <w:ilvl w:val="1"/>
          <w:numId w:val="34"/>
        </w:numPr>
      </w:pPr>
      <w:r w:rsidRPr="00FA201E">
        <w:t>Aesthetic choices for colors and patterns</w:t>
      </w:r>
    </w:p>
    <w:p w14:paraId="013057E0" w14:textId="5A50C192" w:rsidR="004B16A2" w:rsidRDefault="004B16A2" w:rsidP="00DC3F9D">
      <w:pPr>
        <w:pStyle w:val="ListParagraph"/>
        <w:numPr>
          <w:ilvl w:val="0"/>
          <w:numId w:val="34"/>
        </w:numPr>
      </w:pPr>
      <w:r>
        <w:t>Asphalt Composite</w:t>
      </w:r>
    </w:p>
    <w:p w14:paraId="671EF03A" w14:textId="0596FC4F" w:rsidR="00FA201E" w:rsidRDefault="00FA201E" w:rsidP="0043013B">
      <w:pPr>
        <w:pStyle w:val="ListParagraph"/>
        <w:numPr>
          <w:ilvl w:val="1"/>
          <w:numId w:val="34"/>
        </w:numPr>
      </w:pPr>
      <w:r>
        <w:t xml:space="preserve">Medium </w:t>
      </w:r>
      <w:r w:rsidR="006C7BC9" w:rsidRPr="006C7BC9">
        <w:t xml:space="preserve">cost relative to other PVCs </w:t>
      </w:r>
      <w:r>
        <w:t>with low life-cycle cost</w:t>
      </w:r>
    </w:p>
    <w:p w14:paraId="5DDCD039" w14:textId="1C6B2417" w:rsidR="00FA201E" w:rsidRDefault="00FA201E" w:rsidP="00FA201E">
      <w:pPr>
        <w:pStyle w:val="ListParagraph"/>
        <w:numPr>
          <w:ilvl w:val="1"/>
          <w:numId w:val="34"/>
        </w:numPr>
      </w:pPr>
      <w:r>
        <w:t>Easy to install and repair</w:t>
      </w:r>
    </w:p>
    <w:p w14:paraId="5554599A" w14:textId="18E53378" w:rsidR="00FA201E" w:rsidRDefault="00FA201E" w:rsidP="00FA201E">
      <w:pPr>
        <w:pStyle w:val="ListParagraph"/>
        <w:numPr>
          <w:ilvl w:val="1"/>
          <w:numId w:val="34"/>
        </w:numPr>
      </w:pPr>
      <w:r>
        <w:t>Seamless application minimizes vegetation growth in joints</w:t>
      </w:r>
    </w:p>
    <w:p w14:paraId="058EA6E8" w14:textId="68BD5B95" w:rsidR="00FA201E" w:rsidRDefault="00FA201E" w:rsidP="00FA201E">
      <w:pPr>
        <w:pStyle w:val="ListParagraph"/>
        <w:numPr>
          <w:ilvl w:val="1"/>
          <w:numId w:val="34"/>
        </w:numPr>
      </w:pPr>
      <w:r>
        <w:t>Good for retrofit applications</w:t>
      </w:r>
    </w:p>
    <w:p w14:paraId="436F5F36" w14:textId="0221747C" w:rsidR="00CD23E4" w:rsidRDefault="00CD23E4" w:rsidP="00CD23E4">
      <w:pPr>
        <w:pStyle w:val="ListParagraph"/>
        <w:numPr>
          <w:ilvl w:val="0"/>
          <w:numId w:val="34"/>
        </w:numPr>
      </w:pPr>
      <w:r>
        <w:t>Asphalt Millings</w:t>
      </w:r>
    </w:p>
    <w:p w14:paraId="539EAC69" w14:textId="77777777" w:rsidR="00CD23E4" w:rsidRPr="00CD23E4" w:rsidRDefault="00CD23E4" w:rsidP="00CD23E4">
      <w:pPr>
        <w:pStyle w:val="ListParagraph"/>
        <w:numPr>
          <w:ilvl w:val="1"/>
          <w:numId w:val="34"/>
        </w:numPr>
      </w:pPr>
      <w:r w:rsidRPr="00CD23E4">
        <w:t xml:space="preserve">Medium to low cost relative to other PVCs </w:t>
      </w:r>
    </w:p>
    <w:p w14:paraId="587E6AA6" w14:textId="0BEA6F78" w:rsidR="00CD23E4" w:rsidRDefault="00B4251F" w:rsidP="00CD23E4">
      <w:pPr>
        <w:pStyle w:val="ListParagraph"/>
        <w:numPr>
          <w:ilvl w:val="1"/>
          <w:numId w:val="34"/>
        </w:numPr>
      </w:pPr>
      <w:r>
        <w:t>Easy installation</w:t>
      </w:r>
    </w:p>
    <w:p w14:paraId="3BC311E1" w14:textId="40556953" w:rsidR="00B4251F" w:rsidRDefault="00B4251F" w:rsidP="00CD23E4">
      <w:pPr>
        <w:pStyle w:val="ListParagraph"/>
        <w:numPr>
          <w:ilvl w:val="1"/>
          <w:numId w:val="34"/>
        </w:numPr>
      </w:pPr>
      <w:r>
        <w:t>Uses recycled asphalt millings</w:t>
      </w:r>
    </w:p>
    <w:p w14:paraId="2E67347E" w14:textId="38A2F5DB" w:rsidR="004B16A2" w:rsidRDefault="004B16A2" w:rsidP="00DC3F9D">
      <w:pPr>
        <w:pStyle w:val="ListParagraph"/>
        <w:numPr>
          <w:ilvl w:val="0"/>
          <w:numId w:val="34"/>
        </w:numPr>
      </w:pPr>
      <w:r>
        <w:t>Rock Blanket</w:t>
      </w:r>
    </w:p>
    <w:p w14:paraId="5EBE9C49" w14:textId="5A8C5388" w:rsidR="00FA201E" w:rsidRDefault="00FA201E" w:rsidP="00FA201E">
      <w:pPr>
        <w:pStyle w:val="ListParagraph"/>
        <w:numPr>
          <w:ilvl w:val="1"/>
          <w:numId w:val="34"/>
        </w:numPr>
      </w:pPr>
      <w:r>
        <w:t>Resistant to wind dislodging materials</w:t>
      </w:r>
    </w:p>
    <w:p w14:paraId="21088A41" w14:textId="3B3CD6AD" w:rsidR="00FA201E" w:rsidRDefault="00FA201E" w:rsidP="006C7BC9">
      <w:pPr>
        <w:pStyle w:val="ListParagraph"/>
        <w:numPr>
          <w:ilvl w:val="1"/>
          <w:numId w:val="34"/>
        </w:numPr>
      </w:pPr>
      <w:r>
        <w:t xml:space="preserve">High </w:t>
      </w:r>
      <w:r w:rsidR="006C7BC9" w:rsidRPr="006C7BC9">
        <w:t xml:space="preserve">cost relative to other PVCs </w:t>
      </w:r>
      <w:r>
        <w:t>t but low maintenance costs</w:t>
      </w:r>
    </w:p>
    <w:p w14:paraId="00785774" w14:textId="7196D329" w:rsidR="004B16A2" w:rsidRDefault="004B16A2" w:rsidP="00DC3F9D">
      <w:pPr>
        <w:pStyle w:val="ListParagraph"/>
        <w:numPr>
          <w:ilvl w:val="0"/>
          <w:numId w:val="34"/>
        </w:numPr>
      </w:pPr>
      <w:r>
        <w:t>Rubber Weed Mat</w:t>
      </w:r>
    </w:p>
    <w:p w14:paraId="3FFEF463" w14:textId="77777777" w:rsidR="006C7BC9" w:rsidRPr="006C7BC9" w:rsidRDefault="00FA201E" w:rsidP="006C7BC9">
      <w:pPr>
        <w:pStyle w:val="ListParagraph"/>
        <w:numPr>
          <w:ilvl w:val="1"/>
          <w:numId w:val="34"/>
        </w:numPr>
      </w:pPr>
      <w:r>
        <w:lastRenderedPageBreak/>
        <w:t xml:space="preserve">Medium </w:t>
      </w:r>
      <w:r w:rsidR="006C7BC9" w:rsidRPr="006C7BC9">
        <w:t xml:space="preserve">cost relative to other PVCs </w:t>
      </w:r>
    </w:p>
    <w:p w14:paraId="0D39A956" w14:textId="12AE339E" w:rsidR="00FA201E" w:rsidRDefault="00FA201E" w:rsidP="0043013B">
      <w:pPr>
        <w:pStyle w:val="ListParagraph"/>
        <w:numPr>
          <w:ilvl w:val="1"/>
          <w:numId w:val="34"/>
        </w:numPr>
      </w:pPr>
      <w:r>
        <w:t>Good for new and retrofit applications</w:t>
      </w:r>
    </w:p>
    <w:p w14:paraId="4E0238FA" w14:textId="386E6346" w:rsidR="00FA201E" w:rsidRDefault="006C7BC9" w:rsidP="00FA201E">
      <w:pPr>
        <w:pStyle w:val="ListParagraph"/>
        <w:numPr>
          <w:ilvl w:val="1"/>
          <w:numId w:val="34"/>
        </w:numPr>
      </w:pPr>
      <w:r>
        <w:t>Easily repaired and/or replaced</w:t>
      </w:r>
    </w:p>
    <w:p w14:paraId="7DE3364A" w14:textId="0AEBCC75" w:rsidR="006C7BC9" w:rsidRDefault="006C7BC9" w:rsidP="006C7BC9">
      <w:pPr>
        <w:pStyle w:val="ListParagraph"/>
        <w:numPr>
          <w:ilvl w:val="1"/>
          <w:numId w:val="34"/>
        </w:numPr>
      </w:pPr>
      <w:r w:rsidRPr="006C7BC9">
        <w:t>Aesthetic choices for colors and patterns</w:t>
      </w:r>
    </w:p>
    <w:p w14:paraId="606E5E78" w14:textId="093945BC" w:rsidR="004B16A2" w:rsidRDefault="004B16A2" w:rsidP="004721C2"/>
    <w:p w14:paraId="7534E767" w14:textId="2E3BAFFE" w:rsidR="004B16A2" w:rsidRDefault="004B16A2" w:rsidP="006C7BC9">
      <w:pPr>
        <w:pStyle w:val="Heading3"/>
        <w:spacing w:after="0"/>
      </w:pPr>
      <w:r>
        <w:t>Pervious PVC Surfaces</w:t>
      </w:r>
    </w:p>
    <w:p w14:paraId="42DB73E5" w14:textId="72E3660F" w:rsidR="004B16A2" w:rsidRDefault="004B16A2" w:rsidP="006C7BC9">
      <w:pPr>
        <w:pStyle w:val="ListParagraph"/>
        <w:numPr>
          <w:ilvl w:val="0"/>
          <w:numId w:val="35"/>
        </w:numPr>
      </w:pPr>
      <w:r>
        <w:t>Gravel Mulch</w:t>
      </w:r>
    </w:p>
    <w:p w14:paraId="02611D32" w14:textId="77777777" w:rsidR="006C7BC9" w:rsidRPr="006C7BC9" w:rsidRDefault="006C7BC9" w:rsidP="006C7BC9">
      <w:pPr>
        <w:pStyle w:val="ListParagraph"/>
        <w:numPr>
          <w:ilvl w:val="1"/>
          <w:numId w:val="35"/>
        </w:numPr>
      </w:pPr>
      <w:r>
        <w:t xml:space="preserve">Low </w:t>
      </w:r>
      <w:r w:rsidRPr="006C7BC9">
        <w:t xml:space="preserve">cost relative to other PVCs </w:t>
      </w:r>
    </w:p>
    <w:p w14:paraId="57BC0840" w14:textId="1D68F11E" w:rsidR="004B16A2" w:rsidRDefault="006C7BC9" w:rsidP="0043013B">
      <w:pPr>
        <w:pStyle w:val="ListParagraph"/>
        <w:numPr>
          <w:ilvl w:val="1"/>
          <w:numId w:val="35"/>
        </w:numPr>
      </w:pPr>
      <w:r>
        <w:t>Low relative maintenance</w:t>
      </w:r>
    </w:p>
    <w:p w14:paraId="23DD7769" w14:textId="28F9967E" w:rsidR="006C7BC9" w:rsidRDefault="006C7BC9" w:rsidP="006C7BC9">
      <w:pPr>
        <w:pStyle w:val="ListParagraph"/>
        <w:numPr>
          <w:ilvl w:val="1"/>
          <w:numId w:val="35"/>
        </w:numPr>
      </w:pPr>
      <w:r>
        <w:t>Uses common equipment for installation</w:t>
      </w:r>
    </w:p>
    <w:p w14:paraId="678527C4" w14:textId="791C2DBA" w:rsidR="004B16A2" w:rsidRDefault="004B16A2" w:rsidP="006C7BC9">
      <w:pPr>
        <w:pStyle w:val="ListParagraph"/>
        <w:numPr>
          <w:ilvl w:val="0"/>
          <w:numId w:val="35"/>
        </w:numPr>
      </w:pPr>
      <w:r>
        <w:t>Organic Mulch</w:t>
      </w:r>
    </w:p>
    <w:p w14:paraId="121E13BE" w14:textId="5BDE8686" w:rsidR="006C7BC9" w:rsidRDefault="006C7BC9" w:rsidP="006C7BC9">
      <w:pPr>
        <w:pStyle w:val="ListParagraph"/>
        <w:numPr>
          <w:ilvl w:val="1"/>
          <w:numId w:val="35"/>
        </w:numPr>
      </w:pPr>
      <w:r>
        <w:t xml:space="preserve">Medium to low </w:t>
      </w:r>
      <w:r w:rsidRPr="006C7BC9">
        <w:t xml:space="preserve">cost relative to other PVCs </w:t>
      </w:r>
    </w:p>
    <w:p w14:paraId="02DB9721" w14:textId="6E6637DD" w:rsidR="006C7BC9" w:rsidRDefault="006C7BC9" w:rsidP="006C7BC9">
      <w:pPr>
        <w:pStyle w:val="ListParagraph"/>
        <w:numPr>
          <w:ilvl w:val="1"/>
          <w:numId w:val="35"/>
        </w:numPr>
      </w:pPr>
      <w:r>
        <w:t>Provides erosion control</w:t>
      </w:r>
    </w:p>
    <w:p w14:paraId="5518D18A" w14:textId="77777777" w:rsidR="006C7BC9" w:rsidRDefault="006C7BC9" w:rsidP="004B16A2">
      <w:pPr>
        <w:pStyle w:val="ListParagraph"/>
        <w:numPr>
          <w:ilvl w:val="1"/>
          <w:numId w:val="35"/>
        </w:numPr>
      </w:pPr>
      <w:r>
        <w:t>Allows for stormwater runoff infiltration</w:t>
      </w:r>
    </w:p>
    <w:p w14:paraId="4E82F572" w14:textId="7F3C7A31" w:rsidR="004B16A2" w:rsidRDefault="004B16A2" w:rsidP="006C7BC9">
      <w:pPr>
        <w:pStyle w:val="ListParagraph"/>
        <w:numPr>
          <w:ilvl w:val="0"/>
          <w:numId w:val="35"/>
        </w:numPr>
      </w:pPr>
      <w:r>
        <w:t>Weed Control Fiber Mat</w:t>
      </w:r>
    </w:p>
    <w:p w14:paraId="287D2A95" w14:textId="77777777" w:rsidR="006C7BC9" w:rsidRPr="006C7BC9" w:rsidRDefault="006C7BC9" w:rsidP="006C7BC9">
      <w:pPr>
        <w:pStyle w:val="ListParagraph"/>
        <w:numPr>
          <w:ilvl w:val="1"/>
          <w:numId w:val="35"/>
        </w:numPr>
      </w:pPr>
      <w:r w:rsidRPr="006C7BC9">
        <w:t xml:space="preserve">Medium to low cost relative to other PVCs </w:t>
      </w:r>
    </w:p>
    <w:p w14:paraId="7C4E0506" w14:textId="10BB3348" w:rsidR="006C7BC9" w:rsidRDefault="006C7BC9" w:rsidP="006C7BC9">
      <w:pPr>
        <w:pStyle w:val="ListParagraph"/>
        <w:numPr>
          <w:ilvl w:val="1"/>
          <w:numId w:val="35"/>
        </w:numPr>
      </w:pPr>
      <w:r>
        <w:t>Allows stormwater runoff infiltration</w:t>
      </w:r>
    </w:p>
    <w:p w14:paraId="5823BE33" w14:textId="77777777" w:rsidR="006C7BC9" w:rsidRDefault="006C7BC9" w:rsidP="006C7BC9">
      <w:pPr>
        <w:pStyle w:val="ListParagraph"/>
        <w:numPr>
          <w:ilvl w:val="1"/>
          <w:numId w:val="35"/>
        </w:numPr>
      </w:pPr>
      <w:r>
        <w:t>UV stable</w:t>
      </w:r>
    </w:p>
    <w:p w14:paraId="6E4490A7" w14:textId="77777777" w:rsidR="006C7BC9" w:rsidRDefault="006C7BC9" w:rsidP="006C7BC9">
      <w:pPr>
        <w:pStyle w:val="ListParagraph"/>
        <w:numPr>
          <w:ilvl w:val="1"/>
          <w:numId w:val="35"/>
        </w:numPr>
      </w:pPr>
      <w:r>
        <w:t>Fire retardant</w:t>
      </w:r>
    </w:p>
    <w:p w14:paraId="576E469C" w14:textId="77777777" w:rsidR="006C7BC9" w:rsidRDefault="006C7BC9" w:rsidP="006C7BC9">
      <w:pPr>
        <w:pStyle w:val="ListParagraph"/>
        <w:numPr>
          <w:ilvl w:val="1"/>
          <w:numId w:val="35"/>
        </w:numPr>
      </w:pPr>
      <w:r>
        <w:t>Easy repairs/replacement</w:t>
      </w:r>
    </w:p>
    <w:p w14:paraId="4E28A189" w14:textId="3C97B6E6" w:rsidR="006C7BC9" w:rsidRDefault="006C7BC9" w:rsidP="006C7BC9">
      <w:pPr>
        <w:pStyle w:val="ListParagraph"/>
        <w:numPr>
          <w:ilvl w:val="1"/>
          <w:numId w:val="35"/>
        </w:numPr>
      </w:pPr>
      <w:r>
        <w:t>Retrofit applicable but more expensive</w:t>
      </w:r>
    </w:p>
    <w:p w14:paraId="0EB2E44E" w14:textId="3740FB61" w:rsidR="004B16A2" w:rsidRDefault="004B16A2" w:rsidP="004B16A2"/>
    <w:p w14:paraId="52F893F3" w14:textId="52BF595A" w:rsidR="004B16A2" w:rsidRDefault="00DC3F9D" w:rsidP="006C7BC9">
      <w:pPr>
        <w:pStyle w:val="Heading3"/>
        <w:spacing w:after="0"/>
      </w:pPr>
      <w:r>
        <w:t>Selected Vegetation Establishment</w:t>
      </w:r>
    </w:p>
    <w:p w14:paraId="2A45334B" w14:textId="459ED017" w:rsidR="00EF4E31" w:rsidRDefault="00EF4E31" w:rsidP="006C7BC9">
      <w:pPr>
        <w:pStyle w:val="ListParagraph"/>
        <w:numPr>
          <w:ilvl w:val="0"/>
          <w:numId w:val="36"/>
        </w:numPr>
      </w:pPr>
      <w:r>
        <w:t>Low-growing Vegetation</w:t>
      </w:r>
    </w:p>
    <w:p w14:paraId="4953F204" w14:textId="77777777" w:rsidR="00EF4E31" w:rsidRDefault="00EF4E31" w:rsidP="00EF4E31">
      <w:pPr>
        <w:pStyle w:val="ListParagraph"/>
        <w:numPr>
          <w:ilvl w:val="1"/>
          <w:numId w:val="36"/>
        </w:numPr>
      </w:pPr>
      <w:r>
        <w:t xml:space="preserve">Medium to low cost relative to other PVCs </w:t>
      </w:r>
    </w:p>
    <w:p w14:paraId="33E67340" w14:textId="0EFE7577" w:rsidR="00EF4E31" w:rsidRDefault="00EF4E31" w:rsidP="00EF4E31">
      <w:pPr>
        <w:pStyle w:val="ListParagraph"/>
        <w:numPr>
          <w:ilvl w:val="1"/>
          <w:numId w:val="36"/>
        </w:numPr>
      </w:pPr>
      <w:r>
        <w:t>Allows stormwater runoff infiltration</w:t>
      </w:r>
    </w:p>
    <w:p w14:paraId="11D3C40A" w14:textId="57CB388C" w:rsidR="00DC3F9D" w:rsidRDefault="00DC3F9D" w:rsidP="006C7BC9">
      <w:pPr>
        <w:pStyle w:val="ListParagraph"/>
        <w:numPr>
          <w:ilvl w:val="0"/>
          <w:numId w:val="36"/>
        </w:numPr>
      </w:pPr>
      <w:r>
        <w:t>Irrigated/Ornamental Vegetation</w:t>
      </w:r>
    </w:p>
    <w:p w14:paraId="079309B2" w14:textId="77E40D30" w:rsidR="006C7BC9" w:rsidRDefault="006C7BC9" w:rsidP="006C7BC9">
      <w:pPr>
        <w:pStyle w:val="ListParagraph"/>
        <w:numPr>
          <w:ilvl w:val="1"/>
          <w:numId w:val="36"/>
        </w:numPr>
      </w:pPr>
      <w:r w:rsidRPr="006C7BC9">
        <w:t xml:space="preserve">Medium to low cost relative to other PVCs </w:t>
      </w:r>
    </w:p>
    <w:p w14:paraId="7C93B8DD" w14:textId="77777777" w:rsidR="006C7BC9" w:rsidRPr="006C7BC9" w:rsidRDefault="006C7BC9" w:rsidP="006C7BC9">
      <w:pPr>
        <w:pStyle w:val="ListParagraph"/>
        <w:numPr>
          <w:ilvl w:val="1"/>
          <w:numId w:val="36"/>
        </w:numPr>
      </w:pPr>
      <w:r w:rsidRPr="006C7BC9">
        <w:t>Allows stormwater runoff infiltration</w:t>
      </w:r>
    </w:p>
    <w:p w14:paraId="5D3B4DD0" w14:textId="77777777" w:rsidR="006C7BC9" w:rsidRDefault="006C7BC9" w:rsidP="00DC3F9D">
      <w:pPr>
        <w:pStyle w:val="ListParagraph"/>
        <w:numPr>
          <w:ilvl w:val="1"/>
          <w:numId w:val="36"/>
        </w:numPr>
      </w:pPr>
      <w:r w:rsidRPr="006C7BC9">
        <w:t>Aesthetic choices for colors and patterns</w:t>
      </w:r>
    </w:p>
    <w:p w14:paraId="0A8F1902" w14:textId="5C59EF1F" w:rsidR="00DC3F9D" w:rsidRDefault="00DC3F9D" w:rsidP="006C7BC9">
      <w:pPr>
        <w:pStyle w:val="ListParagraph"/>
        <w:numPr>
          <w:ilvl w:val="0"/>
          <w:numId w:val="36"/>
        </w:numPr>
      </w:pPr>
      <w:r>
        <w:t>Native and Non-Irrigated Vegetation</w:t>
      </w:r>
    </w:p>
    <w:p w14:paraId="2D11C504" w14:textId="3855E97D" w:rsidR="00EF4E31" w:rsidRPr="00EF4E31" w:rsidRDefault="00EF4E31" w:rsidP="00EF4E31">
      <w:pPr>
        <w:pStyle w:val="ListParagraph"/>
        <w:numPr>
          <w:ilvl w:val="1"/>
          <w:numId w:val="36"/>
        </w:numPr>
      </w:pPr>
      <w:r>
        <w:t>L</w:t>
      </w:r>
      <w:r w:rsidRPr="00EF4E31">
        <w:t xml:space="preserve">ow cost relative to other PVCs </w:t>
      </w:r>
    </w:p>
    <w:p w14:paraId="75764177" w14:textId="203C01CB" w:rsidR="00EF4E31" w:rsidRDefault="00EF4E31" w:rsidP="00EF4E31">
      <w:pPr>
        <w:pStyle w:val="ListParagraph"/>
        <w:numPr>
          <w:ilvl w:val="1"/>
          <w:numId w:val="36"/>
        </w:numPr>
      </w:pPr>
      <w:r>
        <w:t>Self- sustaining after establishment</w:t>
      </w:r>
    </w:p>
    <w:p w14:paraId="013765A9" w14:textId="54BA56DC" w:rsidR="00EF4E31" w:rsidRDefault="00EF4E31" w:rsidP="00EF4E31">
      <w:pPr>
        <w:pStyle w:val="ListParagraph"/>
        <w:numPr>
          <w:ilvl w:val="1"/>
          <w:numId w:val="36"/>
        </w:numPr>
      </w:pPr>
      <w:r>
        <w:t>Competes with weeds</w:t>
      </w:r>
    </w:p>
    <w:p w14:paraId="5E16D189" w14:textId="68F6DF9C" w:rsidR="00DC3F9D" w:rsidRDefault="00DC3F9D" w:rsidP="00DC3F9D"/>
    <w:p w14:paraId="368AB609" w14:textId="77777777" w:rsidR="003516B9" w:rsidRDefault="003516B9" w:rsidP="003516B9">
      <w:pPr>
        <w:pStyle w:val="Heading2"/>
      </w:pPr>
      <w:r>
        <w:t>References</w:t>
      </w:r>
    </w:p>
    <w:p w14:paraId="02764C78" w14:textId="77777777" w:rsidR="003516B9" w:rsidRDefault="003516B9" w:rsidP="003516B9">
      <w:pPr>
        <w:pStyle w:val="ListParagraph"/>
        <w:numPr>
          <w:ilvl w:val="0"/>
          <w:numId w:val="19"/>
        </w:numPr>
        <w:suppressAutoHyphens w:val="0"/>
      </w:pPr>
      <w:r w:rsidRPr="008D6839">
        <w:rPr>
          <w:i/>
        </w:rPr>
        <w:t>AASHTO Guidelines for Vegetation Management</w:t>
      </w:r>
      <w:r>
        <w:rPr>
          <w:i/>
        </w:rPr>
        <w:t xml:space="preserve">, </w:t>
      </w:r>
      <w:r>
        <w:t>1st ed., American Association of State Highway and Transportation Officials, Washington D.C., 2011.</w:t>
      </w:r>
    </w:p>
    <w:p w14:paraId="0F6038DD" w14:textId="77777777" w:rsidR="003516B9" w:rsidRPr="00BF41B5" w:rsidRDefault="003516B9" w:rsidP="003516B9">
      <w:pPr>
        <w:pStyle w:val="ListParagraph"/>
        <w:numPr>
          <w:ilvl w:val="0"/>
          <w:numId w:val="19"/>
        </w:numPr>
        <w:suppressAutoHyphens w:val="0"/>
        <w:rPr>
          <w:i/>
        </w:rPr>
      </w:pPr>
      <w:r w:rsidRPr="00BF41B5">
        <w:rPr>
          <w:i/>
        </w:rPr>
        <w:t>Idaho Transportation Department Operations Manual</w:t>
      </w:r>
      <w:r>
        <w:t xml:space="preserve">, October 2015. </w:t>
      </w:r>
      <w:r w:rsidRPr="00BF41B5">
        <w:t>https://itd.idaho.gov/env/?target=BMP-Manual/</w:t>
      </w:r>
      <w:r>
        <w:t xml:space="preserve"> </w:t>
      </w:r>
      <w:hyperlink r:id="rId23" w:history="1">
        <w:r w:rsidRPr="00375D92">
          <w:rPr>
            <w:rStyle w:val="Hyperlink"/>
          </w:rPr>
          <w:t>https://apps.itd.idaho.gov/apps/manuals/OperationsManual/Operations_Manual.pdf</w:t>
        </w:r>
      </w:hyperlink>
      <w:r>
        <w:t xml:space="preserve"> </w:t>
      </w:r>
    </w:p>
    <w:p w14:paraId="797242A3" w14:textId="77777777" w:rsidR="003516B9" w:rsidRPr="00BF41B5" w:rsidRDefault="003516B9" w:rsidP="003516B9">
      <w:pPr>
        <w:pStyle w:val="ListParagraph"/>
        <w:numPr>
          <w:ilvl w:val="0"/>
          <w:numId w:val="19"/>
        </w:numPr>
        <w:suppressAutoHyphens w:val="0"/>
      </w:pPr>
      <w:r w:rsidRPr="00BF41B5">
        <w:rPr>
          <w:i/>
        </w:rPr>
        <w:t>Idaho Transportation Department Best Management Practices (BMP) Manual</w:t>
      </w:r>
      <w:r>
        <w:rPr>
          <w:i/>
        </w:rPr>
        <w:t>.</w:t>
      </w:r>
      <w:r w:rsidRPr="00BF41B5">
        <w:t xml:space="preserve"> </w:t>
      </w:r>
      <w:r>
        <w:t xml:space="preserve">January 2014. </w:t>
      </w:r>
      <w:hyperlink r:id="rId24" w:history="1">
        <w:r w:rsidRPr="00375D92">
          <w:rPr>
            <w:rStyle w:val="Hyperlink"/>
          </w:rPr>
          <w:t>https://itd.idaho.gov/env/?target=BMP-Manual/</w:t>
        </w:r>
      </w:hyperlink>
      <w:r>
        <w:t xml:space="preserve"> </w:t>
      </w:r>
    </w:p>
    <w:p w14:paraId="2F735B94" w14:textId="5E919855" w:rsidR="003516B9" w:rsidRDefault="003516B9" w:rsidP="003516B9">
      <w:pPr>
        <w:pStyle w:val="ListParagraph"/>
        <w:numPr>
          <w:ilvl w:val="0"/>
          <w:numId w:val="19"/>
        </w:numPr>
        <w:suppressAutoHyphens w:val="0"/>
      </w:pPr>
      <w:r>
        <w:lastRenderedPageBreak/>
        <w:t xml:space="preserve">Rhode Island Department of Transportation Standard Specifications and Roads and Bridge Construction. 2004 Edition, Amended March 2018. </w:t>
      </w:r>
      <w:hyperlink r:id="rId25" w:history="1">
        <w:r w:rsidRPr="00375D92">
          <w:rPr>
            <w:rStyle w:val="Hyperlink"/>
          </w:rPr>
          <w:t>http://www.dot.ri.gov/documents/doingbusiness/Bluebook.pdf</w:t>
        </w:r>
      </w:hyperlink>
      <w:r>
        <w:t xml:space="preserve"> </w:t>
      </w:r>
    </w:p>
    <w:p w14:paraId="730D5F56" w14:textId="339BB07B" w:rsidR="003516B9" w:rsidRPr="003516B9" w:rsidRDefault="003516B9" w:rsidP="003516B9">
      <w:pPr>
        <w:pStyle w:val="ListParagraph"/>
        <w:numPr>
          <w:ilvl w:val="0"/>
          <w:numId w:val="19"/>
        </w:numPr>
      </w:pPr>
      <w:r>
        <w:t xml:space="preserve">Alabama Department of Transportation. </w:t>
      </w:r>
      <w:r w:rsidRPr="003516B9">
        <w:rPr>
          <w:i/>
        </w:rPr>
        <w:t xml:space="preserve">Standard Specifications for Highway Construction 2006 Edition. </w:t>
      </w:r>
      <w:r>
        <w:t xml:space="preserve">2006. </w:t>
      </w:r>
      <w:hyperlink r:id="rId26" w:history="1">
        <w:r w:rsidRPr="00A470D6">
          <w:rPr>
            <w:rStyle w:val="Hyperlink"/>
          </w:rPr>
          <w:t>https://www.dot.state.al.us/conweb/pdf/Specifications/2006%20Standard%20Specifications%20for%20Highway%20Construction.pdf</w:t>
        </w:r>
      </w:hyperlink>
      <w:r>
        <w:t xml:space="preserve">. </w:t>
      </w:r>
    </w:p>
    <w:p w14:paraId="128DD5C4" w14:textId="609AE999" w:rsidR="003516B9" w:rsidRDefault="003516B9" w:rsidP="0043013B">
      <w:pPr>
        <w:pStyle w:val="ListParagraph"/>
        <w:numPr>
          <w:ilvl w:val="0"/>
          <w:numId w:val="19"/>
        </w:numPr>
        <w:suppressAutoHyphens w:val="0"/>
      </w:pPr>
      <w:r>
        <w:t xml:space="preserve">Arkansas State Highway and Transportation Department. </w:t>
      </w:r>
      <w:r w:rsidRPr="003516B9">
        <w:rPr>
          <w:i/>
        </w:rPr>
        <w:t>Standard Specification for Highway Construction</w:t>
      </w:r>
      <w:r>
        <w:t xml:space="preserve">. 2014. </w:t>
      </w:r>
      <w:hyperlink r:id="rId27" w:history="1">
        <w:r w:rsidRPr="00A470D6">
          <w:rPr>
            <w:rStyle w:val="Hyperlink"/>
          </w:rPr>
          <w:t>http://www.arkansashighways.com/standard_spec/2014/2014SpecBook.pdf</w:t>
        </w:r>
      </w:hyperlink>
      <w:r>
        <w:t>.</w:t>
      </w:r>
    </w:p>
    <w:p w14:paraId="54598D9D" w14:textId="77777777" w:rsidR="003516B9" w:rsidRDefault="003516B9" w:rsidP="0043013B">
      <w:pPr>
        <w:pStyle w:val="ListParagraph"/>
        <w:numPr>
          <w:ilvl w:val="0"/>
          <w:numId w:val="19"/>
        </w:numPr>
        <w:suppressAutoHyphens w:val="0"/>
      </w:pPr>
      <w:r>
        <w:t xml:space="preserve">Arizona Department of Transportation. </w:t>
      </w:r>
      <w:r w:rsidRPr="003516B9">
        <w:rPr>
          <w:i/>
        </w:rPr>
        <w:t>Standard Specifications for Road and Bridge Construction</w:t>
      </w:r>
      <w:r>
        <w:t xml:space="preserve">. 2008. </w:t>
      </w:r>
      <w:hyperlink r:id="rId28" w:history="1">
        <w:r w:rsidRPr="00A470D6">
          <w:rPr>
            <w:rStyle w:val="Hyperlink"/>
          </w:rPr>
          <w:t>https://www.azdot.gov/docs/business/2008-standards-specifications-for-road-and-bridge-construction.pdf?sfvrsn=0</w:t>
        </w:r>
      </w:hyperlink>
      <w:r>
        <w:t>.</w:t>
      </w:r>
    </w:p>
    <w:p w14:paraId="0AB88987" w14:textId="77777777" w:rsidR="003516B9" w:rsidRPr="003516B9" w:rsidRDefault="003516B9" w:rsidP="003516B9">
      <w:pPr>
        <w:pStyle w:val="ListParagraph"/>
        <w:numPr>
          <w:ilvl w:val="0"/>
          <w:numId w:val="19"/>
        </w:numPr>
        <w:suppressAutoHyphens w:val="0"/>
        <w:spacing w:after="160" w:line="259" w:lineRule="auto"/>
        <w:rPr>
          <w:rFonts w:cs="Times New Roman"/>
          <w:szCs w:val="24"/>
        </w:rPr>
      </w:pPr>
      <w:r>
        <w:t xml:space="preserve"> Colorado Department of Transportation. </w:t>
      </w:r>
      <w:r w:rsidRPr="003516B9">
        <w:rPr>
          <w:i/>
        </w:rPr>
        <w:t>Standard Specifications for Road and Bridge Construction</w:t>
      </w:r>
      <w:r>
        <w:t xml:space="preserve">. 2017. </w:t>
      </w:r>
      <w:hyperlink r:id="rId29" w:history="1">
        <w:r w:rsidRPr="00A470D6">
          <w:rPr>
            <w:rStyle w:val="Hyperlink"/>
          </w:rPr>
          <w:t>https://www.codot.gov/business/designsupport/cdot-construction-specifications/2017-construction-standard-specs</w:t>
        </w:r>
      </w:hyperlink>
      <w:r>
        <w:t>.</w:t>
      </w:r>
    </w:p>
    <w:p w14:paraId="0B8F3879" w14:textId="7E957DAD" w:rsidR="003516B9" w:rsidRPr="003516B9" w:rsidRDefault="003516B9" w:rsidP="003516B9">
      <w:pPr>
        <w:pStyle w:val="ListParagraph"/>
        <w:numPr>
          <w:ilvl w:val="0"/>
          <w:numId w:val="19"/>
        </w:numPr>
      </w:pPr>
      <w:r>
        <w:t xml:space="preserve"> </w:t>
      </w:r>
      <w:r w:rsidRPr="003516B9">
        <w:t>Minnesota D</w:t>
      </w:r>
      <w:r>
        <w:t>epartment of Transportation.</w:t>
      </w:r>
      <w:r w:rsidRPr="003516B9">
        <w:t xml:space="preserve"> </w:t>
      </w:r>
      <w:r w:rsidRPr="003516B9">
        <w:rPr>
          <w:i/>
        </w:rPr>
        <w:t>Standard Specification for Construction 2018</w:t>
      </w:r>
      <w:r>
        <w:t>.</w:t>
      </w:r>
      <w:r w:rsidRPr="003516B9">
        <w:t xml:space="preserve"> </w:t>
      </w:r>
      <w:hyperlink r:id="rId30" w:history="1">
        <w:r w:rsidRPr="00A470D6">
          <w:rPr>
            <w:rStyle w:val="Hyperlink"/>
          </w:rPr>
          <w:t>http://www.dot.state.mn.us/pre-letting/spec/2018/2018-spec-book-final.pdf</w:t>
        </w:r>
      </w:hyperlink>
      <w:r>
        <w:t xml:space="preserve">. </w:t>
      </w:r>
      <w:r w:rsidRPr="003516B9">
        <w:t xml:space="preserve"> </w:t>
      </w:r>
    </w:p>
    <w:p w14:paraId="778D1A0C" w14:textId="14E06868" w:rsidR="003516B9" w:rsidRDefault="003516B9" w:rsidP="0043013B">
      <w:pPr>
        <w:pStyle w:val="ListParagraph"/>
        <w:numPr>
          <w:ilvl w:val="0"/>
          <w:numId w:val="19"/>
        </w:numPr>
        <w:suppressAutoHyphens w:val="0"/>
        <w:spacing w:after="160" w:line="259" w:lineRule="auto"/>
        <w:rPr>
          <w:rFonts w:cs="Times New Roman"/>
          <w:szCs w:val="24"/>
        </w:rPr>
      </w:pPr>
      <w:r w:rsidRPr="003516B9">
        <w:rPr>
          <w:rFonts w:cs="Times New Roman"/>
          <w:szCs w:val="24"/>
        </w:rPr>
        <w:t xml:space="preserve">Wyoming Department of Transportation. </w:t>
      </w:r>
      <w:r w:rsidRPr="003516B9">
        <w:rPr>
          <w:rFonts w:cs="Times New Roman"/>
          <w:i/>
          <w:szCs w:val="24"/>
        </w:rPr>
        <w:t>Standard Specification for Road and Bridge Construction</w:t>
      </w:r>
      <w:r w:rsidRPr="003516B9">
        <w:rPr>
          <w:rFonts w:cs="Times New Roman"/>
          <w:szCs w:val="24"/>
        </w:rPr>
        <w:t xml:space="preserve">. </w:t>
      </w:r>
      <w:r>
        <w:rPr>
          <w:rFonts w:cs="Times New Roman"/>
          <w:szCs w:val="24"/>
        </w:rPr>
        <w:t>2010.</w:t>
      </w:r>
      <w:r w:rsidRPr="003516B9">
        <w:rPr>
          <w:rFonts w:cs="Times New Roman"/>
          <w:szCs w:val="24"/>
        </w:rPr>
        <w:t xml:space="preserve"> </w:t>
      </w:r>
      <w:hyperlink r:id="rId31" w:history="1">
        <w:r w:rsidRPr="00A470D6">
          <w:rPr>
            <w:rStyle w:val="Hyperlink"/>
            <w:rFonts w:cs="Times New Roman"/>
            <w:szCs w:val="24"/>
          </w:rPr>
          <w:t>http://www.dot.state.wy.us/files/live/sites/wydot/files/shared/Construction/2010%20Standard%20Specifications/2010%20Standard%20Specifications.pdf</w:t>
        </w:r>
      </w:hyperlink>
      <w:r>
        <w:rPr>
          <w:rFonts w:cs="Times New Roman"/>
          <w:szCs w:val="24"/>
        </w:rPr>
        <w:t xml:space="preserve">. </w:t>
      </w:r>
    </w:p>
    <w:p w14:paraId="001229FD" w14:textId="50527F3A" w:rsidR="000F57F3" w:rsidRPr="003516B9" w:rsidRDefault="000F57F3" w:rsidP="000F57F3">
      <w:pPr>
        <w:pStyle w:val="ListParagraph"/>
        <w:numPr>
          <w:ilvl w:val="0"/>
          <w:numId w:val="19"/>
        </w:numPr>
        <w:suppressAutoHyphens w:val="0"/>
        <w:spacing w:after="160" w:line="259" w:lineRule="auto"/>
        <w:rPr>
          <w:rFonts w:cs="Times New Roman"/>
          <w:szCs w:val="24"/>
        </w:rPr>
      </w:pPr>
      <w:r>
        <w:rPr>
          <w:rFonts w:cs="Times New Roman"/>
          <w:szCs w:val="24"/>
        </w:rPr>
        <w:t xml:space="preserve">Texas Department of Transportation. </w:t>
      </w:r>
      <w:r w:rsidRPr="000F57F3">
        <w:rPr>
          <w:rFonts w:cs="Times New Roman"/>
          <w:i/>
          <w:szCs w:val="24"/>
        </w:rPr>
        <w:t>Roadway Standards, Design Division</w:t>
      </w:r>
      <w:r>
        <w:rPr>
          <w:rFonts w:cs="Times New Roman"/>
          <w:szCs w:val="24"/>
        </w:rPr>
        <w:t xml:space="preserve">, </w:t>
      </w:r>
      <w:r w:rsidRPr="000F57F3">
        <w:rPr>
          <w:rFonts w:cs="Times New Roman"/>
          <w:szCs w:val="24"/>
        </w:rPr>
        <w:t>Metal Beam Guard Fence (Mow Strip) MBGF</w:t>
      </w:r>
      <w:r w:rsidR="00D0230A">
        <w:rPr>
          <w:rFonts w:cs="Times New Roman"/>
          <w:szCs w:val="24"/>
        </w:rPr>
        <w:t xml:space="preserve"> </w:t>
      </w:r>
      <w:r w:rsidRPr="000F57F3">
        <w:rPr>
          <w:rFonts w:cs="Times New Roman"/>
          <w:szCs w:val="24"/>
        </w:rPr>
        <w:t>(MS)-17</w:t>
      </w:r>
      <w:r>
        <w:rPr>
          <w:rFonts w:cs="Times New Roman"/>
          <w:szCs w:val="24"/>
        </w:rPr>
        <w:t>. 2019.</w:t>
      </w:r>
      <w:r w:rsidRPr="000F57F3">
        <w:t xml:space="preserve"> </w:t>
      </w:r>
      <w:hyperlink r:id="rId32" w:anchor="BARRIER(STEEL)" w:history="1">
        <w:r w:rsidRPr="00CA2E3E">
          <w:rPr>
            <w:rStyle w:val="Hyperlink"/>
            <w:rFonts w:cs="Times New Roman"/>
            <w:szCs w:val="24"/>
          </w:rPr>
          <w:t>https://www.dot.state.tx.us/insdtdot/orgchart/cmd/cserve/standard/rdwylse.htm#BARRIER(STEEL)</w:t>
        </w:r>
      </w:hyperlink>
      <w:r>
        <w:rPr>
          <w:rFonts w:cs="Times New Roman"/>
          <w:szCs w:val="24"/>
        </w:rPr>
        <w:t xml:space="preserve">. </w:t>
      </w:r>
    </w:p>
    <w:p w14:paraId="61ED465A" w14:textId="77777777" w:rsidR="00DC3F9D" w:rsidRPr="00DC3F9D" w:rsidRDefault="00DC3F9D" w:rsidP="00DC3F9D"/>
    <w:sectPr w:rsidR="00DC3F9D" w:rsidRPr="00DC3F9D" w:rsidSect="00970531">
      <w:footerReference w:type="default" r:id="rId33"/>
      <w:headerReference w:type="first" r:id="rId34"/>
      <w:footerReference w:type="first" r:id="rId35"/>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551DD" w14:textId="77777777" w:rsidR="009E6A0E" w:rsidRDefault="009E6A0E" w:rsidP="008A0C5C"/>
  </w:endnote>
  <w:endnote w:type="continuationSeparator" w:id="0">
    <w:p w14:paraId="36C521C1" w14:textId="77777777" w:rsidR="009E6A0E" w:rsidRDefault="009E6A0E" w:rsidP="008A0C5C"/>
  </w:endnote>
  <w:endnote w:type="continuationNotice" w:id="1">
    <w:p w14:paraId="534498E5" w14:textId="77777777" w:rsidR="009E6A0E" w:rsidRDefault="009E6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Helvetica Neue LT Pro 75">
    <w:altName w:val="Arial"/>
    <w:charset w:val="00"/>
    <w:family w:val="auto"/>
    <w:pitch w:val="variable"/>
    <w:sig w:usb0="800000AF" w:usb1="5000205B" w:usb2="00000000" w:usb3="00000000" w:csb0="0000009B" w:csb1="00000000"/>
  </w:font>
  <w:font w:name="Times New Roman Bold">
    <w:altName w:val="Times New Roman"/>
    <w:panose1 w:val="00000000000000000000"/>
    <w:charset w:val="00"/>
    <w:family w:val="roman"/>
    <w:notTrueType/>
    <w:pitch w:val="default"/>
  </w:font>
  <w:font w:name="AvantGarde">
    <w:altName w:val="AvantGarde"/>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3B703" w14:textId="4285B4A5" w:rsidR="0043013B" w:rsidRPr="008247C0" w:rsidRDefault="0043013B" w:rsidP="00921631">
    <w:pPr>
      <w:pStyle w:val="Footer"/>
      <w:rPr>
        <w:b/>
        <w:bCs/>
        <w:sz w:val="20"/>
        <w:szCs w:val="20"/>
      </w:rPr>
    </w:pPr>
    <w:r w:rsidRPr="2B9CD992">
      <w:rPr>
        <w:b/>
        <w:bCs/>
        <w:sz w:val="20"/>
        <w:szCs w:val="20"/>
      </w:rPr>
      <w:t xml:space="preserve">Page </w:t>
    </w:r>
    <w:r w:rsidRPr="2B9CD992">
      <w:rPr>
        <w:b/>
        <w:bCs/>
        <w:noProof/>
        <w:sz w:val="20"/>
        <w:szCs w:val="20"/>
      </w:rPr>
      <w:fldChar w:fldCharType="begin"/>
    </w:r>
    <w:r w:rsidRPr="2B9CD992">
      <w:rPr>
        <w:b/>
        <w:bCs/>
        <w:noProof/>
        <w:sz w:val="20"/>
        <w:szCs w:val="20"/>
      </w:rPr>
      <w:instrText xml:space="preserve"> PAGE   \* MERGEFORMAT </w:instrText>
    </w:r>
    <w:r w:rsidRPr="2B9CD992">
      <w:rPr>
        <w:b/>
        <w:bCs/>
        <w:noProof/>
        <w:sz w:val="20"/>
        <w:szCs w:val="20"/>
      </w:rPr>
      <w:fldChar w:fldCharType="separate"/>
    </w:r>
    <w:r w:rsidR="003A505F">
      <w:rPr>
        <w:b/>
        <w:bCs/>
        <w:noProof/>
        <w:sz w:val="20"/>
        <w:szCs w:val="20"/>
      </w:rPr>
      <w:t>4</w:t>
    </w:r>
    <w:r w:rsidRPr="2B9CD992">
      <w:rPr>
        <w:b/>
        <w:bCs/>
        <w:noProof/>
        <w:sz w:val="20"/>
        <w:szCs w:val="20"/>
      </w:rPr>
      <w:fldChar w:fldCharType="end"/>
    </w:r>
    <w:r w:rsidRPr="2B9CD992">
      <w:rPr>
        <w:b/>
        <w:bCs/>
        <w:noProof/>
        <w:sz w:val="20"/>
        <w:szCs w:val="20"/>
      </w:rPr>
      <w:t xml:space="preserve">, For NCHRP </w:t>
    </w:r>
    <w:r>
      <w:rPr>
        <w:b/>
        <w:bCs/>
        <w:noProof/>
        <w:sz w:val="20"/>
        <w:szCs w:val="20"/>
      </w:rPr>
      <w:t xml:space="preserve">14-41 </w:t>
    </w:r>
    <w:r w:rsidRPr="2B9CD992">
      <w:rPr>
        <w:b/>
        <w:bCs/>
        <w:noProof/>
        <w:sz w:val="20"/>
        <w:szCs w:val="20"/>
      </w:rPr>
      <w:t xml:space="preserve">Panel Use Only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E469" w14:textId="7B155D87" w:rsidR="0043013B" w:rsidRPr="00970531" w:rsidRDefault="0043013B" w:rsidP="00970531">
    <w:pPr>
      <w:pStyle w:val="Footer"/>
      <w:tabs>
        <w:tab w:val="right" w:pos="9270"/>
      </w:tabs>
      <w:rPr>
        <w:i/>
      </w:rPr>
    </w:pPr>
    <w:r>
      <w:rPr>
        <w:rStyle w:val="PageNumber"/>
        <w:i/>
      </w:rPr>
      <w:t>NCHRP 14-41 For Panel Use Only</w:t>
    </w:r>
    <w:r>
      <w:rPr>
        <w:rStyle w:val="PageNumber"/>
        <w:i/>
      </w:rPr>
      <w:tab/>
      <w:t xml:space="preserve">Page </w:t>
    </w:r>
    <w:r w:rsidRPr="003A7D12">
      <w:rPr>
        <w:rStyle w:val="PageNumber"/>
        <w:i/>
      </w:rPr>
      <w:fldChar w:fldCharType="begin"/>
    </w:r>
    <w:r w:rsidRPr="003A7D12">
      <w:rPr>
        <w:rStyle w:val="PageNumber"/>
        <w:i/>
      </w:rPr>
      <w:instrText xml:space="preserve"> PAGE </w:instrText>
    </w:r>
    <w:r w:rsidRPr="003A7D12">
      <w:rPr>
        <w:rStyle w:val="PageNumber"/>
        <w:i/>
      </w:rPr>
      <w:fldChar w:fldCharType="separate"/>
    </w:r>
    <w:r w:rsidR="003A505F">
      <w:rPr>
        <w:rStyle w:val="PageNumber"/>
        <w:i/>
        <w:noProof/>
      </w:rPr>
      <w:t>12</w:t>
    </w:r>
    <w:r w:rsidRPr="003A7D12">
      <w:rPr>
        <w:rStyle w:val="PageNumber"/>
        <w:i/>
      </w:rPr>
      <w:fldChar w:fldCharType="end"/>
    </w:r>
    <w:r>
      <w:rPr>
        <w:rStyle w:val="PageNumber"/>
        <w:i/>
      </w:rPr>
      <w:t xml:space="preserve"> of </w:t>
    </w:r>
    <w:r>
      <w:rPr>
        <w:rStyle w:val="PageNumber"/>
        <w:i/>
      </w:rPr>
      <w:fldChar w:fldCharType="begin"/>
    </w:r>
    <w:r>
      <w:rPr>
        <w:rStyle w:val="PageNumber"/>
        <w:i/>
      </w:rPr>
      <w:instrText xml:space="preserve"> NUMPAGES   \* MERGEFORMAT </w:instrText>
    </w:r>
    <w:r>
      <w:rPr>
        <w:rStyle w:val="PageNumber"/>
        <w:i/>
      </w:rPr>
      <w:fldChar w:fldCharType="separate"/>
    </w:r>
    <w:r w:rsidR="003A505F">
      <w:rPr>
        <w:rStyle w:val="PageNumber"/>
        <w:i/>
        <w:noProof/>
      </w:rPr>
      <w:t>18</w:t>
    </w:r>
    <w:r>
      <w:rPr>
        <w:rStyle w:val="PageNumber"/>
        <w:i/>
      </w:rPr>
      <w:fldChar w:fldCharType="end"/>
    </w:r>
    <w:r w:rsidRPr="003A7D12">
      <w:rPr>
        <w:rStyle w:val="PageNumber"/>
        <w:i/>
      </w:rPr>
      <w:tab/>
    </w:r>
    <w:r w:rsidRPr="003A7D12">
      <w:rPr>
        <w:rStyle w:val="PageNumber"/>
        <w:i/>
      </w:rPr>
      <w:fldChar w:fldCharType="begin"/>
    </w:r>
    <w:r w:rsidRPr="003A7D12">
      <w:rPr>
        <w:rStyle w:val="PageNumber"/>
        <w:i/>
      </w:rPr>
      <w:instrText xml:space="preserve"> DATE \@ "MMMM d, yyyy" </w:instrText>
    </w:r>
    <w:r w:rsidRPr="003A7D12">
      <w:rPr>
        <w:rStyle w:val="PageNumber"/>
        <w:i/>
      </w:rPr>
      <w:fldChar w:fldCharType="separate"/>
    </w:r>
    <w:r w:rsidR="009971D5">
      <w:rPr>
        <w:rStyle w:val="PageNumber"/>
        <w:i/>
        <w:noProof/>
      </w:rPr>
      <w:t>July 25, 2019</w:t>
    </w:r>
    <w:r w:rsidRPr="003A7D12">
      <w:rPr>
        <w:rStyle w:val="PageNumbe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C4ABA" w14:textId="0856C9CF" w:rsidR="0043013B" w:rsidRDefault="0043013B" w:rsidP="00970531">
    <w:pPr>
      <w:pStyle w:val="Footer"/>
    </w:pPr>
    <w:r>
      <w:rPr>
        <w:noProof/>
      </w:rPr>
      <mc:AlternateContent>
        <mc:Choice Requires="wps">
          <w:drawing>
            <wp:anchor distT="0" distB="0" distL="114300" distR="114300" simplePos="0" relativeHeight="251667456" behindDoc="0" locked="0" layoutInCell="0" allowOverlap="1" wp14:anchorId="239B018D" wp14:editId="5C5E15BC">
              <wp:simplePos x="0" y="0"/>
              <wp:positionH relativeFrom="column">
                <wp:posOffset>4019908</wp:posOffset>
              </wp:positionH>
              <wp:positionV relativeFrom="paragraph">
                <wp:posOffset>167414</wp:posOffset>
              </wp:positionV>
              <wp:extent cx="0" cy="333375"/>
              <wp:effectExtent l="20955" t="24130" r="26670" b="234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2D9C3" id="Line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5pt,13.2pt" to="316.5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" o:allowincell="f" strokeweight="3pt"/>
          </w:pict>
        </mc:Fallback>
      </mc:AlternateContent>
    </w:r>
  </w:p>
  <w:p w14:paraId="49291915" w14:textId="0488D222" w:rsidR="0043013B" w:rsidRDefault="0043013B">
    <w:pPr>
      <w:pStyle w:val="Footer"/>
    </w:pPr>
    <w:r>
      <w:rPr>
        <w:noProof/>
      </w:rPr>
      <mc:AlternateContent>
        <mc:Choice Requires="wps">
          <w:drawing>
            <wp:anchor distT="0" distB="0" distL="114300" distR="114300" simplePos="0" relativeHeight="251668480" behindDoc="0" locked="0" layoutInCell="0" allowOverlap="1" wp14:anchorId="7E53989B" wp14:editId="6D7680A2">
              <wp:simplePos x="0" y="0"/>
              <wp:positionH relativeFrom="column">
                <wp:posOffset>3960495</wp:posOffset>
              </wp:positionH>
              <wp:positionV relativeFrom="paragraph">
                <wp:posOffset>39345</wp:posOffset>
              </wp:positionV>
              <wp:extent cx="2185148" cy="253497"/>
              <wp:effectExtent l="0" t="0" r="0" b="0"/>
              <wp:wrapNone/>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148" cy="253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C1E7D" w14:textId="389F4FAA" w:rsidR="0043013B" w:rsidRDefault="0043013B" w:rsidP="00970531">
                          <w:pPr>
                            <w:rPr>
                              <w:rFonts w:ascii="Arial" w:hAnsi="Arial"/>
                              <w:b/>
                              <w:sz w:val="18"/>
                            </w:rPr>
                          </w:pPr>
                          <w:r>
                            <w:rPr>
                              <w:rFonts w:ascii="Arial" w:hAnsi="Arial"/>
                              <w:b/>
                              <w:sz w:val="18"/>
                            </w:rPr>
                            <w:t>Texas A&amp;M Transportation Institute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3989B" id="_x0000_t202" coordsize="21600,21600" o:spt="202" path="m,l,21600r21600,l21600,xe">
              <v:stroke joinstyle="miter"/>
              <v:path gradientshapeok="t" o:connecttype="rect"/>
            </v:shapetype>
            <v:shape id="Text Box 5" o:spid="_x0000_s1028" type="#_x0000_t202" style="position:absolute;margin-left:311.85pt;margin-top:3.1pt;width:172.05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jt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UaC9tCjB7Y36FbuUWzLMw46A6/7AfzMHo6hzY6qHu5k9VUjIZctFRt2o5QcW0ZrSC+0N/2z&#10;qxOOtiDr8YOsIQzdGumA9o3qbe2gGgjQoU2Pp9bYVCo4jMIkDgmIqQJbFF+SdO5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" o:allowincell="f" filled="f" stroked="f">
              <v:textbox>
                <w:txbxContent>
                  <w:p w14:paraId="5CDC1E7D" w14:textId="389F4FAA" w:rsidR="0043013B" w:rsidRDefault="0043013B" w:rsidP="00970531">
                    <w:pPr>
                      <w:rPr>
                        <w:rFonts w:ascii="Arial" w:hAnsi="Arial"/>
                        <w:b/>
                        <w:sz w:val="18"/>
                      </w:rPr>
                    </w:pPr>
                    <w:r>
                      <w:rPr>
                        <w:rFonts w:ascii="Arial" w:hAnsi="Arial"/>
                        <w:b/>
                        <w:sz w:val="18"/>
                      </w:rPr>
                      <w:t>Texas A&amp;M Transportation Institute</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B3F5B" w14:textId="77777777" w:rsidR="009E6A0E" w:rsidRDefault="009E6A0E" w:rsidP="008A0C5C">
      <w:r>
        <w:separator/>
      </w:r>
    </w:p>
  </w:footnote>
  <w:footnote w:type="continuationSeparator" w:id="0">
    <w:p w14:paraId="590EB8C1" w14:textId="77777777" w:rsidR="009E6A0E" w:rsidRDefault="009E6A0E" w:rsidP="008A0C5C">
      <w:r>
        <w:continuationSeparator/>
      </w:r>
    </w:p>
  </w:footnote>
  <w:footnote w:type="continuationNotice" w:id="1">
    <w:p w14:paraId="437797F8" w14:textId="77777777" w:rsidR="009E6A0E" w:rsidRDefault="009E6A0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6A5CD" w14:textId="77777777" w:rsidR="0043013B" w:rsidRPr="00857DAD" w:rsidRDefault="0043013B" w:rsidP="00921631">
    <w:pPr>
      <w:pStyle w:val="Header"/>
      <w:pBdr>
        <w:bottom w:val="single" w:sz="6" w:space="1" w:color="auto"/>
      </w:pBdr>
      <w:rPr>
        <w:b/>
        <w:bCs/>
        <w:i/>
        <w:iCs/>
        <w:sz w:val="20"/>
        <w:szCs w:val="20"/>
      </w:rPr>
    </w:pPr>
    <w:r w:rsidRPr="2B9CD992">
      <w:rPr>
        <w:b/>
        <w:bCs/>
        <w:i/>
        <w:iCs/>
        <w:sz w:val="20"/>
        <w:szCs w:val="20"/>
      </w:rPr>
      <w:t>Appendix A</w:t>
    </w:r>
  </w:p>
  <w:p w14:paraId="0B3391C7" w14:textId="77777777" w:rsidR="0043013B" w:rsidRDefault="004301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E8B95" w14:textId="77777777" w:rsidR="0043013B" w:rsidRDefault="0043013B" w:rsidP="00921631">
    <w:pPr>
      <w:pStyle w:val="Header"/>
      <w:pBdr>
        <w:bottom w:val="single" w:sz="6" w:space="1" w:color="auto"/>
      </w:pBdr>
      <w:ind w:left="720" w:hanging="720"/>
      <w:jc w:val="right"/>
      <w:rPr>
        <w:b/>
        <w:bCs/>
        <w:sz w:val="20"/>
        <w:szCs w:val="20"/>
      </w:rPr>
    </w:pPr>
    <w:r>
      <w:rPr>
        <w:b/>
        <w:bCs/>
        <w:i/>
        <w:iCs/>
        <w:sz w:val="20"/>
        <w:szCs w:val="20"/>
      </w:rPr>
      <w:t>Survey Responses</w:t>
    </w:r>
    <w:r w:rsidRPr="2B9CD992">
      <w:rPr>
        <w:b/>
        <w:bCs/>
        <w:i/>
        <w:iCs/>
        <w:sz w:val="20"/>
        <w:szCs w:val="20"/>
      </w:rPr>
      <w:t xml:space="preserve">: </w:t>
    </w:r>
    <w:r w:rsidRPr="2B9CD992">
      <w:rPr>
        <w:b/>
        <w:bCs/>
        <w:sz w:val="20"/>
        <w:szCs w:val="20"/>
      </w:rPr>
      <w:t xml:space="preserve"> </w:t>
    </w:r>
    <w:r w:rsidRPr="00037782">
      <w:rPr>
        <w:b/>
        <w:bCs/>
        <w:i/>
        <w:iCs/>
        <w:sz w:val="20"/>
        <w:szCs w:val="20"/>
      </w:rPr>
      <w:t>Permanent Vegetation Control Treatments for Roadsides</w:t>
    </w:r>
  </w:p>
  <w:p w14:paraId="443DC34C" w14:textId="77777777" w:rsidR="0043013B" w:rsidRDefault="0043013B" w:rsidP="00921631">
    <w:pPr>
      <w:pStyle w:val="Header"/>
      <w:tabs>
        <w:tab w:val="clear" w:pos="4680"/>
        <w:tab w:val="clear" w:pos="9360"/>
        <w:tab w:val="left" w:pos="1926"/>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456DA" w14:textId="77777777" w:rsidR="0043013B" w:rsidRDefault="0043013B" w:rsidP="00970531">
    <w:pPr>
      <w:pStyle w:val="Header"/>
      <w:tabs>
        <w:tab w:val="left" w:pos="5760"/>
      </w:tabs>
    </w:pPr>
    <w:r>
      <w:rPr>
        <w:noProof/>
      </w:rPr>
      <mc:AlternateContent>
        <mc:Choice Requires="wps">
          <w:drawing>
            <wp:anchor distT="0" distB="0" distL="114300" distR="114300" simplePos="0" relativeHeight="251665408" behindDoc="0" locked="0" layoutInCell="0" allowOverlap="1" wp14:anchorId="685DEF23" wp14:editId="76AC02A1">
              <wp:simplePos x="0" y="0"/>
              <wp:positionH relativeFrom="margin">
                <wp:posOffset>4314825</wp:posOffset>
              </wp:positionH>
              <wp:positionV relativeFrom="page">
                <wp:posOffset>483870</wp:posOffset>
              </wp:positionV>
              <wp:extent cx="2080260" cy="1167765"/>
              <wp:effectExtent l="0" t="0" r="0" b="0"/>
              <wp:wrapNone/>
              <wp:docPr id="6"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080260" cy="1167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AC7B1" w14:textId="77777777" w:rsidR="0043013B" w:rsidRDefault="0043013B" w:rsidP="00970531">
                          <w:pPr>
                            <w:rPr>
                              <w:rFonts w:ascii="Arial" w:hAnsi="Arial"/>
                              <w:sz w:val="18"/>
                            </w:rPr>
                          </w:pPr>
                          <w:r>
                            <w:rPr>
                              <w:rFonts w:ascii="Arial" w:hAnsi="Arial"/>
                              <w:sz w:val="18"/>
                            </w:rPr>
                            <w:t>Texas A&amp;M Transportation Institute</w:t>
                          </w:r>
                        </w:p>
                        <w:p w14:paraId="00FB8BF9" w14:textId="77777777" w:rsidR="0043013B" w:rsidRDefault="0043013B" w:rsidP="00970531">
                          <w:pPr>
                            <w:rPr>
                              <w:rFonts w:ascii="Arial" w:hAnsi="Arial"/>
                              <w:sz w:val="18"/>
                            </w:rPr>
                          </w:pPr>
                          <w:r>
                            <w:rPr>
                              <w:rFonts w:ascii="Arial" w:hAnsi="Arial"/>
                              <w:sz w:val="18"/>
                            </w:rPr>
                            <w:t>3135 TAMU</w:t>
                          </w:r>
                        </w:p>
                        <w:p w14:paraId="4D358B8D" w14:textId="77777777" w:rsidR="0043013B" w:rsidRDefault="0043013B" w:rsidP="00970531">
                          <w:pPr>
                            <w:rPr>
                              <w:rFonts w:ascii="Arial" w:hAnsi="Arial"/>
                              <w:sz w:val="18"/>
                            </w:rPr>
                          </w:pPr>
                          <w:r>
                            <w:rPr>
                              <w:rFonts w:ascii="Arial" w:hAnsi="Arial"/>
                              <w:sz w:val="18"/>
                            </w:rPr>
                            <w:t>College Station, TX 77843-3135</w:t>
                          </w:r>
                        </w:p>
                        <w:p w14:paraId="1A376DA1" w14:textId="552DAD8D" w:rsidR="0043013B" w:rsidRDefault="0043013B" w:rsidP="00970531">
                          <w:pPr>
                            <w:rPr>
                              <w:rFonts w:ascii="Arial" w:hAnsi="Arial"/>
                              <w:sz w:val="18"/>
                            </w:rPr>
                          </w:pPr>
                          <w:r>
                            <w:rPr>
                              <w:rFonts w:ascii="Arial" w:hAnsi="Arial"/>
                              <w:sz w:val="18"/>
                            </w:rPr>
                            <w:t>979-317-2801</w:t>
                          </w:r>
                        </w:p>
                        <w:p w14:paraId="5B756A6A" w14:textId="775E5697" w:rsidR="0043013B" w:rsidRDefault="0043013B" w:rsidP="00970531">
                          <w:pPr>
                            <w:rPr>
                              <w:rFonts w:ascii="Arial" w:hAnsi="Arial"/>
                              <w:sz w:val="18"/>
                            </w:rPr>
                          </w:pPr>
                          <w:r>
                            <w:rPr>
                              <w:rFonts w:ascii="Arial" w:hAnsi="Arial"/>
                              <w:sz w:val="18"/>
                            </w:rPr>
                            <w:t>Fax: 979-845-6107</w:t>
                          </w:r>
                        </w:p>
                        <w:p w14:paraId="428055CD" w14:textId="77777777" w:rsidR="0043013B" w:rsidRDefault="0043013B" w:rsidP="00970531">
                          <w:r>
                            <w:rPr>
                              <w:rFonts w:ascii="Arial" w:hAnsi="Arial"/>
                              <w:sz w:val="18"/>
                            </w:rPr>
                            <w:t>http://tti.tamu.edu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DEF23" id="_x0000_t202" coordsize="21600,21600" o:spt="202" path="m,l,21600r21600,l21600,xe">
              <v:stroke joinstyle="miter"/>
              <v:path gradientshapeok="t" o:connecttype="rect"/>
            </v:shapetype>
            <v:shape id="Text Box 8" o:spid="_x0000_s1026" type="#_x0000_t202" style="position:absolute;margin-left:339.75pt;margin-top:38.1pt;width:163.8pt;height:9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" o:allowincell="f" filled="f" stroked="f">
              <o:lock v:ext="edit" aspectratio="t"/>
              <v:textbox inset="0,0,0,0">
                <w:txbxContent>
                  <w:p w14:paraId="23EAC7B1" w14:textId="77777777" w:rsidR="0043013B" w:rsidRDefault="0043013B" w:rsidP="00970531">
                    <w:pPr>
                      <w:rPr>
                        <w:rFonts w:ascii="Arial" w:hAnsi="Arial"/>
                        <w:sz w:val="18"/>
                      </w:rPr>
                    </w:pPr>
                    <w:r>
                      <w:rPr>
                        <w:rFonts w:ascii="Arial" w:hAnsi="Arial"/>
                        <w:sz w:val="18"/>
                      </w:rPr>
                      <w:t>Texas A&amp;M Transportation Institute</w:t>
                    </w:r>
                  </w:p>
                  <w:p w14:paraId="00FB8BF9" w14:textId="77777777" w:rsidR="0043013B" w:rsidRDefault="0043013B" w:rsidP="00970531">
                    <w:pPr>
                      <w:rPr>
                        <w:rFonts w:ascii="Arial" w:hAnsi="Arial"/>
                        <w:sz w:val="18"/>
                      </w:rPr>
                    </w:pPr>
                    <w:r>
                      <w:rPr>
                        <w:rFonts w:ascii="Arial" w:hAnsi="Arial"/>
                        <w:sz w:val="18"/>
                      </w:rPr>
                      <w:t>3135 TAMU</w:t>
                    </w:r>
                  </w:p>
                  <w:p w14:paraId="4D358B8D" w14:textId="77777777" w:rsidR="0043013B" w:rsidRDefault="0043013B" w:rsidP="00970531">
                    <w:pPr>
                      <w:rPr>
                        <w:rFonts w:ascii="Arial" w:hAnsi="Arial"/>
                        <w:sz w:val="18"/>
                      </w:rPr>
                    </w:pPr>
                    <w:r>
                      <w:rPr>
                        <w:rFonts w:ascii="Arial" w:hAnsi="Arial"/>
                        <w:sz w:val="18"/>
                      </w:rPr>
                      <w:t>College Station, TX 77843-3135</w:t>
                    </w:r>
                  </w:p>
                  <w:p w14:paraId="1A376DA1" w14:textId="552DAD8D" w:rsidR="0043013B" w:rsidRDefault="0043013B" w:rsidP="00970531">
                    <w:pPr>
                      <w:rPr>
                        <w:rFonts w:ascii="Arial" w:hAnsi="Arial"/>
                        <w:sz w:val="18"/>
                      </w:rPr>
                    </w:pPr>
                    <w:r>
                      <w:rPr>
                        <w:rFonts w:ascii="Arial" w:hAnsi="Arial"/>
                        <w:sz w:val="18"/>
                      </w:rPr>
                      <w:t>979-317-2801</w:t>
                    </w:r>
                  </w:p>
                  <w:p w14:paraId="5B756A6A" w14:textId="775E5697" w:rsidR="0043013B" w:rsidRDefault="0043013B" w:rsidP="00970531">
                    <w:pPr>
                      <w:rPr>
                        <w:rFonts w:ascii="Arial" w:hAnsi="Arial"/>
                        <w:sz w:val="18"/>
                      </w:rPr>
                    </w:pPr>
                    <w:r>
                      <w:rPr>
                        <w:rFonts w:ascii="Arial" w:hAnsi="Arial"/>
                        <w:sz w:val="18"/>
                      </w:rPr>
                      <w:t>Fax: 979-845-6107</w:t>
                    </w:r>
                  </w:p>
                  <w:p w14:paraId="428055CD" w14:textId="77777777" w:rsidR="0043013B" w:rsidRDefault="0043013B" w:rsidP="00970531">
                    <w:r>
                      <w:rPr>
                        <w:rFonts w:ascii="Arial" w:hAnsi="Arial"/>
                        <w:sz w:val="18"/>
                      </w:rPr>
                      <w:t>http://tti.tamu.edu</w:t>
                    </w:r>
                  </w:p>
                </w:txbxContent>
              </v:textbox>
              <w10:wrap anchorx="margin" anchory="page"/>
            </v:shape>
          </w:pict>
        </mc:Fallback>
      </mc:AlternateContent>
    </w:r>
    <w:r>
      <w:tab/>
    </w:r>
    <w:r>
      <w:rPr>
        <w:noProof/>
      </w:rPr>
      <mc:AlternateContent>
        <mc:Choice Requires="wps">
          <w:drawing>
            <wp:anchor distT="0" distB="0" distL="114300" distR="114300" simplePos="0" relativeHeight="251664384" behindDoc="0" locked="0" layoutInCell="0" allowOverlap="1" wp14:anchorId="3FEDD06D" wp14:editId="2161BBD8">
              <wp:simplePos x="0" y="0"/>
              <wp:positionH relativeFrom="column">
                <wp:posOffset>-508635</wp:posOffset>
              </wp:positionH>
              <wp:positionV relativeFrom="paragraph">
                <wp:posOffset>63500</wp:posOffset>
              </wp:positionV>
              <wp:extent cx="2935605" cy="914400"/>
              <wp:effectExtent l="0" t="0" r="1905"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6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86586" w14:textId="77777777" w:rsidR="0043013B" w:rsidRDefault="0043013B" w:rsidP="00970531">
                          <w:r>
                            <w:rPr>
                              <w:noProof/>
                            </w:rPr>
                            <w:drawing>
                              <wp:inline distT="0" distB="0" distL="0" distR="0" wp14:anchorId="500BAD88" wp14:editId="6B0D0ACD">
                                <wp:extent cx="2752344" cy="558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I_Black.jpg"/>
                                        <pic:cNvPicPr/>
                                      </pic:nvPicPr>
                                      <pic:blipFill>
                                        <a:blip r:embed="rId1">
                                          <a:extLst>
                                            <a:ext uri="{28A0092B-C50C-407E-A947-70E740481C1C}">
                                              <a14:useLocalDpi xmlns:a14="http://schemas.microsoft.com/office/drawing/2010/main" val="0"/>
                                            </a:ext>
                                          </a:extLst>
                                        </a:blip>
                                        <a:stretch>
                                          <a:fillRect/>
                                        </a:stretch>
                                      </pic:blipFill>
                                      <pic:spPr>
                                        <a:xfrm>
                                          <a:off x="0" y="0"/>
                                          <a:ext cx="2752344" cy="558258"/>
                                        </a:xfrm>
                                        <a:prstGeom prst="rect">
                                          <a:avLst/>
                                        </a:prstGeom>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DD06D" id="Text Box 1" o:spid="_x0000_s1027" type="#_x0000_t202" style="position:absolute;margin-left:-40.05pt;margin-top:5pt;width:231.15pt;height:1in;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tctgIAAL8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" o:allowincell="f" filled="f" stroked="f">
              <v:textbox>
                <w:txbxContent>
                  <w:p w14:paraId="50686586" w14:textId="77777777" w:rsidR="0043013B" w:rsidRDefault="0043013B" w:rsidP="00970531">
                    <w:r>
                      <w:rPr>
                        <w:noProof/>
                      </w:rPr>
                      <w:drawing>
                        <wp:inline distT="0" distB="0" distL="0" distR="0" wp14:anchorId="500BAD88" wp14:editId="6B0D0ACD">
                          <wp:extent cx="2752344" cy="558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I_Black.jpg"/>
                                  <pic:cNvPicPr/>
                                </pic:nvPicPr>
                                <pic:blipFill>
                                  <a:blip r:embed="rId2">
                                    <a:extLst>
                                      <a:ext uri="{28A0092B-C50C-407E-A947-70E740481C1C}">
                                        <a14:useLocalDpi xmlns:a14="http://schemas.microsoft.com/office/drawing/2010/main" val="0"/>
                                      </a:ext>
                                    </a:extLst>
                                  </a:blip>
                                  <a:stretch>
                                    <a:fillRect/>
                                  </a:stretch>
                                </pic:blipFill>
                                <pic:spPr>
                                  <a:xfrm>
                                    <a:off x="0" y="0"/>
                                    <a:ext cx="2752344" cy="558258"/>
                                  </a:xfrm>
                                  <a:prstGeom prst="rect">
                                    <a:avLst/>
                                  </a:prstGeom>
                                </pic:spPr>
                              </pic:pic>
                            </a:graphicData>
                          </a:graphic>
                        </wp:inline>
                      </w:drawing>
                    </w:r>
                  </w:p>
                </w:txbxContent>
              </v:textbox>
            </v:shape>
          </w:pict>
        </mc:Fallback>
      </mc:AlternateContent>
    </w:r>
  </w:p>
  <w:p w14:paraId="1A64D71E" w14:textId="77777777" w:rsidR="0043013B" w:rsidRDefault="0043013B" w:rsidP="00970531">
    <w:pPr>
      <w:tabs>
        <w:tab w:val="left" w:pos="1620"/>
      </w:tabs>
    </w:pPr>
  </w:p>
  <w:p w14:paraId="299D5F5C" w14:textId="77777777" w:rsidR="0043013B" w:rsidRDefault="0043013B" w:rsidP="00970531">
    <w:pPr>
      <w:tabs>
        <w:tab w:val="left" w:pos="1620"/>
      </w:tabs>
    </w:pPr>
  </w:p>
  <w:p w14:paraId="15600E83" w14:textId="77777777" w:rsidR="0043013B" w:rsidRDefault="0043013B" w:rsidP="00970531">
    <w:pPr>
      <w:tabs>
        <w:tab w:val="left" w:pos="1620"/>
      </w:tabs>
    </w:pPr>
  </w:p>
  <w:p w14:paraId="21197303" w14:textId="77777777" w:rsidR="0043013B" w:rsidRDefault="0043013B" w:rsidP="00970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74348F46"/>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697C11D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F4AECC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B8084D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4E42D1"/>
    <w:multiLevelType w:val="hybridMultilevel"/>
    <w:tmpl w:val="1EAC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53A9E"/>
    <w:multiLevelType w:val="hybridMultilevel"/>
    <w:tmpl w:val="77A67AD2"/>
    <w:lvl w:ilvl="0" w:tplc="A31CFAF2">
      <w:start w:val="1"/>
      <w:numFmt w:val="decimal"/>
      <w:pStyle w:val="Bullets1Margin"/>
      <w:lvlText w:val="%1."/>
      <w:lvlJc w:val="left"/>
      <w:pPr>
        <w:ind w:left="360" w:hanging="360"/>
      </w:pPr>
      <w:rPr>
        <w:rFonts w:ascii="Arial" w:hAnsi="Arial" w:hint="default"/>
        <w:b w:val="0"/>
        <w:i w:val="0"/>
        <w:color w:val="D53E1A"/>
        <w:sz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058335A3"/>
    <w:multiLevelType w:val="hybridMultilevel"/>
    <w:tmpl w:val="D52A2D40"/>
    <w:lvl w:ilvl="0" w:tplc="BA98E5DE">
      <w:start w:val="1"/>
      <w:numFmt w:val="bullet"/>
      <w:pStyle w:val="TitleStyle"/>
      <w:lvlText w:val=""/>
      <w:lvlJc w:val="left"/>
      <w:pPr>
        <w:tabs>
          <w:tab w:val="num" w:pos="72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755F1F"/>
    <w:multiLevelType w:val="hybridMultilevel"/>
    <w:tmpl w:val="D86A1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61B92"/>
    <w:multiLevelType w:val="hybridMultilevel"/>
    <w:tmpl w:val="3098B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D1956"/>
    <w:multiLevelType w:val="hybridMultilevel"/>
    <w:tmpl w:val="82E4093E"/>
    <w:lvl w:ilvl="0" w:tplc="C89244D4">
      <w:start w:val="1"/>
      <w:numFmt w:val="bullet"/>
      <w:pStyle w:val="NCHRPBullet"/>
      <w:lvlText w:val=""/>
      <w:lvlJc w:val="left"/>
      <w:pPr>
        <w:ind w:left="-144" w:hanging="360"/>
      </w:pPr>
      <w:rPr>
        <w:rFonts w:ascii="Symbol" w:hAnsi="Symbol" w:hint="default"/>
      </w:rPr>
    </w:lvl>
    <w:lvl w:ilvl="1" w:tplc="04090003">
      <w:start w:val="1"/>
      <w:numFmt w:val="bullet"/>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start w:val="1"/>
      <w:numFmt w:val="bullet"/>
      <w:lvlText w:val=""/>
      <w:lvlJc w:val="left"/>
      <w:pPr>
        <w:ind w:left="3456" w:hanging="360"/>
      </w:pPr>
      <w:rPr>
        <w:rFonts w:ascii="Wingdings" w:hAnsi="Wingdings" w:hint="default"/>
      </w:rPr>
    </w:lvl>
    <w:lvl w:ilvl="6" w:tplc="04090001">
      <w:start w:val="1"/>
      <w:numFmt w:val="bullet"/>
      <w:lvlText w:val=""/>
      <w:lvlJc w:val="left"/>
      <w:pPr>
        <w:ind w:left="4176" w:hanging="360"/>
      </w:pPr>
      <w:rPr>
        <w:rFonts w:ascii="Symbol" w:hAnsi="Symbol" w:hint="default"/>
      </w:rPr>
    </w:lvl>
    <w:lvl w:ilvl="7" w:tplc="04090003">
      <w:start w:val="1"/>
      <w:numFmt w:val="bullet"/>
      <w:lvlText w:val="o"/>
      <w:lvlJc w:val="left"/>
      <w:pPr>
        <w:ind w:left="4896" w:hanging="360"/>
      </w:pPr>
      <w:rPr>
        <w:rFonts w:ascii="Courier New" w:hAnsi="Courier New" w:cs="Courier New" w:hint="default"/>
      </w:rPr>
    </w:lvl>
    <w:lvl w:ilvl="8" w:tplc="04090005">
      <w:start w:val="1"/>
      <w:numFmt w:val="bullet"/>
      <w:lvlText w:val=""/>
      <w:lvlJc w:val="left"/>
      <w:pPr>
        <w:ind w:left="5616" w:hanging="360"/>
      </w:pPr>
      <w:rPr>
        <w:rFonts w:ascii="Wingdings" w:hAnsi="Wingdings" w:hint="default"/>
      </w:rPr>
    </w:lvl>
  </w:abstractNum>
  <w:abstractNum w:abstractNumId="10" w15:restartNumberingAfterBreak="0">
    <w:nsid w:val="16E21007"/>
    <w:multiLevelType w:val="hybridMultilevel"/>
    <w:tmpl w:val="0E8A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93190"/>
    <w:multiLevelType w:val="hybridMultilevel"/>
    <w:tmpl w:val="814C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906FB"/>
    <w:multiLevelType w:val="hybridMultilevel"/>
    <w:tmpl w:val="173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E6253"/>
    <w:multiLevelType w:val="hybridMultilevel"/>
    <w:tmpl w:val="94F62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C31B6"/>
    <w:multiLevelType w:val="hybridMultilevel"/>
    <w:tmpl w:val="2296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731B88"/>
    <w:multiLevelType w:val="hybridMultilevel"/>
    <w:tmpl w:val="A3963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49F2A6B"/>
    <w:multiLevelType w:val="hybridMultilevel"/>
    <w:tmpl w:val="1ACA3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7E6493"/>
    <w:multiLevelType w:val="hybridMultilevel"/>
    <w:tmpl w:val="5DC00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EC32A7"/>
    <w:multiLevelType w:val="hybridMultilevel"/>
    <w:tmpl w:val="C3BC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56CE9"/>
    <w:multiLevelType w:val="hybridMultilevel"/>
    <w:tmpl w:val="90C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80CB1"/>
    <w:multiLevelType w:val="hybridMultilevel"/>
    <w:tmpl w:val="6260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E256E"/>
    <w:multiLevelType w:val="hybridMultilevel"/>
    <w:tmpl w:val="455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853FA"/>
    <w:multiLevelType w:val="hybridMultilevel"/>
    <w:tmpl w:val="D8AE3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1B3433"/>
    <w:multiLevelType w:val="hybridMultilevel"/>
    <w:tmpl w:val="A4060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246F3C"/>
    <w:multiLevelType w:val="hybridMultilevel"/>
    <w:tmpl w:val="2F38ED08"/>
    <w:lvl w:ilvl="0" w:tplc="2EEA5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34089"/>
    <w:multiLevelType w:val="hybridMultilevel"/>
    <w:tmpl w:val="0BE26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122A35"/>
    <w:multiLevelType w:val="hybridMultilevel"/>
    <w:tmpl w:val="EFD4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C530D"/>
    <w:multiLevelType w:val="hybridMultilevel"/>
    <w:tmpl w:val="D6669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F2884"/>
    <w:multiLevelType w:val="hybridMultilevel"/>
    <w:tmpl w:val="90C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8F02CD"/>
    <w:multiLevelType w:val="hybridMultilevel"/>
    <w:tmpl w:val="902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C527C"/>
    <w:multiLevelType w:val="hybridMultilevel"/>
    <w:tmpl w:val="A73C2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16A22"/>
    <w:multiLevelType w:val="hybridMultilevel"/>
    <w:tmpl w:val="8A84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F793C"/>
    <w:multiLevelType w:val="hybridMultilevel"/>
    <w:tmpl w:val="8726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B3C7B"/>
    <w:multiLevelType w:val="hybridMultilevel"/>
    <w:tmpl w:val="96E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04EA0"/>
    <w:multiLevelType w:val="hybridMultilevel"/>
    <w:tmpl w:val="5726BAC8"/>
    <w:lvl w:ilvl="0" w:tplc="235E3F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01E2A"/>
    <w:multiLevelType w:val="hybridMultilevel"/>
    <w:tmpl w:val="860E4C3C"/>
    <w:lvl w:ilvl="0" w:tplc="1DF0F862">
      <w:start w:val="1"/>
      <w:numFmt w:val="bullet"/>
      <w:pStyle w:val="ListBullet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F02FBC"/>
    <w:multiLevelType w:val="hybridMultilevel"/>
    <w:tmpl w:val="EEBE8F6E"/>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35"/>
  </w:num>
  <w:num w:numId="7">
    <w:abstractNumId w:val="18"/>
  </w:num>
  <w:num w:numId="8">
    <w:abstractNumId w:val="5"/>
  </w:num>
  <w:num w:numId="9">
    <w:abstractNumId w:val="24"/>
  </w:num>
  <w:num w:numId="10">
    <w:abstractNumId w:val="19"/>
  </w:num>
  <w:num w:numId="11">
    <w:abstractNumId w:val="34"/>
  </w:num>
  <w:num w:numId="12">
    <w:abstractNumId w:val="28"/>
  </w:num>
  <w:num w:numId="13">
    <w:abstractNumId w:val="27"/>
  </w:num>
  <w:num w:numId="14">
    <w:abstractNumId w:val="23"/>
  </w:num>
  <w:num w:numId="15">
    <w:abstractNumId w:val="17"/>
  </w:num>
  <w:num w:numId="16">
    <w:abstractNumId w:val="22"/>
  </w:num>
  <w:num w:numId="17">
    <w:abstractNumId w:val="9"/>
  </w:num>
  <w:num w:numId="18">
    <w:abstractNumId w:val="8"/>
  </w:num>
  <w:num w:numId="19">
    <w:abstractNumId w:val="16"/>
  </w:num>
  <w:num w:numId="20">
    <w:abstractNumId w:val="7"/>
  </w:num>
  <w:num w:numId="21">
    <w:abstractNumId w:val="13"/>
  </w:num>
  <w:num w:numId="22">
    <w:abstractNumId w:val="25"/>
  </w:num>
  <w:num w:numId="23">
    <w:abstractNumId w:val="12"/>
  </w:num>
  <w:num w:numId="24">
    <w:abstractNumId w:val="21"/>
  </w:num>
  <w:num w:numId="25">
    <w:abstractNumId w:val="15"/>
  </w:num>
  <w:num w:numId="26">
    <w:abstractNumId w:val="14"/>
  </w:num>
  <w:num w:numId="27">
    <w:abstractNumId w:val="31"/>
  </w:num>
  <w:num w:numId="28">
    <w:abstractNumId w:val="29"/>
  </w:num>
  <w:num w:numId="29">
    <w:abstractNumId w:val="11"/>
  </w:num>
  <w:num w:numId="30">
    <w:abstractNumId w:val="32"/>
  </w:num>
  <w:num w:numId="31">
    <w:abstractNumId w:val="33"/>
  </w:num>
  <w:num w:numId="32">
    <w:abstractNumId w:val="26"/>
  </w:num>
  <w:num w:numId="33">
    <w:abstractNumId w:val="20"/>
  </w:num>
  <w:num w:numId="34">
    <w:abstractNumId w:val="30"/>
  </w:num>
  <w:num w:numId="35">
    <w:abstractNumId w:val="4"/>
  </w:num>
  <w:num w:numId="36">
    <w:abstractNumId w:val="10"/>
  </w:num>
  <w:num w:numId="37">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QwNDY1M7M0MzA0NTRV0lEKTi0uzszPAykwrAUAD6TUuywAAAA="/>
    <w:docVar w:name="_AMO_XmlVersion" w:val="Empty"/>
  </w:docVars>
  <w:rsids>
    <w:rsidRoot w:val="008A0C5C"/>
    <w:rsid w:val="000006F1"/>
    <w:rsid w:val="00000A5B"/>
    <w:rsid w:val="00000C7B"/>
    <w:rsid w:val="000013FD"/>
    <w:rsid w:val="000018D4"/>
    <w:rsid w:val="00001972"/>
    <w:rsid w:val="00003177"/>
    <w:rsid w:val="000032E4"/>
    <w:rsid w:val="000036D8"/>
    <w:rsid w:val="00003918"/>
    <w:rsid w:val="00003E01"/>
    <w:rsid w:val="0000558A"/>
    <w:rsid w:val="00005866"/>
    <w:rsid w:val="000064EB"/>
    <w:rsid w:val="000067F5"/>
    <w:rsid w:val="000068C4"/>
    <w:rsid w:val="0001065F"/>
    <w:rsid w:val="0001071B"/>
    <w:rsid w:val="00010A14"/>
    <w:rsid w:val="00010B89"/>
    <w:rsid w:val="00010CB2"/>
    <w:rsid w:val="00010ED0"/>
    <w:rsid w:val="000126B1"/>
    <w:rsid w:val="000131E6"/>
    <w:rsid w:val="00013874"/>
    <w:rsid w:val="000140AA"/>
    <w:rsid w:val="00014DBC"/>
    <w:rsid w:val="0001505E"/>
    <w:rsid w:val="00015127"/>
    <w:rsid w:val="000151C8"/>
    <w:rsid w:val="000159A1"/>
    <w:rsid w:val="0001700D"/>
    <w:rsid w:val="00017694"/>
    <w:rsid w:val="0002005C"/>
    <w:rsid w:val="00020F5E"/>
    <w:rsid w:val="00021104"/>
    <w:rsid w:val="00021535"/>
    <w:rsid w:val="000220E3"/>
    <w:rsid w:val="00023418"/>
    <w:rsid w:val="00023441"/>
    <w:rsid w:val="00023854"/>
    <w:rsid w:val="00023C5A"/>
    <w:rsid w:val="00024707"/>
    <w:rsid w:val="0002560D"/>
    <w:rsid w:val="00025D17"/>
    <w:rsid w:val="00025DF0"/>
    <w:rsid w:val="00026054"/>
    <w:rsid w:val="0002644B"/>
    <w:rsid w:val="00026E86"/>
    <w:rsid w:val="000305FB"/>
    <w:rsid w:val="000308D8"/>
    <w:rsid w:val="00031351"/>
    <w:rsid w:val="0003380E"/>
    <w:rsid w:val="000339E7"/>
    <w:rsid w:val="0003421B"/>
    <w:rsid w:val="000348E9"/>
    <w:rsid w:val="00035842"/>
    <w:rsid w:val="0003604D"/>
    <w:rsid w:val="00036379"/>
    <w:rsid w:val="00036900"/>
    <w:rsid w:val="00037976"/>
    <w:rsid w:val="00037D3A"/>
    <w:rsid w:val="0004022E"/>
    <w:rsid w:val="00041275"/>
    <w:rsid w:val="000425FE"/>
    <w:rsid w:val="00043256"/>
    <w:rsid w:val="00043999"/>
    <w:rsid w:val="00043A28"/>
    <w:rsid w:val="00044C80"/>
    <w:rsid w:val="00044F3B"/>
    <w:rsid w:val="00045059"/>
    <w:rsid w:val="00045218"/>
    <w:rsid w:val="000458FF"/>
    <w:rsid w:val="00045CF9"/>
    <w:rsid w:val="00045F13"/>
    <w:rsid w:val="00046024"/>
    <w:rsid w:val="00046883"/>
    <w:rsid w:val="00047003"/>
    <w:rsid w:val="00047B6B"/>
    <w:rsid w:val="00050C63"/>
    <w:rsid w:val="0005107F"/>
    <w:rsid w:val="00051088"/>
    <w:rsid w:val="00052360"/>
    <w:rsid w:val="0005288B"/>
    <w:rsid w:val="00052A96"/>
    <w:rsid w:val="000535AF"/>
    <w:rsid w:val="00053606"/>
    <w:rsid w:val="000543CD"/>
    <w:rsid w:val="0005463B"/>
    <w:rsid w:val="00054BE8"/>
    <w:rsid w:val="000552B0"/>
    <w:rsid w:val="000552D6"/>
    <w:rsid w:val="000558B2"/>
    <w:rsid w:val="00056077"/>
    <w:rsid w:val="000563FF"/>
    <w:rsid w:val="000600C1"/>
    <w:rsid w:val="00060207"/>
    <w:rsid w:val="00060541"/>
    <w:rsid w:val="00060627"/>
    <w:rsid w:val="00060C01"/>
    <w:rsid w:val="00060F29"/>
    <w:rsid w:val="00060FB8"/>
    <w:rsid w:val="00061210"/>
    <w:rsid w:val="00061310"/>
    <w:rsid w:val="00061851"/>
    <w:rsid w:val="0006204E"/>
    <w:rsid w:val="00062726"/>
    <w:rsid w:val="00062C52"/>
    <w:rsid w:val="0006345B"/>
    <w:rsid w:val="000638AE"/>
    <w:rsid w:val="0006662D"/>
    <w:rsid w:val="00066C7E"/>
    <w:rsid w:val="00067B22"/>
    <w:rsid w:val="00067DA1"/>
    <w:rsid w:val="00070486"/>
    <w:rsid w:val="00070B63"/>
    <w:rsid w:val="000712A2"/>
    <w:rsid w:val="00072AEE"/>
    <w:rsid w:val="00073AC0"/>
    <w:rsid w:val="00075A14"/>
    <w:rsid w:val="0007675C"/>
    <w:rsid w:val="00077855"/>
    <w:rsid w:val="00080336"/>
    <w:rsid w:val="00080411"/>
    <w:rsid w:val="00080BE0"/>
    <w:rsid w:val="00081373"/>
    <w:rsid w:val="00081CBB"/>
    <w:rsid w:val="00081DAC"/>
    <w:rsid w:val="00083844"/>
    <w:rsid w:val="00083F08"/>
    <w:rsid w:val="0008445E"/>
    <w:rsid w:val="00084C0E"/>
    <w:rsid w:val="00084EA5"/>
    <w:rsid w:val="00084F2F"/>
    <w:rsid w:val="00087147"/>
    <w:rsid w:val="00090491"/>
    <w:rsid w:val="000907FA"/>
    <w:rsid w:val="00090A47"/>
    <w:rsid w:val="00090B27"/>
    <w:rsid w:val="00091524"/>
    <w:rsid w:val="00091C73"/>
    <w:rsid w:val="00092EA2"/>
    <w:rsid w:val="0009306E"/>
    <w:rsid w:val="000938ED"/>
    <w:rsid w:val="0009565C"/>
    <w:rsid w:val="000958DC"/>
    <w:rsid w:val="00096B34"/>
    <w:rsid w:val="00096BAD"/>
    <w:rsid w:val="00096FF3"/>
    <w:rsid w:val="00097ED9"/>
    <w:rsid w:val="000A0FE0"/>
    <w:rsid w:val="000A4E49"/>
    <w:rsid w:val="000A5834"/>
    <w:rsid w:val="000A5BBE"/>
    <w:rsid w:val="000A5BC3"/>
    <w:rsid w:val="000A5DDB"/>
    <w:rsid w:val="000A63BD"/>
    <w:rsid w:val="000A76F4"/>
    <w:rsid w:val="000A7E3F"/>
    <w:rsid w:val="000A7E88"/>
    <w:rsid w:val="000B0AF3"/>
    <w:rsid w:val="000B0FCA"/>
    <w:rsid w:val="000B111C"/>
    <w:rsid w:val="000B1371"/>
    <w:rsid w:val="000B1738"/>
    <w:rsid w:val="000B2222"/>
    <w:rsid w:val="000B2F41"/>
    <w:rsid w:val="000B2F7C"/>
    <w:rsid w:val="000B3089"/>
    <w:rsid w:val="000B3876"/>
    <w:rsid w:val="000B52C8"/>
    <w:rsid w:val="000B5442"/>
    <w:rsid w:val="000B63D1"/>
    <w:rsid w:val="000B699E"/>
    <w:rsid w:val="000B6BA7"/>
    <w:rsid w:val="000B737E"/>
    <w:rsid w:val="000B78A1"/>
    <w:rsid w:val="000C0519"/>
    <w:rsid w:val="000C0655"/>
    <w:rsid w:val="000C0756"/>
    <w:rsid w:val="000C082F"/>
    <w:rsid w:val="000C08B5"/>
    <w:rsid w:val="000C09E8"/>
    <w:rsid w:val="000C0BF1"/>
    <w:rsid w:val="000C0D52"/>
    <w:rsid w:val="000C25AD"/>
    <w:rsid w:val="000C3511"/>
    <w:rsid w:val="000C3C2E"/>
    <w:rsid w:val="000C4A87"/>
    <w:rsid w:val="000C4E15"/>
    <w:rsid w:val="000C5436"/>
    <w:rsid w:val="000C5623"/>
    <w:rsid w:val="000C6959"/>
    <w:rsid w:val="000C6CA5"/>
    <w:rsid w:val="000D1359"/>
    <w:rsid w:val="000D16C9"/>
    <w:rsid w:val="000D1722"/>
    <w:rsid w:val="000D1B14"/>
    <w:rsid w:val="000D2592"/>
    <w:rsid w:val="000D2DE1"/>
    <w:rsid w:val="000D2F6A"/>
    <w:rsid w:val="000D32EB"/>
    <w:rsid w:val="000D382D"/>
    <w:rsid w:val="000D3833"/>
    <w:rsid w:val="000D4B21"/>
    <w:rsid w:val="000D5010"/>
    <w:rsid w:val="000D5271"/>
    <w:rsid w:val="000D56F9"/>
    <w:rsid w:val="000D5828"/>
    <w:rsid w:val="000D5B11"/>
    <w:rsid w:val="000D5D88"/>
    <w:rsid w:val="000D7852"/>
    <w:rsid w:val="000D7D49"/>
    <w:rsid w:val="000E04C7"/>
    <w:rsid w:val="000E06A5"/>
    <w:rsid w:val="000E0A2E"/>
    <w:rsid w:val="000E0D8C"/>
    <w:rsid w:val="000E0FB0"/>
    <w:rsid w:val="000E0FE4"/>
    <w:rsid w:val="000E2555"/>
    <w:rsid w:val="000E27A0"/>
    <w:rsid w:val="000E2BF4"/>
    <w:rsid w:val="000E3209"/>
    <w:rsid w:val="000E3E83"/>
    <w:rsid w:val="000E3F7F"/>
    <w:rsid w:val="000E4B52"/>
    <w:rsid w:val="000E4B7C"/>
    <w:rsid w:val="000E5666"/>
    <w:rsid w:val="000E7990"/>
    <w:rsid w:val="000F0138"/>
    <w:rsid w:val="000F0F9E"/>
    <w:rsid w:val="000F1686"/>
    <w:rsid w:val="000F3688"/>
    <w:rsid w:val="000F470D"/>
    <w:rsid w:val="000F4746"/>
    <w:rsid w:val="000F569C"/>
    <w:rsid w:val="000F5710"/>
    <w:rsid w:val="000F57F3"/>
    <w:rsid w:val="000F6EFD"/>
    <w:rsid w:val="000F7A9C"/>
    <w:rsid w:val="000F7B58"/>
    <w:rsid w:val="00101DC9"/>
    <w:rsid w:val="00102BF0"/>
    <w:rsid w:val="001034B5"/>
    <w:rsid w:val="00103AF9"/>
    <w:rsid w:val="00104F69"/>
    <w:rsid w:val="0010576D"/>
    <w:rsid w:val="00105A6D"/>
    <w:rsid w:val="00105CE1"/>
    <w:rsid w:val="00105E32"/>
    <w:rsid w:val="00105FA3"/>
    <w:rsid w:val="001067CB"/>
    <w:rsid w:val="00106906"/>
    <w:rsid w:val="00107F92"/>
    <w:rsid w:val="00110E4C"/>
    <w:rsid w:val="00111560"/>
    <w:rsid w:val="001117B7"/>
    <w:rsid w:val="00112FE8"/>
    <w:rsid w:val="001147A1"/>
    <w:rsid w:val="00114AF2"/>
    <w:rsid w:val="00114B05"/>
    <w:rsid w:val="00120437"/>
    <w:rsid w:val="00120C8F"/>
    <w:rsid w:val="001215D0"/>
    <w:rsid w:val="00121F25"/>
    <w:rsid w:val="001221D8"/>
    <w:rsid w:val="00124582"/>
    <w:rsid w:val="0012570B"/>
    <w:rsid w:val="00125E3C"/>
    <w:rsid w:val="001271D6"/>
    <w:rsid w:val="0013124C"/>
    <w:rsid w:val="001314FD"/>
    <w:rsid w:val="001319AC"/>
    <w:rsid w:val="001327B8"/>
    <w:rsid w:val="00132B5D"/>
    <w:rsid w:val="00133EB1"/>
    <w:rsid w:val="001341B5"/>
    <w:rsid w:val="00134572"/>
    <w:rsid w:val="0013582C"/>
    <w:rsid w:val="001364CE"/>
    <w:rsid w:val="0013653A"/>
    <w:rsid w:val="00136646"/>
    <w:rsid w:val="00136699"/>
    <w:rsid w:val="00136E16"/>
    <w:rsid w:val="0013765B"/>
    <w:rsid w:val="00137674"/>
    <w:rsid w:val="00137978"/>
    <w:rsid w:val="00140300"/>
    <w:rsid w:val="0014049F"/>
    <w:rsid w:val="0014056E"/>
    <w:rsid w:val="001413B0"/>
    <w:rsid w:val="001413F0"/>
    <w:rsid w:val="00141CDC"/>
    <w:rsid w:val="00141E1A"/>
    <w:rsid w:val="00141F79"/>
    <w:rsid w:val="001424C3"/>
    <w:rsid w:val="00142AC6"/>
    <w:rsid w:val="0014405F"/>
    <w:rsid w:val="00145B99"/>
    <w:rsid w:val="00145EE4"/>
    <w:rsid w:val="001461FC"/>
    <w:rsid w:val="00146AE9"/>
    <w:rsid w:val="00147147"/>
    <w:rsid w:val="00147183"/>
    <w:rsid w:val="00147635"/>
    <w:rsid w:val="0014789D"/>
    <w:rsid w:val="001505BF"/>
    <w:rsid w:val="00150A87"/>
    <w:rsid w:val="001512FE"/>
    <w:rsid w:val="00151CC1"/>
    <w:rsid w:val="00151D73"/>
    <w:rsid w:val="00152B67"/>
    <w:rsid w:val="00153466"/>
    <w:rsid w:val="00153B06"/>
    <w:rsid w:val="00154101"/>
    <w:rsid w:val="00156441"/>
    <w:rsid w:val="001568C3"/>
    <w:rsid w:val="0015714B"/>
    <w:rsid w:val="0016144B"/>
    <w:rsid w:val="00161BD8"/>
    <w:rsid w:val="001630AA"/>
    <w:rsid w:val="001638D0"/>
    <w:rsid w:val="0016482E"/>
    <w:rsid w:val="0016498D"/>
    <w:rsid w:val="00164FA1"/>
    <w:rsid w:val="001651CB"/>
    <w:rsid w:val="001654B7"/>
    <w:rsid w:val="00165C65"/>
    <w:rsid w:val="00165EF3"/>
    <w:rsid w:val="0016667F"/>
    <w:rsid w:val="00166A54"/>
    <w:rsid w:val="00166F3A"/>
    <w:rsid w:val="00166F4B"/>
    <w:rsid w:val="0016703C"/>
    <w:rsid w:val="00170974"/>
    <w:rsid w:val="00170CCF"/>
    <w:rsid w:val="00171355"/>
    <w:rsid w:val="00172307"/>
    <w:rsid w:val="001729B5"/>
    <w:rsid w:val="00172ABC"/>
    <w:rsid w:val="00172C9A"/>
    <w:rsid w:val="00172E16"/>
    <w:rsid w:val="001738FE"/>
    <w:rsid w:val="00173BA5"/>
    <w:rsid w:val="00173E3F"/>
    <w:rsid w:val="00174204"/>
    <w:rsid w:val="00174C10"/>
    <w:rsid w:val="00174CD3"/>
    <w:rsid w:val="00175D87"/>
    <w:rsid w:val="00176770"/>
    <w:rsid w:val="00176FF9"/>
    <w:rsid w:val="00180306"/>
    <w:rsid w:val="001811BD"/>
    <w:rsid w:val="00181C29"/>
    <w:rsid w:val="00182CD9"/>
    <w:rsid w:val="00182D20"/>
    <w:rsid w:val="0018302A"/>
    <w:rsid w:val="00183C52"/>
    <w:rsid w:val="00184B09"/>
    <w:rsid w:val="00184CD4"/>
    <w:rsid w:val="0018514E"/>
    <w:rsid w:val="00185776"/>
    <w:rsid w:val="00186674"/>
    <w:rsid w:val="00186D89"/>
    <w:rsid w:val="001874BB"/>
    <w:rsid w:val="001876C8"/>
    <w:rsid w:val="001877C0"/>
    <w:rsid w:val="0019034A"/>
    <w:rsid w:val="00190D62"/>
    <w:rsid w:val="00190FE5"/>
    <w:rsid w:val="00191F4B"/>
    <w:rsid w:val="00192B76"/>
    <w:rsid w:val="00193388"/>
    <w:rsid w:val="00195248"/>
    <w:rsid w:val="001956E0"/>
    <w:rsid w:val="00196006"/>
    <w:rsid w:val="00196404"/>
    <w:rsid w:val="0019753C"/>
    <w:rsid w:val="00197DAF"/>
    <w:rsid w:val="001A0B8B"/>
    <w:rsid w:val="001A11E4"/>
    <w:rsid w:val="001A2614"/>
    <w:rsid w:val="001A335D"/>
    <w:rsid w:val="001A3E9E"/>
    <w:rsid w:val="001A44CD"/>
    <w:rsid w:val="001A58D0"/>
    <w:rsid w:val="001A5CF2"/>
    <w:rsid w:val="001A6824"/>
    <w:rsid w:val="001A72F4"/>
    <w:rsid w:val="001A774A"/>
    <w:rsid w:val="001B01A1"/>
    <w:rsid w:val="001B01A6"/>
    <w:rsid w:val="001B0BDF"/>
    <w:rsid w:val="001B14B0"/>
    <w:rsid w:val="001B1E2A"/>
    <w:rsid w:val="001B2DAF"/>
    <w:rsid w:val="001B5122"/>
    <w:rsid w:val="001B51F9"/>
    <w:rsid w:val="001B5DFA"/>
    <w:rsid w:val="001B6102"/>
    <w:rsid w:val="001B671A"/>
    <w:rsid w:val="001C0DCF"/>
    <w:rsid w:val="001C1200"/>
    <w:rsid w:val="001C13D1"/>
    <w:rsid w:val="001C3211"/>
    <w:rsid w:val="001C34D6"/>
    <w:rsid w:val="001C3E93"/>
    <w:rsid w:val="001C45AC"/>
    <w:rsid w:val="001C45BC"/>
    <w:rsid w:val="001C4CDA"/>
    <w:rsid w:val="001C4FC0"/>
    <w:rsid w:val="001C6F3C"/>
    <w:rsid w:val="001C7996"/>
    <w:rsid w:val="001C7B43"/>
    <w:rsid w:val="001C7D81"/>
    <w:rsid w:val="001D0970"/>
    <w:rsid w:val="001D0AB4"/>
    <w:rsid w:val="001D0D33"/>
    <w:rsid w:val="001D11DD"/>
    <w:rsid w:val="001D145C"/>
    <w:rsid w:val="001D177C"/>
    <w:rsid w:val="001D24D9"/>
    <w:rsid w:val="001D2925"/>
    <w:rsid w:val="001D5ED7"/>
    <w:rsid w:val="001D6455"/>
    <w:rsid w:val="001D6560"/>
    <w:rsid w:val="001D66F9"/>
    <w:rsid w:val="001D7E76"/>
    <w:rsid w:val="001E0802"/>
    <w:rsid w:val="001E184F"/>
    <w:rsid w:val="001E18A7"/>
    <w:rsid w:val="001E21E2"/>
    <w:rsid w:val="001E2222"/>
    <w:rsid w:val="001E239B"/>
    <w:rsid w:val="001E277B"/>
    <w:rsid w:val="001E29D6"/>
    <w:rsid w:val="001E334E"/>
    <w:rsid w:val="001E393B"/>
    <w:rsid w:val="001E401B"/>
    <w:rsid w:val="001E5238"/>
    <w:rsid w:val="001E539A"/>
    <w:rsid w:val="001E580F"/>
    <w:rsid w:val="001E688F"/>
    <w:rsid w:val="001E70A7"/>
    <w:rsid w:val="001E7A58"/>
    <w:rsid w:val="001F04C9"/>
    <w:rsid w:val="001F0DB3"/>
    <w:rsid w:val="001F3142"/>
    <w:rsid w:val="001F349D"/>
    <w:rsid w:val="001F358C"/>
    <w:rsid w:val="001F35F4"/>
    <w:rsid w:val="001F4511"/>
    <w:rsid w:val="001F4A97"/>
    <w:rsid w:val="001F5173"/>
    <w:rsid w:val="001F685F"/>
    <w:rsid w:val="001F6C70"/>
    <w:rsid w:val="002013CB"/>
    <w:rsid w:val="00201F64"/>
    <w:rsid w:val="0020239B"/>
    <w:rsid w:val="0020263A"/>
    <w:rsid w:val="00203655"/>
    <w:rsid w:val="00203A5C"/>
    <w:rsid w:val="00203C64"/>
    <w:rsid w:val="00203FB1"/>
    <w:rsid w:val="002041E4"/>
    <w:rsid w:val="002056AA"/>
    <w:rsid w:val="00206477"/>
    <w:rsid w:val="00206F03"/>
    <w:rsid w:val="00207312"/>
    <w:rsid w:val="0020731E"/>
    <w:rsid w:val="00210313"/>
    <w:rsid w:val="002103C9"/>
    <w:rsid w:val="00210BDA"/>
    <w:rsid w:val="0021171E"/>
    <w:rsid w:val="002119D9"/>
    <w:rsid w:val="00211B96"/>
    <w:rsid w:val="002126E8"/>
    <w:rsid w:val="002127C7"/>
    <w:rsid w:val="002133C1"/>
    <w:rsid w:val="002135F6"/>
    <w:rsid w:val="00214D1F"/>
    <w:rsid w:val="0021638B"/>
    <w:rsid w:val="00216E49"/>
    <w:rsid w:val="00216F83"/>
    <w:rsid w:val="00217152"/>
    <w:rsid w:val="00217616"/>
    <w:rsid w:val="0022041C"/>
    <w:rsid w:val="002214B6"/>
    <w:rsid w:val="0022188A"/>
    <w:rsid w:val="0022193F"/>
    <w:rsid w:val="00222153"/>
    <w:rsid w:val="002222D5"/>
    <w:rsid w:val="0022303B"/>
    <w:rsid w:val="00223B75"/>
    <w:rsid w:val="0022404F"/>
    <w:rsid w:val="0022435C"/>
    <w:rsid w:val="00224A33"/>
    <w:rsid w:val="00224E97"/>
    <w:rsid w:val="002255AE"/>
    <w:rsid w:val="00226B23"/>
    <w:rsid w:val="002271D1"/>
    <w:rsid w:val="002300CA"/>
    <w:rsid w:val="002315B9"/>
    <w:rsid w:val="00233279"/>
    <w:rsid w:val="00234147"/>
    <w:rsid w:val="0023653B"/>
    <w:rsid w:val="0023672E"/>
    <w:rsid w:val="00236C96"/>
    <w:rsid w:val="00237959"/>
    <w:rsid w:val="00237A29"/>
    <w:rsid w:val="00240B30"/>
    <w:rsid w:val="00240DE5"/>
    <w:rsid w:val="00241A38"/>
    <w:rsid w:val="00241E1B"/>
    <w:rsid w:val="00242E62"/>
    <w:rsid w:val="00243CAF"/>
    <w:rsid w:val="00244868"/>
    <w:rsid w:val="00247E5C"/>
    <w:rsid w:val="002502AD"/>
    <w:rsid w:val="00250A0E"/>
    <w:rsid w:val="00250B58"/>
    <w:rsid w:val="00251432"/>
    <w:rsid w:val="002518F9"/>
    <w:rsid w:val="002520C3"/>
    <w:rsid w:val="00252685"/>
    <w:rsid w:val="002536FE"/>
    <w:rsid w:val="00256A47"/>
    <w:rsid w:val="00260198"/>
    <w:rsid w:val="00261D0F"/>
    <w:rsid w:val="00261D8B"/>
    <w:rsid w:val="00262269"/>
    <w:rsid w:val="00262D78"/>
    <w:rsid w:val="002635E2"/>
    <w:rsid w:val="00263FCC"/>
    <w:rsid w:val="002645ED"/>
    <w:rsid w:val="00265477"/>
    <w:rsid w:val="0026551E"/>
    <w:rsid w:val="0026650A"/>
    <w:rsid w:val="002667E0"/>
    <w:rsid w:val="00266E73"/>
    <w:rsid w:val="002674D4"/>
    <w:rsid w:val="00267C91"/>
    <w:rsid w:val="00267E0C"/>
    <w:rsid w:val="00267E20"/>
    <w:rsid w:val="00267FD1"/>
    <w:rsid w:val="00270213"/>
    <w:rsid w:val="002704EC"/>
    <w:rsid w:val="00270C5B"/>
    <w:rsid w:val="00271B09"/>
    <w:rsid w:val="00271E4C"/>
    <w:rsid w:val="0027210D"/>
    <w:rsid w:val="002722A9"/>
    <w:rsid w:val="002727E2"/>
    <w:rsid w:val="002736DE"/>
    <w:rsid w:val="002766C8"/>
    <w:rsid w:val="002766F0"/>
    <w:rsid w:val="00276726"/>
    <w:rsid w:val="00281458"/>
    <w:rsid w:val="00281CA4"/>
    <w:rsid w:val="00281E1F"/>
    <w:rsid w:val="00281E66"/>
    <w:rsid w:val="00282802"/>
    <w:rsid w:val="00283155"/>
    <w:rsid w:val="00283AB2"/>
    <w:rsid w:val="002849CA"/>
    <w:rsid w:val="002852DD"/>
    <w:rsid w:val="002854A6"/>
    <w:rsid w:val="002855B5"/>
    <w:rsid w:val="00285736"/>
    <w:rsid w:val="0028623D"/>
    <w:rsid w:val="00286318"/>
    <w:rsid w:val="002869F8"/>
    <w:rsid w:val="0028743E"/>
    <w:rsid w:val="0029248B"/>
    <w:rsid w:val="00292BAC"/>
    <w:rsid w:val="00294E37"/>
    <w:rsid w:val="002950E7"/>
    <w:rsid w:val="002955A6"/>
    <w:rsid w:val="002971A6"/>
    <w:rsid w:val="00297DCA"/>
    <w:rsid w:val="002A061B"/>
    <w:rsid w:val="002A069C"/>
    <w:rsid w:val="002A10FD"/>
    <w:rsid w:val="002A1165"/>
    <w:rsid w:val="002A1329"/>
    <w:rsid w:val="002A2D9A"/>
    <w:rsid w:val="002A3697"/>
    <w:rsid w:val="002A4626"/>
    <w:rsid w:val="002A4BC9"/>
    <w:rsid w:val="002A597D"/>
    <w:rsid w:val="002A60B1"/>
    <w:rsid w:val="002A6AB3"/>
    <w:rsid w:val="002A7770"/>
    <w:rsid w:val="002A7E78"/>
    <w:rsid w:val="002B0F0F"/>
    <w:rsid w:val="002B16C9"/>
    <w:rsid w:val="002B2C39"/>
    <w:rsid w:val="002B2CEE"/>
    <w:rsid w:val="002B36BE"/>
    <w:rsid w:val="002B3757"/>
    <w:rsid w:val="002B3850"/>
    <w:rsid w:val="002B3ACC"/>
    <w:rsid w:val="002B3D08"/>
    <w:rsid w:val="002B455E"/>
    <w:rsid w:val="002B45BD"/>
    <w:rsid w:val="002B4CB6"/>
    <w:rsid w:val="002B4ECC"/>
    <w:rsid w:val="002B57C1"/>
    <w:rsid w:val="002B606F"/>
    <w:rsid w:val="002B627A"/>
    <w:rsid w:val="002B62DA"/>
    <w:rsid w:val="002B6604"/>
    <w:rsid w:val="002B75D8"/>
    <w:rsid w:val="002B7A7E"/>
    <w:rsid w:val="002C0065"/>
    <w:rsid w:val="002C17E9"/>
    <w:rsid w:val="002C1AA4"/>
    <w:rsid w:val="002C2035"/>
    <w:rsid w:val="002C2795"/>
    <w:rsid w:val="002C3200"/>
    <w:rsid w:val="002C46B2"/>
    <w:rsid w:val="002C4CBC"/>
    <w:rsid w:val="002C4D0B"/>
    <w:rsid w:val="002C5603"/>
    <w:rsid w:val="002C586C"/>
    <w:rsid w:val="002C64DF"/>
    <w:rsid w:val="002C675E"/>
    <w:rsid w:val="002C70A0"/>
    <w:rsid w:val="002D0379"/>
    <w:rsid w:val="002D0673"/>
    <w:rsid w:val="002D1151"/>
    <w:rsid w:val="002D1AE7"/>
    <w:rsid w:val="002D1F50"/>
    <w:rsid w:val="002D20AE"/>
    <w:rsid w:val="002D2F7C"/>
    <w:rsid w:val="002D3CB9"/>
    <w:rsid w:val="002D3D52"/>
    <w:rsid w:val="002D428E"/>
    <w:rsid w:val="002D469F"/>
    <w:rsid w:val="002D4721"/>
    <w:rsid w:val="002D47BB"/>
    <w:rsid w:val="002D499B"/>
    <w:rsid w:val="002D5F08"/>
    <w:rsid w:val="002D621F"/>
    <w:rsid w:val="002D632A"/>
    <w:rsid w:val="002D6E83"/>
    <w:rsid w:val="002D727A"/>
    <w:rsid w:val="002D7388"/>
    <w:rsid w:val="002D752B"/>
    <w:rsid w:val="002E00DB"/>
    <w:rsid w:val="002E0B06"/>
    <w:rsid w:val="002E3563"/>
    <w:rsid w:val="002E3713"/>
    <w:rsid w:val="002E3BA0"/>
    <w:rsid w:val="002E3D46"/>
    <w:rsid w:val="002E495A"/>
    <w:rsid w:val="002E5DC3"/>
    <w:rsid w:val="002E6A64"/>
    <w:rsid w:val="002E71CF"/>
    <w:rsid w:val="002F05A1"/>
    <w:rsid w:val="002F1034"/>
    <w:rsid w:val="002F276F"/>
    <w:rsid w:val="002F384B"/>
    <w:rsid w:val="002F3A68"/>
    <w:rsid w:val="002F3EEF"/>
    <w:rsid w:val="002F4E5E"/>
    <w:rsid w:val="002F56F4"/>
    <w:rsid w:val="002F67ED"/>
    <w:rsid w:val="002F684E"/>
    <w:rsid w:val="002F6FEE"/>
    <w:rsid w:val="002F717A"/>
    <w:rsid w:val="002F7B08"/>
    <w:rsid w:val="00300199"/>
    <w:rsid w:val="0030036F"/>
    <w:rsid w:val="00300417"/>
    <w:rsid w:val="0030048E"/>
    <w:rsid w:val="00300CF5"/>
    <w:rsid w:val="00300E0B"/>
    <w:rsid w:val="00300E71"/>
    <w:rsid w:val="0030144E"/>
    <w:rsid w:val="003028AF"/>
    <w:rsid w:val="00302BB4"/>
    <w:rsid w:val="00303D3B"/>
    <w:rsid w:val="0030462A"/>
    <w:rsid w:val="00306E55"/>
    <w:rsid w:val="0031000A"/>
    <w:rsid w:val="00310E5A"/>
    <w:rsid w:val="003112C0"/>
    <w:rsid w:val="0031191C"/>
    <w:rsid w:val="00312B3D"/>
    <w:rsid w:val="00312F64"/>
    <w:rsid w:val="003138AA"/>
    <w:rsid w:val="00313F14"/>
    <w:rsid w:val="003149E9"/>
    <w:rsid w:val="00314E05"/>
    <w:rsid w:val="003154E1"/>
    <w:rsid w:val="00315C00"/>
    <w:rsid w:val="00316F0B"/>
    <w:rsid w:val="00316F48"/>
    <w:rsid w:val="0031768D"/>
    <w:rsid w:val="0032031C"/>
    <w:rsid w:val="0032060C"/>
    <w:rsid w:val="00320862"/>
    <w:rsid w:val="00323141"/>
    <w:rsid w:val="00325DA9"/>
    <w:rsid w:val="0032623C"/>
    <w:rsid w:val="00326C6A"/>
    <w:rsid w:val="00326ED0"/>
    <w:rsid w:val="00331642"/>
    <w:rsid w:val="0033212D"/>
    <w:rsid w:val="003322AD"/>
    <w:rsid w:val="00332C40"/>
    <w:rsid w:val="003333C0"/>
    <w:rsid w:val="0033347A"/>
    <w:rsid w:val="00334A49"/>
    <w:rsid w:val="00334E2D"/>
    <w:rsid w:val="003362D4"/>
    <w:rsid w:val="00336440"/>
    <w:rsid w:val="00340459"/>
    <w:rsid w:val="003408BF"/>
    <w:rsid w:val="00341023"/>
    <w:rsid w:val="00341297"/>
    <w:rsid w:val="0034154F"/>
    <w:rsid w:val="003415AE"/>
    <w:rsid w:val="00341B2F"/>
    <w:rsid w:val="003421DD"/>
    <w:rsid w:val="00342D77"/>
    <w:rsid w:val="0034302C"/>
    <w:rsid w:val="00343EB5"/>
    <w:rsid w:val="00344BED"/>
    <w:rsid w:val="0034567A"/>
    <w:rsid w:val="00345F6E"/>
    <w:rsid w:val="00346F8F"/>
    <w:rsid w:val="00347EA1"/>
    <w:rsid w:val="00351664"/>
    <w:rsid w:val="003516B9"/>
    <w:rsid w:val="00352B6B"/>
    <w:rsid w:val="0035330E"/>
    <w:rsid w:val="0035370C"/>
    <w:rsid w:val="00354336"/>
    <w:rsid w:val="0035446B"/>
    <w:rsid w:val="003559E8"/>
    <w:rsid w:val="0035639B"/>
    <w:rsid w:val="00356714"/>
    <w:rsid w:val="00357200"/>
    <w:rsid w:val="00357B29"/>
    <w:rsid w:val="003608C2"/>
    <w:rsid w:val="00361E2F"/>
    <w:rsid w:val="00362C07"/>
    <w:rsid w:val="0036348E"/>
    <w:rsid w:val="0036407E"/>
    <w:rsid w:val="003645D9"/>
    <w:rsid w:val="00364EAC"/>
    <w:rsid w:val="00365744"/>
    <w:rsid w:val="003657A0"/>
    <w:rsid w:val="00365E9C"/>
    <w:rsid w:val="00366F2E"/>
    <w:rsid w:val="00366F4B"/>
    <w:rsid w:val="00367B5E"/>
    <w:rsid w:val="00367B6C"/>
    <w:rsid w:val="00367EFF"/>
    <w:rsid w:val="00370347"/>
    <w:rsid w:val="00374611"/>
    <w:rsid w:val="00374D9E"/>
    <w:rsid w:val="00375824"/>
    <w:rsid w:val="003763A2"/>
    <w:rsid w:val="00376D32"/>
    <w:rsid w:val="00377636"/>
    <w:rsid w:val="003803CF"/>
    <w:rsid w:val="003806F6"/>
    <w:rsid w:val="0038081C"/>
    <w:rsid w:val="0038214E"/>
    <w:rsid w:val="00384240"/>
    <w:rsid w:val="00385165"/>
    <w:rsid w:val="00385E58"/>
    <w:rsid w:val="00386161"/>
    <w:rsid w:val="003869F0"/>
    <w:rsid w:val="0038714E"/>
    <w:rsid w:val="00390CB3"/>
    <w:rsid w:val="00391208"/>
    <w:rsid w:val="00391408"/>
    <w:rsid w:val="00391788"/>
    <w:rsid w:val="003918AE"/>
    <w:rsid w:val="00391E44"/>
    <w:rsid w:val="00391E7F"/>
    <w:rsid w:val="003940D9"/>
    <w:rsid w:val="0039555C"/>
    <w:rsid w:val="003956ED"/>
    <w:rsid w:val="00396334"/>
    <w:rsid w:val="00397ED0"/>
    <w:rsid w:val="003A0188"/>
    <w:rsid w:val="003A089D"/>
    <w:rsid w:val="003A11CF"/>
    <w:rsid w:val="003A15CB"/>
    <w:rsid w:val="003A213A"/>
    <w:rsid w:val="003A2256"/>
    <w:rsid w:val="003A25A0"/>
    <w:rsid w:val="003A294A"/>
    <w:rsid w:val="003A2F5E"/>
    <w:rsid w:val="003A38FA"/>
    <w:rsid w:val="003A4CAE"/>
    <w:rsid w:val="003A505F"/>
    <w:rsid w:val="003A50B9"/>
    <w:rsid w:val="003A576D"/>
    <w:rsid w:val="003A5F9E"/>
    <w:rsid w:val="003A63C1"/>
    <w:rsid w:val="003A66EB"/>
    <w:rsid w:val="003A6E4E"/>
    <w:rsid w:val="003A7E73"/>
    <w:rsid w:val="003A7EA7"/>
    <w:rsid w:val="003B11B0"/>
    <w:rsid w:val="003B17A3"/>
    <w:rsid w:val="003B24CA"/>
    <w:rsid w:val="003B295E"/>
    <w:rsid w:val="003B30D4"/>
    <w:rsid w:val="003B31C8"/>
    <w:rsid w:val="003B452F"/>
    <w:rsid w:val="003B4BDF"/>
    <w:rsid w:val="003B4FB3"/>
    <w:rsid w:val="003B50A7"/>
    <w:rsid w:val="003B65C1"/>
    <w:rsid w:val="003B65F5"/>
    <w:rsid w:val="003C0055"/>
    <w:rsid w:val="003C07C4"/>
    <w:rsid w:val="003C19EA"/>
    <w:rsid w:val="003C2764"/>
    <w:rsid w:val="003C2AF7"/>
    <w:rsid w:val="003C315D"/>
    <w:rsid w:val="003C3EE2"/>
    <w:rsid w:val="003C49DF"/>
    <w:rsid w:val="003C54CA"/>
    <w:rsid w:val="003C6CE9"/>
    <w:rsid w:val="003C7080"/>
    <w:rsid w:val="003D0355"/>
    <w:rsid w:val="003D0642"/>
    <w:rsid w:val="003D1457"/>
    <w:rsid w:val="003D1623"/>
    <w:rsid w:val="003D1647"/>
    <w:rsid w:val="003D1A7E"/>
    <w:rsid w:val="003D1F83"/>
    <w:rsid w:val="003D2477"/>
    <w:rsid w:val="003D36B0"/>
    <w:rsid w:val="003E0A27"/>
    <w:rsid w:val="003E1788"/>
    <w:rsid w:val="003E2240"/>
    <w:rsid w:val="003E26E5"/>
    <w:rsid w:val="003E2EA0"/>
    <w:rsid w:val="003E3BD5"/>
    <w:rsid w:val="003E4FC8"/>
    <w:rsid w:val="003E53FB"/>
    <w:rsid w:val="003E5925"/>
    <w:rsid w:val="003E7545"/>
    <w:rsid w:val="003E76F1"/>
    <w:rsid w:val="003E78FE"/>
    <w:rsid w:val="003E799A"/>
    <w:rsid w:val="003F01FB"/>
    <w:rsid w:val="003F129F"/>
    <w:rsid w:val="003F2036"/>
    <w:rsid w:val="003F2484"/>
    <w:rsid w:val="003F55A1"/>
    <w:rsid w:val="003F577B"/>
    <w:rsid w:val="003F5794"/>
    <w:rsid w:val="003F62F8"/>
    <w:rsid w:val="003F639E"/>
    <w:rsid w:val="003F64F6"/>
    <w:rsid w:val="003F688B"/>
    <w:rsid w:val="003F6939"/>
    <w:rsid w:val="003F7131"/>
    <w:rsid w:val="003F7299"/>
    <w:rsid w:val="0040031C"/>
    <w:rsid w:val="00401495"/>
    <w:rsid w:val="00401802"/>
    <w:rsid w:val="00401F4A"/>
    <w:rsid w:val="00402E29"/>
    <w:rsid w:val="004034A2"/>
    <w:rsid w:val="004034B4"/>
    <w:rsid w:val="00403666"/>
    <w:rsid w:val="0040525D"/>
    <w:rsid w:val="0040573E"/>
    <w:rsid w:val="004057C8"/>
    <w:rsid w:val="00405C40"/>
    <w:rsid w:val="00405EB6"/>
    <w:rsid w:val="00406127"/>
    <w:rsid w:val="00406562"/>
    <w:rsid w:val="004066AD"/>
    <w:rsid w:val="00406ABE"/>
    <w:rsid w:val="00407BDC"/>
    <w:rsid w:val="00407EA5"/>
    <w:rsid w:val="00410EFA"/>
    <w:rsid w:val="00411655"/>
    <w:rsid w:val="00411752"/>
    <w:rsid w:val="00411F8C"/>
    <w:rsid w:val="00412378"/>
    <w:rsid w:val="00412461"/>
    <w:rsid w:val="004124CB"/>
    <w:rsid w:val="004127F2"/>
    <w:rsid w:val="0041352A"/>
    <w:rsid w:val="004135C3"/>
    <w:rsid w:val="00413CA5"/>
    <w:rsid w:val="00413E0F"/>
    <w:rsid w:val="00414C7F"/>
    <w:rsid w:val="00414D02"/>
    <w:rsid w:val="00415375"/>
    <w:rsid w:val="00415A83"/>
    <w:rsid w:val="00415CA6"/>
    <w:rsid w:val="00416994"/>
    <w:rsid w:val="00416A82"/>
    <w:rsid w:val="00417673"/>
    <w:rsid w:val="00420077"/>
    <w:rsid w:val="0042064F"/>
    <w:rsid w:val="00420CAB"/>
    <w:rsid w:val="004217EC"/>
    <w:rsid w:val="0042349B"/>
    <w:rsid w:val="004237D7"/>
    <w:rsid w:val="00423EC4"/>
    <w:rsid w:val="004257CD"/>
    <w:rsid w:val="00426683"/>
    <w:rsid w:val="0042690F"/>
    <w:rsid w:val="00426C57"/>
    <w:rsid w:val="0042713E"/>
    <w:rsid w:val="004274B2"/>
    <w:rsid w:val="0043003E"/>
    <w:rsid w:val="0043013B"/>
    <w:rsid w:val="004303C1"/>
    <w:rsid w:val="00430592"/>
    <w:rsid w:val="0043066E"/>
    <w:rsid w:val="00430D20"/>
    <w:rsid w:val="00430DF7"/>
    <w:rsid w:val="0043261B"/>
    <w:rsid w:val="00432BF6"/>
    <w:rsid w:val="00432C15"/>
    <w:rsid w:val="00432DC5"/>
    <w:rsid w:val="0043340F"/>
    <w:rsid w:val="00433DC7"/>
    <w:rsid w:val="00434173"/>
    <w:rsid w:val="004346AE"/>
    <w:rsid w:val="00435607"/>
    <w:rsid w:val="0043566C"/>
    <w:rsid w:val="004359CB"/>
    <w:rsid w:val="0043680B"/>
    <w:rsid w:val="00436B29"/>
    <w:rsid w:val="00437250"/>
    <w:rsid w:val="00437C71"/>
    <w:rsid w:val="00437FDD"/>
    <w:rsid w:val="004404D7"/>
    <w:rsid w:val="00441AEC"/>
    <w:rsid w:val="004420B2"/>
    <w:rsid w:val="00442594"/>
    <w:rsid w:val="0044285A"/>
    <w:rsid w:val="00442AD4"/>
    <w:rsid w:val="00442FD2"/>
    <w:rsid w:val="0044375C"/>
    <w:rsid w:val="004438C6"/>
    <w:rsid w:val="004447D9"/>
    <w:rsid w:val="00445688"/>
    <w:rsid w:val="00445AC9"/>
    <w:rsid w:val="004469EF"/>
    <w:rsid w:val="00446BEA"/>
    <w:rsid w:val="0045012F"/>
    <w:rsid w:val="004501AA"/>
    <w:rsid w:val="0045061B"/>
    <w:rsid w:val="00450BEF"/>
    <w:rsid w:val="00452130"/>
    <w:rsid w:val="004524DE"/>
    <w:rsid w:val="00452FFC"/>
    <w:rsid w:val="004535A1"/>
    <w:rsid w:val="00454A28"/>
    <w:rsid w:val="00454E96"/>
    <w:rsid w:val="004555D7"/>
    <w:rsid w:val="004557C2"/>
    <w:rsid w:val="004563D2"/>
    <w:rsid w:val="0045651D"/>
    <w:rsid w:val="004577E0"/>
    <w:rsid w:val="0045799D"/>
    <w:rsid w:val="00457CE8"/>
    <w:rsid w:val="00460222"/>
    <w:rsid w:val="00461F56"/>
    <w:rsid w:val="00462C45"/>
    <w:rsid w:val="00462F8B"/>
    <w:rsid w:val="0046355C"/>
    <w:rsid w:val="004635B6"/>
    <w:rsid w:val="0046379D"/>
    <w:rsid w:val="004656A2"/>
    <w:rsid w:val="00465BB6"/>
    <w:rsid w:val="00465ED1"/>
    <w:rsid w:val="00466638"/>
    <w:rsid w:val="004667B8"/>
    <w:rsid w:val="00466D1A"/>
    <w:rsid w:val="00471181"/>
    <w:rsid w:val="004717E0"/>
    <w:rsid w:val="00471AFB"/>
    <w:rsid w:val="004721C2"/>
    <w:rsid w:val="00472592"/>
    <w:rsid w:val="00475863"/>
    <w:rsid w:val="00475B96"/>
    <w:rsid w:val="00475C81"/>
    <w:rsid w:val="004762E3"/>
    <w:rsid w:val="00476631"/>
    <w:rsid w:val="00480A7D"/>
    <w:rsid w:val="00480E77"/>
    <w:rsid w:val="00480F6A"/>
    <w:rsid w:val="004813CF"/>
    <w:rsid w:val="004814D7"/>
    <w:rsid w:val="004829E2"/>
    <w:rsid w:val="00482CFF"/>
    <w:rsid w:val="00482EF0"/>
    <w:rsid w:val="00483777"/>
    <w:rsid w:val="00484963"/>
    <w:rsid w:val="0048505C"/>
    <w:rsid w:val="00485315"/>
    <w:rsid w:val="004854BF"/>
    <w:rsid w:val="00485BC0"/>
    <w:rsid w:val="00485D79"/>
    <w:rsid w:val="00487385"/>
    <w:rsid w:val="00487D23"/>
    <w:rsid w:val="00491B29"/>
    <w:rsid w:val="004934EC"/>
    <w:rsid w:val="004936D4"/>
    <w:rsid w:val="00495BEE"/>
    <w:rsid w:val="00497025"/>
    <w:rsid w:val="004976D5"/>
    <w:rsid w:val="004976E7"/>
    <w:rsid w:val="00497A3D"/>
    <w:rsid w:val="00497A69"/>
    <w:rsid w:val="004A0958"/>
    <w:rsid w:val="004A1112"/>
    <w:rsid w:val="004A51A5"/>
    <w:rsid w:val="004A5B5D"/>
    <w:rsid w:val="004A5D83"/>
    <w:rsid w:val="004A73A6"/>
    <w:rsid w:val="004A7BFF"/>
    <w:rsid w:val="004A7E4A"/>
    <w:rsid w:val="004A7E73"/>
    <w:rsid w:val="004B0016"/>
    <w:rsid w:val="004B06E5"/>
    <w:rsid w:val="004B0AA6"/>
    <w:rsid w:val="004B0FF6"/>
    <w:rsid w:val="004B16A2"/>
    <w:rsid w:val="004B194A"/>
    <w:rsid w:val="004B1C8D"/>
    <w:rsid w:val="004B2996"/>
    <w:rsid w:val="004B2D19"/>
    <w:rsid w:val="004B2FC9"/>
    <w:rsid w:val="004B3485"/>
    <w:rsid w:val="004B4E1C"/>
    <w:rsid w:val="004B4FED"/>
    <w:rsid w:val="004B5379"/>
    <w:rsid w:val="004B5792"/>
    <w:rsid w:val="004B611E"/>
    <w:rsid w:val="004B656E"/>
    <w:rsid w:val="004B6BA2"/>
    <w:rsid w:val="004B6C89"/>
    <w:rsid w:val="004B7DBE"/>
    <w:rsid w:val="004C2E4C"/>
    <w:rsid w:val="004C3D74"/>
    <w:rsid w:val="004C3FAC"/>
    <w:rsid w:val="004C4A70"/>
    <w:rsid w:val="004C5976"/>
    <w:rsid w:val="004D00BA"/>
    <w:rsid w:val="004D0652"/>
    <w:rsid w:val="004D0800"/>
    <w:rsid w:val="004D0AA8"/>
    <w:rsid w:val="004D1C3C"/>
    <w:rsid w:val="004D2635"/>
    <w:rsid w:val="004D38FE"/>
    <w:rsid w:val="004D420A"/>
    <w:rsid w:val="004D43B6"/>
    <w:rsid w:val="004D44B1"/>
    <w:rsid w:val="004D484A"/>
    <w:rsid w:val="004D48AE"/>
    <w:rsid w:val="004D537A"/>
    <w:rsid w:val="004D5380"/>
    <w:rsid w:val="004D5CD2"/>
    <w:rsid w:val="004D678E"/>
    <w:rsid w:val="004D6C0E"/>
    <w:rsid w:val="004D6D89"/>
    <w:rsid w:val="004D6E48"/>
    <w:rsid w:val="004D7687"/>
    <w:rsid w:val="004D7B91"/>
    <w:rsid w:val="004E112D"/>
    <w:rsid w:val="004E1E5B"/>
    <w:rsid w:val="004E28BE"/>
    <w:rsid w:val="004E3709"/>
    <w:rsid w:val="004E477D"/>
    <w:rsid w:val="004E48DC"/>
    <w:rsid w:val="004E4E03"/>
    <w:rsid w:val="004E6699"/>
    <w:rsid w:val="004F012B"/>
    <w:rsid w:val="004F020E"/>
    <w:rsid w:val="004F0224"/>
    <w:rsid w:val="004F081A"/>
    <w:rsid w:val="004F089D"/>
    <w:rsid w:val="004F09DC"/>
    <w:rsid w:val="004F149E"/>
    <w:rsid w:val="004F17F6"/>
    <w:rsid w:val="004F2B6C"/>
    <w:rsid w:val="004F2DF3"/>
    <w:rsid w:val="004F30A2"/>
    <w:rsid w:val="004F32B9"/>
    <w:rsid w:val="004F3F59"/>
    <w:rsid w:val="004F44F4"/>
    <w:rsid w:val="004F46DB"/>
    <w:rsid w:val="004F4729"/>
    <w:rsid w:val="004F4F10"/>
    <w:rsid w:val="004F5137"/>
    <w:rsid w:val="004F54FC"/>
    <w:rsid w:val="004F5DA7"/>
    <w:rsid w:val="004F5DCE"/>
    <w:rsid w:val="004F685C"/>
    <w:rsid w:val="004F7C7F"/>
    <w:rsid w:val="00500718"/>
    <w:rsid w:val="00500B3F"/>
    <w:rsid w:val="00500FBA"/>
    <w:rsid w:val="005015A4"/>
    <w:rsid w:val="00501C3E"/>
    <w:rsid w:val="00502882"/>
    <w:rsid w:val="00502A94"/>
    <w:rsid w:val="00502BDC"/>
    <w:rsid w:val="00502D03"/>
    <w:rsid w:val="00503429"/>
    <w:rsid w:val="00503652"/>
    <w:rsid w:val="00503739"/>
    <w:rsid w:val="00506B5D"/>
    <w:rsid w:val="0050715F"/>
    <w:rsid w:val="005073E5"/>
    <w:rsid w:val="00507B2A"/>
    <w:rsid w:val="00510127"/>
    <w:rsid w:val="00510332"/>
    <w:rsid w:val="005110A9"/>
    <w:rsid w:val="00511319"/>
    <w:rsid w:val="005126D2"/>
    <w:rsid w:val="00512951"/>
    <w:rsid w:val="00512CAD"/>
    <w:rsid w:val="00512F47"/>
    <w:rsid w:val="00512F5B"/>
    <w:rsid w:val="00513728"/>
    <w:rsid w:val="0051458C"/>
    <w:rsid w:val="005158C5"/>
    <w:rsid w:val="00516F03"/>
    <w:rsid w:val="00517BFC"/>
    <w:rsid w:val="00520559"/>
    <w:rsid w:val="00521037"/>
    <w:rsid w:val="00521FF4"/>
    <w:rsid w:val="00523FC9"/>
    <w:rsid w:val="0052471A"/>
    <w:rsid w:val="00524F1E"/>
    <w:rsid w:val="00524F9F"/>
    <w:rsid w:val="0052557E"/>
    <w:rsid w:val="0052627A"/>
    <w:rsid w:val="0052693F"/>
    <w:rsid w:val="0052786A"/>
    <w:rsid w:val="005278AA"/>
    <w:rsid w:val="00531813"/>
    <w:rsid w:val="00532347"/>
    <w:rsid w:val="00533CB2"/>
    <w:rsid w:val="00533DBC"/>
    <w:rsid w:val="00534474"/>
    <w:rsid w:val="005346E6"/>
    <w:rsid w:val="00534C52"/>
    <w:rsid w:val="00535EEC"/>
    <w:rsid w:val="00537811"/>
    <w:rsid w:val="00540C28"/>
    <w:rsid w:val="0054111B"/>
    <w:rsid w:val="00541173"/>
    <w:rsid w:val="00542864"/>
    <w:rsid w:val="00543D3E"/>
    <w:rsid w:val="00543F74"/>
    <w:rsid w:val="005449F9"/>
    <w:rsid w:val="00544ECF"/>
    <w:rsid w:val="0054570D"/>
    <w:rsid w:val="00545C3C"/>
    <w:rsid w:val="005460D0"/>
    <w:rsid w:val="00546CDD"/>
    <w:rsid w:val="005471E8"/>
    <w:rsid w:val="005479E6"/>
    <w:rsid w:val="00547DAC"/>
    <w:rsid w:val="00550A07"/>
    <w:rsid w:val="00550BC6"/>
    <w:rsid w:val="00551402"/>
    <w:rsid w:val="00552478"/>
    <w:rsid w:val="00552909"/>
    <w:rsid w:val="00552BCF"/>
    <w:rsid w:val="00552EBA"/>
    <w:rsid w:val="00553006"/>
    <w:rsid w:val="00553387"/>
    <w:rsid w:val="0055408B"/>
    <w:rsid w:val="00554F6A"/>
    <w:rsid w:val="0055556D"/>
    <w:rsid w:val="005555A6"/>
    <w:rsid w:val="00556423"/>
    <w:rsid w:val="005565D3"/>
    <w:rsid w:val="0055684D"/>
    <w:rsid w:val="00556CC4"/>
    <w:rsid w:val="00557574"/>
    <w:rsid w:val="00560B91"/>
    <w:rsid w:val="00561BA3"/>
    <w:rsid w:val="00561E63"/>
    <w:rsid w:val="00563371"/>
    <w:rsid w:val="00565222"/>
    <w:rsid w:val="00566739"/>
    <w:rsid w:val="00566D08"/>
    <w:rsid w:val="00566FA7"/>
    <w:rsid w:val="00567566"/>
    <w:rsid w:val="00567969"/>
    <w:rsid w:val="00572293"/>
    <w:rsid w:val="00572B6D"/>
    <w:rsid w:val="00573DB0"/>
    <w:rsid w:val="005747E8"/>
    <w:rsid w:val="00574AAB"/>
    <w:rsid w:val="005752D0"/>
    <w:rsid w:val="00576505"/>
    <w:rsid w:val="0057696C"/>
    <w:rsid w:val="00580EAE"/>
    <w:rsid w:val="005813E2"/>
    <w:rsid w:val="0058444D"/>
    <w:rsid w:val="00585790"/>
    <w:rsid w:val="00586670"/>
    <w:rsid w:val="00586F2B"/>
    <w:rsid w:val="0058711F"/>
    <w:rsid w:val="0058744F"/>
    <w:rsid w:val="00592218"/>
    <w:rsid w:val="00592249"/>
    <w:rsid w:val="005943E2"/>
    <w:rsid w:val="00594417"/>
    <w:rsid w:val="00595553"/>
    <w:rsid w:val="005955FF"/>
    <w:rsid w:val="00595C4C"/>
    <w:rsid w:val="00595DB7"/>
    <w:rsid w:val="00595E27"/>
    <w:rsid w:val="005963FC"/>
    <w:rsid w:val="005A04FE"/>
    <w:rsid w:val="005A0A28"/>
    <w:rsid w:val="005A1744"/>
    <w:rsid w:val="005A294A"/>
    <w:rsid w:val="005A2C5B"/>
    <w:rsid w:val="005A2CE0"/>
    <w:rsid w:val="005A48B4"/>
    <w:rsid w:val="005A48C2"/>
    <w:rsid w:val="005A4EFA"/>
    <w:rsid w:val="005A5AB5"/>
    <w:rsid w:val="005A5DBE"/>
    <w:rsid w:val="005A60D4"/>
    <w:rsid w:val="005A71A8"/>
    <w:rsid w:val="005A7F24"/>
    <w:rsid w:val="005B011A"/>
    <w:rsid w:val="005B0158"/>
    <w:rsid w:val="005B0E86"/>
    <w:rsid w:val="005B113C"/>
    <w:rsid w:val="005B18F2"/>
    <w:rsid w:val="005B2647"/>
    <w:rsid w:val="005B2693"/>
    <w:rsid w:val="005B28FC"/>
    <w:rsid w:val="005B3086"/>
    <w:rsid w:val="005B3AF9"/>
    <w:rsid w:val="005B3DDA"/>
    <w:rsid w:val="005B3E51"/>
    <w:rsid w:val="005B463C"/>
    <w:rsid w:val="005B4E6C"/>
    <w:rsid w:val="005B5004"/>
    <w:rsid w:val="005B6ABC"/>
    <w:rsid w:val="005B72CC"/>
    <w:rsid w:val="005B763D"/>
    <w:rsid w:val="005B7781"/>
    <w:rsid w:val="005C0B1D"/>
    <w:rsid w:val="005C1562"/>
    <w:rsid w:val="005C163D"/>
    <w:rsid w:val="005C2A3C"/>
    <w:rsid w:val="005C3089"/>
    <w:rsid w:val="005C3FD0"/>
    <w:rsid w:val="005C3FEB"/>
    <w:rsid w:val="005C42DB"/>
    <w:rsid w:val="005C617F"/>
    <w:rsid w:val="005C62E4"/>
    <w:rsid w:val="005C6F9F"/>
    <w:rsid w:val="005C7717"/>
    <w:rsid w:val="005C7F82"/>
    <w:rsid w:val="005D0459"/>
    <w:rsid w:val="005D0FDD"/>
    <w:rsid w:val="005D16F1"/>
    <w:rsid w:val="005D2125"/>
    <w:rsid w:val="005D2A69"/>
    <w:rsid w:val="005D2B63"/>
    <w:rsid w:val="005D2DB0"/>
    <w:rsid w:val="005D3BD5"/>
    <w:rsid w:val="005D4637"/>
    <w:rsid w:val="005D52D5"/>
    <w:rsid w:val="005D55BD"/>
    <w:rsid w:val="005D57B2"/>
    <w:rsid w:val="005D5AE2"/>
    <w:rsid w:val="005D6021"/>
    <w:rsid w:val="005D61EE"/>
    <w:rsid w:val="005D7538"/>
    <w:rsid w:val="005D7EFE"/>
    <w:rsid w:val="005E0657"/>
    <w:rsid w:val="005E1C79"/>
    <w:rsid w:val="005E21D1"/>
    <w:rsid w:val="005E44F4"/>
    <w:rsid w:val="005E4BF0"/>
    <w:rsid w:val="005E5678"/>
    <w:rsid w:val="005E5C64"/>
    <w:rsid w:val="005E6AA6"/>
    <w:rsid w:val="005E709E"/>
    <w:rsid w:val="005E70D4"/>
    <w:rsid w:val="005E73BC"/>
    <w:rsid w:val="005E75A9"/>
    <w:rsid w:val="005E7BE2"/>
    <w:rsid w:val="005F18B0"/>
    <w:rsid w:val="005F1A8A"/>
    <w:rsid w:val="005F5568"/>
    <w:rsid w:val="005F6A61"/>
    <w:rsid w:val="0060003A"/>
    <w:rsid w:val="00601ED9"/>
    <w:rsid w:val="0060224F"/>
    <w:rsid w:val="006027DF"/>
    <w:rsid w:val="00602AEF"/>
    <w:rsid w:val="00602BC5"/>
    <w:rsid w:val="00602F6F"/>
    <w:rsid w:val="00603EE2"/>
    <w:rsid w:val="00604E79"/>
    <w:rsid w:val="00606D5C"/>
    <w:rsid w:val="00606F4D"/>
    <w:rsid w:val="00607866"/>
    <w:rsid w:val="0061037F"/>
    <w:rsid w:val="0061084C"/>
    <w:rsid w:val="00610B2C"/>
    <w:rsid w:val="006115E8"/>
    <w:rsid w:val="006125B1"/>
    <w:rsid w:val="00612A02"/>
    <w:rsid w:val="00613016"/>
    <w:rsid w:val="00613369"/>
    <w:rsid w:val="0061415E"/>
    <w:rsid w:val="00614A60"/>
    <w:rsid w:val="00615A3D"/>
    <w:rsid w:val="00615D44"/>
    <w:rsid w:val="00615DD1"/>
    <w:rsid w:val="006161E7"/>
    <w:rsid w:val="0061636A"/>
    <w:rsid w:val="006172F3"/>
    <w:rsid w:val="006177C6"/>
    <w:rsid w:val="00617804"/>
    <w:rsid w:val="00617943"/>
    <w:rsid w:val="006207B3"/>
    <w:rsid w:val="00621086"/>
    <w:rsid w:val="006210E0"/>
    <w:rsid w:val="00621826"/>
    <w:rsid w:val="00621B02"/>
    <w:rsid w:val="0062299F"/>
    <w:rsid w:val="00622F7F"/>
    <w:rsid w:val="00623909"/>
    <w:rsid w:val="00624A11"/>
    <w:rsid w:val="00624ACB"/>
    <w:rsid w:val="00624CB3"/>
    <w:rsid w:val="006255AF"/>
    <w:rsid w:val="0062699A"/>
    <w:rsid w:val="00626C55"/>
    <w:rsid w:val="00626DE2"/>
    <w:rsid w:val="0063009F"/>
    <w:rsid w:val="006307DB"/>
    <w:rsid w:val="0063139D"/>
    <w:rsid w:val="006322B1"/>
    <w:rsid w:val="00632377"/>
    <w:rsid w:val="00632853"/>
    <w:rsid w:val="00632986"/>
    <w:rsid w:val="0063348C"/>
    <w:rsid w:val="00633C6D"/>
    <w:rsid w:val="0063429E"/>
    <w:rsid w:val="006347A2"/>
    <w:rsid w:val="00635395"/>
    <w:rsid w:val="00635430"/>
    <w:rsid w:val="00635E9E"/>
    <w:rsid w:val="006360C2"/>
    <w:rsid w:val="006360DC"/>
    <w:rsid w:val="00636487"/>
    <w:rsid w:val="00636542"/>
    <w:rsid w:val="0063671B"/>
    <w:rsid w:val="00636743"/>
    <w:rsid w:val="00636B7D"/>
    <w:rsid w:val="00636C80"/>
    <w:rsid w:val="00636FDE"/>
    <w:rsid w:val="00637AF3"/>
    <w:rsid w:val="00642759"/>
    <w:rsid w:val="00642924"/>
    <w:rsid w:val="00642A67"/>
    <w:rsid w:val="00642B7F"/>
    <w:rsid w:val="006438E5"/>
    <w:rsid w:val="00644496"/>
    <w:rsid w:val="006446C3"/>
    <w:rsid w:val="006447C0"/>
    <w:rsid w:val="00644EE0"/>
    <w:rsid w:val="0064575C"/>
    <w:rsid w:val="00646BFD"/>
    <w:rsid w:val="00646EAF"/>
    <w:rsid w:val="00647333"/>
    <w:rsid w:val="006473B5"/>
    <w:rsid w:val="00647B91"/>
    <w:rsid w:val="00647C8D"/>
    <w:rsid w:val="00650527"/>
    <w:rsid w:val="006508D1"/>
    <w:rsid w:val="00650E75"/>
    <w:rsid w:val="00651CED"/>
    <w:rsid w:val="00651F72"/>
    <w:rsid w:val="00654349"/>
    <w:rsid w:val="006568A5"/>
    <w:rsid w:val="00656B50"/>
    <w:rsid w:val="006604ED"/>
    <w:rsid w:val="00661278"/>
    <w:rsid w:val="00661351"/>
    <w:rsid w:val="00661825"/>
    <w:rsid w:val="00663042"/>
    <w:rsid w:val="006631A6"/>
    <w:rsid w:val="006635A2"/>
    <w:rsid w:val="006635E8"/>
    <w:rsid w:val="00663BF1"/>
    <w:rsid w:val="00664906"/>
    <w:rsid w:val="0066579C"/>
    <w:rsid w:val="006674A2"/>
    <w:rsid w:val="006678B6"/>
    <w:rsid w:val="00667B9F"/>
    <w:rsid w:val="006706C4"/>
    <w:rsid w:val="00670C56"/>
    <w:rsid w:val="00670F2A"/>
    <w:rsid w:val="00671823"/>
    <w:rsid w:val="00671E62"/>
    <w:rsid w:val="006721FB"/>
    <w:rsid w:val="006723F1"/>
    <w:rsid w:val="0067309F"/>
    <w:rsid w:val="0067354F"/>
    <w:rsid w:val="0067357A"/>
    <w:rsid w:val="00673D84"/>
    <w:rsid w:val="00674DDA"/>
    <w:rsid w:val="00674E5F"/>
    <w:rsid w:val="00675CA6"/>
    <w:rsid w:val="00676B94"/>
    <w:rsid w:val="00677069"/>
    <w:rsid w:val="00677ACB"/>
    <w:rsid w:val="00677E9F"/>
    <w:rsid w:val="00677F8F"/>
    <w:rsid w:val="00680C16"/>
    <w:rsid w:val="00680EE4"/>
    <w:rsid w:val="006813DC"/>
    <w:rsid w:val="006815E4"/>
    <w:rsid w:val="00682471"/>
    <w:rsid w:val="0068262A"/>
    <w:rsid w:val="0068283C"/>
    <w:rsid w:val="00682956"/>
    <w:rsid w:val="00682DB3"/>
    <w:rsid w:val="006834F6"/>
    <w:rsid w:val="00683734"/>
    <w:rsid w:val="006840BA"/>
    <w:rsid w:val="006856ED"/>
    <w:rsid w:val="006857BD"/>
    <w:rsid w:val="00685880"/>
    <w:rsid w:val="00686321"/>
    <w:rsid w:val="00686A75"/>
    <w:rsid w:val="00690A3B"/>
    <w:rsid w:val="00690C85"/>
    <w:rsid w:val="00690FE7"/>
    <w:rsid w:val="006912D2"/>
    <w:rsid w:val="0069183D"/>
    <w:rsid w:val="00691DD0"/>
    <w:rsid w:val="0069246F"/>
    <w:rsid w:val="00692611"/>
    <w:rsid w:val="00694F22"/>
    <w:rsid w:val="00695894"/>
    <w:rsid w:val="00695FF7"/>
    <w:rsid w:val="0069629E"/>
    <w:rsid w:val="00696D99"/>
    <w:rsid w:val="00697874"/>
    <w:rsid w:val="00697E8F"/>
    <w:rsid w:val="006A07C4"/>
    <w:rsid w:val="006A0953"/>
    <w:rsid w:val="006A130D"/>
    <w:rsid w:val="006A1B03"/>
    <w:rsid w:val="006A1C2C"/>
    <w:rsid w:val="006A21A4"/>
    <w:rsid w:val="006A2DD2"/>
    <w:rsid w:val="006A4A8B"/>
    <w:rsid w:val="006A59C4"/>
    <w:rsid w:val="006A6455"/>
    <w:rsid w:val="006A6770"/>
    <w:rsid w:val="006B164B"/>
    <w:rsid w:val="006B220E"/>
    <w:rsid w:val="006B312A"/>
    <w:rsid w:val="006B316B"/>
    <w:rsid w:val="006B4881"/>
    <w:rsid w:val="006B4A2B"/>
    <w:rsid w:val="006B4BAC"/>
    <w:rsid w:val="006B4ECD"/>
    <w:rsid w:val="006B545A"/>
    <w:rsid w:val="006B5515"/>
    <w:rsid w:val="006B64C7"/>
    <w:rsid w:val="006B6693"/>
    <w:rsid w:val="006B7276"/>
    <w:rsid w:val="006B7B53"/>
    <w:rsid w:val="006C0B6D"/>
    <w:rsid w:val="006C1363"/>
    <w:rsid w:val="006C1426"/>
    <w:rsid w:val="006C1DCF"/>
    <w:rsid w:val="006C2788"/>
    <w:rsid w:val="006C3356"/>
    <w:rsid w:val="006C3B10"/>
    <w:rsid w:val="006C3C65"/>
    <w:rsid w:val="006C47FD"/>
    <w:rsid w:val="006C5478"/>
    <w:rsid w:val="006C79D6"/>
    <w:rsid w:val="006C7BC9"/>
    <w:rsid w:val="006D0EC1"/>
    <w:rsid w:val="006D1586"/>
    <w:rsid w:val="006D182F"/>
    <w:rsid w:val="006D2BD1"/>
    <w:rsid w:val="006D2CE8"/>
    <w:rsid w:val="006D333A"/>
    <w:rsid w:val="006D3B12"/>
    <w:rsid w:val="006D447C"/>
    <w:rsid w:val="006D4584"/>
    <w:rsid w:val="006D4590"/>
    <w:rsid w:val="006D5084"/>
    <w:rsid w:val="006D6761"/>
    <w:rsid w:val="006D79CC"/>
    <w:rsid w:val="006D7C13"/>
    <w:rsid w:val="006E0029"/>
    <w:rsid w:val="006E0A80"/>
    <w:rsid w:val="006E111D"/>
    <w:rsid w:val="006E1834"/>
    <w:rsid w:val="006E1D7E"/>
    <w:rsid w:val="006E2252"/>
    <w:rsid w:val="006E22E7"/>
    <w:rsid w:val="006E3444"/>
    <w:rsid w:val="006E3ACF"/>
    <w:rsid w:val="006E4B30"/>
    <w:rsid w:val="006E5692"/>
    <w:rsid w:val="006E56A7"/>
    <w:rsid w:val="006E60E6"/>
    <w:rsid w:val="006E6CBF"/>
    <w:rsid w:val="006E7755"/>
    <w:rsid w:val="006E79C4"/>
    <w:rsid w:val="006E7B72"/>
    <w:rsid w:val="006E7EDB"/>
    <w:rsid w:val="006F004E"/>
    <w:rsid w:val="006F0803"/>
    <w:rsid w:val="006F20D4"/>
    <w:rsid w:val="006F2547"/>
    <w:rsid w:val="006F3923"/>
    <w:rsid w:val="006F3959"/>
    <w:rsid w:val="006F3FFD"/>
    <w:rsid w:val="006F4EE9"/>
    <w:rsid w:val="006F527C"/>
    <w:rsid w:val="006F56AA"/>
    <w:rsid w:val="006F5D3C"/>
    <w:rsid w:val="006F69C6"/>
    <w:rsid w:val="006F794B"/>
    <w:rsid w:val="007003A1"/>
    <w:rsid w:val="007005A9"/>
    <w:rsid w:val="00700AE0"/>
    <w:rsid w:val="00700BE0"/>
    <w:rsid w:val="00700FEB"/>
    <w:rsid w:val="0070110A"/>
    <w:rsid w:val="0070141C"/>
    <w:rsid w:val="0070178F"/>
    <w:rsid w:val="007018EF"/>
    <w:rsid w:val="00701EB9"/>
    <w:rsid w:val="00702D7A"/>
    <w:rsid w:val="0070389E"/>
    <w:rsid w:val="0070490F"/>
    <w:rsid w:val="00707EA1"/>
    <w:rsid w:val="00707FFE"/>
    <w:rsid w:val="00712ED7"/>
    <w:rsid w:val="007130D5"/>
    <w:rsid w:val="00713115"/>
    <w:rsid w:val="00713297"/>
    <w:rsid w:val="00713D26"/>
    <w:rsid w:val="00714C8C"/>
    <w:rsid w:val="00715835"/>
    <w:rsid w:val="00715A17"/>
    <w:rsid w:val="00717000"/>
    <w:rsid w:val="00717047"/>
    <w:rsid w:val="00717095"/>
    <w:rsid w:val="00717AD9"/>
    <w:rsid w:val="007202ED"/>
    <w:rsid w:val="00721A09"/>
    <w:rsid w:val="007230F6"/>
    <w:rsid w:val="00725782"/>
    <w:rsid w:val="00725DD4"/>
    <w:rsid w:val="00726136"/>
    <w:rsid w:val="0072618D"/>
    <w:rsid w:val="00727E8F"/>
    <w:rsid w:val="00730747"/>
    <w:rsid w:val="00730801"/>
    <w:rsid w:val="00730E6B"/>
    <w:rsid w:val="0073284E"/>
    <w:rsid w:val="007329D2"/>
    <w:rsid w:val="00732CB2"/>
    <w:rsid w:val="007335D3"/>
    <w:rsid w:val="00734071"/>
    <w:rsid w:val="00734A57"/>
    <w:rsid w:val="00735167"/>
    <w:rsid w:val="0073540E"/>
    <w:rsid w:val="007360D0"/>
    <w:rsid w:val="007363A2"/>
    <w:rsid w:val="007364DF"/>
    <w:rsid w:val="00736AFC"/>
    <w:rsid w:val="00737762"/>
    <w:rsid w:val="00737957"/>
    <w:rsid w:val="00737B41"/>
    <w:rsid w:val="007408C1"/>
    <w:rsid w:val="00740FEC"/>
    <w:rsid w:val="00741571"/>
    <w:rsid w:val="00741D5B"/>
    <w:rsid w:val="007424B8"/>
    <w:rsid w:val="00743E2B"/>
    <w:rsid w:val="007440A0"/>
    <w:rsid w:val="0074434D"/>
    <w:rsid w:val="00744C97"/>
    <w:rsid w:val="007456D9"/>
    <w:rsid w:val="00747582"/>
    <w:rsid w:val="007502C3"/>
    <w:rsid w:val="00750742"/>
    <w:rsid w:val="00750FE6"/>
    <w:rsid w:val="00751E1D"/>
    <w:rsid w:val="00752177"/>
    <w:rsid w:val="007522D4"/>
    <w:rsid w:val="0075296A"/>
    <w:rsid w:val="00752A07"/>
    <w:rsid w:val="0075302E"/>
    <w:rsid w:val="007545F2"/>
    <w:rsid w:val="00755BC0"/>
    <w:rsid w:val="00755DF3"/>
    <w:rsid w:val="007567EA"/>
    <w:rsid w:val="00757027"/>
    <w:rsid w:val="00757325"/>
    <w:rsid w:val="00757CAB"/>
    <w:rsid w:val="00757E60"/>
    <w:rsid w:val="00760C51"/>
    <w:rsid w:val="00760D8E"/>
    <w:rsid w:val="00761832"/>
    <w:rsid w:val="00761983"/>
    <w:rsid w:val="00761C24"/>
    <w:rsid w:val="007622A0"/>
    <w:rsid w:val="00762881"/>
    <w:rsid w:val="00762BC9"/>
    <w:rsid w:val="00763338"/>
    <w:rsid w:val="007634D8"/>
    <w:rsid w:val="007637F0"/>
    <w:rsid w:val="0076489D"/>
    <w:rsid w:val="007649B9"/>
    <w:rsid w:val="00764CCC"/>
    <w:rsid w:val="00764DE8"/>
    <w:rsid w:val="00766ABD"/>
    <w:rsid w:val="007674BC"/>
    <w:rsid w:val="007701C0"/>
    <w:rsid w:val="00770628"/>
    <w:rsid w:val="00770DCF"/>
    <w:rsid w:val="007717D6"/>
    <w:rsid w:val="007726BB"/>
    <w:rsid w:val="00772845"/>
    <w:rsid w:val="00772B23"/>
    <w:rsid w:val="00772F2B"/>
    <w:rsid w:val="00774680"/>
    <w:rsid w:val="007747F4"/>
    <w:rsid w:val="00774E82"/>
    <w:rsid w:val="00775859"/>
    <w:rsid w:val="0077641D"/>
    <w:rsid w:val="00776765"/>
    <w:rsid w:val="00776767"/>
    <w:rsid w:val="0077709E"/>
    <w:rsid w:val="00777A16"/>
    <w:rsid w:val="0078024B"/>
    <w:rsid w:val="0078093E"/>
    <w:rsid w:val="00780E54"/>
    <w:rsid w:val="007811BB"/>
    <w:rsid w:val="00782FAC"/>
    <w:rsid w:val="0078385E"/>
    <w:rsid w:val="0078430B"/>
    <w:rsid w:val="0078441D"/>
    <w:rsid w:val="007855B4"/>
    <w:rsid w:val="007861BD"/>
    <w:rsid w:val="00786FB2"/>
    <w:rsid w:val="00790D29"/>
    <w:rsid w:val="00790FAD"/>
    <w:rsid w:val="00791026"/>
    <w:rsid w:val="00791F7C"/>
    <w:rsid w:val="00792677"/>
    <w:rsid w:val="00792790"/>
    <w:rsid w:val="007936D8"/>
    <w:rsid w:val="00793DFB"/>
    <w:rsid w:val="00794A37"/>
    <w:rsid w:val="00794D8B"/>
    <w:rsid w:val="00795D2D"/>
    <w:rsid w:val="00796E0F"/>
    <w:rsid w:val="007977ED"/>
    <w:rsid w:val="00797921"/>
    <w:rsid w:val="007A0633"/>
    <w:rsid w:val="007A1973"/>
    <w:rsid w:val="007A19C8"/>
    <w:rsid w:val="007A19C9"/>
    <w:rsid w:val="007A1B97"/>
    <w:rsid w:val="007A1DDE"/>
    <w:rsid w:val="007A1EBD"/>
    <w:rsid w:val="007A302A"/>
    <w:rsid w:val="007A4DD5"/>
    <w:rsid w:val="007A5677"/>
    <w:rsid w:val="007A5AA0"/>
    <w:rsid w:val="007A6897"/>
    <w:rsid w:val="007A6E54"/>
    <w:rsid w:val="007A71F8"/>
    <w:rsid w:val="007A7805"/>
    <w:rsid w:val="007B2FD7"/>
    <w:rsid w:val="007B4844"/>
    <w:rsid w:val="007B4D54"/>
    <w:rsid w:val="007B5E81"/>
    <w:rsid w:val="007B7542"/>
    <w:rsid w:val="007C0492"/>
    <w:rsid w:val="007C19F3"/>
    <w:rsid w:val="007C1E45"/>
    <w:rsid w:val="007C232E"/>
    <w:rsid w:val="007C254E"/>
    <w:rsid w:val="007C300B"/>
    <w:rsid w:val="007C3B9E"/>
    <w:rsid w:val="007C4074"/>
    <w:rsid w:val="007C4644"/>
    <w:rsid w:val="007C4CB1"/>
    <w:rsid w:val="007C4F67"/>
    <w:rsid w:val="007C6164"/>
    <w:rsid w:val="007C6817"/>
    <w:rsid w:val="007C6852"/>
    <w:rsid w:val="007C7DED"/>
    <w:rsid w:val="007D09C1"/>
    <w:rsid w:val="007D1273"/>
    <w:rsid w:val="007D13E2"/>
    <w:rsid w:val="007D1C14"/>
    <w:rsid w:val="007D2557"/>
    <w:rsid w:val="007D2561"/>
    <w:rsid w:val="007D2650"/>
    <w:rsid w:val="007D28E4"/>
    <w:rsid w:val="007D3545"/>
    <w:rsid w:val="007D4135"/>
    <w:rsid w:val="007D419D"/>
    <w:rsid w:val="007D4AEE"/>
    <w:rsid w:val="007D4B72"/>
    <w:rsid w:val="007D4EC1"/>
    <w:rsid w:val="007D545A"/>
    <w:rsid w:val="007D60DD"/>
    <w:rsid w:val="007D6368"/>
    <w:rsid w:val="007D6A75"/>
    <w:rsid w:val="007D6E85"/>
    <w:rsid w:val="007D6F37"/>
    <w:rsid w:val="007E058D"/>
    <w:rsid w:val="007E05B0"/>
    <w:rsid w:val="007E06FC"/>
    <w:rsid w:val="007E09D4"/>
    <w:rsid w:val="007E1529"/>
    <w:rsid w:val="007E176D"/>
    <w:rsid w:val="007E4069"/>
    <w:rsid w:val="007E4184"/>
    <w:rsid w:val="007E457B"/>
    <w:rsid w:val="007E4A1B"/>
    <w:rsid w:val="007E5099"/>
    <w:rsid w:val="007E5811"/>
    <w:rsid w:val="007E5E66"/>
    <w:rsid w:val="007E695C"/>
    <w:rsid w:val="007E6A57"/>
    <w:rsid w:val="007E6B50"/>
    <w:rsid w:val="007F0151"/>
    <w:rsid w:val="007F130D"/>
    <w:rsid w:val="007F183A"/>
    <w:rsid w:val="007F247E"/>
    <w:rsid w:val="007F24C9"/>
    <w:rsid w:val="007F2987"/>
    <w:rsid w:val="007F2BB8"/>
    <w:rsid w:val="007F2CDB"/>
    <w:rsid w:val="007F2D81"/>
    <w:rsid w:val="007F35B0"/>
    <w:rsid w:val="007F3A50"/>
    <w:rsid w:val="007F3F62"/>
    <w:rsid w:val="007F4A68"/>
    <w:rsid w:val="007F5678"/>
    <w:rsid w:val="007F6262"/>
    <w:rsid w:val="007F66E9"/>
    <w:rsid w:val="007F6B18"/>
    <w:rsid w:val="007F721D"/>
    <w:rsid w:val="007F79E6"/>
    <w:rsid w:val="00800D56"/>
    <w:rsid w:val="0080152E"/>
    <w:rsid w:val="008049A1"/>
    <w:rsid w:val="00807675"/>
    <w:rsid w:val="00810D49"/>
    <w:rsid w:val="00810D8D"/>
    <w:rsid w:val="00811C28"/>
    <w:rsid w:val="0081319A"/>
    <w:rsid w:val="00813922"/>
    <w:rsid w:val="008154A3"/>
    <w:rsid w:val="0081555A"/>
    <w:rsid w:val="00815747"/>
    <w:rsid w:val="008163D7"/>
    <w:rsid w:val="00816879"/>
    <w:rsid w:val="00816EF0"/>
    <w:rsid w:val="00817860"/>
    <w:rsid w:val="00820B32"/>
    <w:rsid w:val="008213A2"/>
    <w:rsid w:val="00822A5C"/>
    <w:rsid w:val="00822AD7"/>
    <w:rsid w:val="0082335F"/>
    <w:rsid w:val="0082389D"/>
    <w:rsid w:val="00825373"/>
    <w:rsid w:val="00825A9C"/>
    <w:rsid w:val="00825BAC"/>
    <w:rsid w:val="00825FE8"/>
    <w:rsid w:val="00826729"/>
    <w:rsid w:val="00830330"/>
    <w:rsid w:val="00830778"/>
    <w:rsid w:val="00830FC6"/>
    <w:rsid w:val="0083144E"/>
    <w:rsid w:val="008315B5"/>
    <w:rsid w:val="00831DC1"/>
    <w:rsid w:val="00832E92"/>
    <w:rsid w:val="008330CE"/>
    <w:rsid w:val="00834ABF"/>
    <w:rsid w:val="00835D12"/>
    <w:rsid w:val="008408D1"/>
    <w:rsid w:val="00840C6E"/>
    <w:rsid w:val="00841013"/>
    <w:rsid w:val="008424DB"/>
    <w:rsid w:val="00843ADC"/>
    <w:rsid w:val="00843F2E"/>
    <w:rsid w:val="00844E40"/>
    <w:rsid w:val="0084513E"/>
    <w:rsid w:val="008454E2"/>
    <w:rsid w:val="0084560C"/>
    <w:rsid w:val="0084585A"/>
    <w:rsid w:val="0084588B"/>
    <w:rsid w:val="00845BF6"/>
    <w:rsid w:val="00846E22"/>
    <w:rsid w:val="00846EE2"/>
    <w:rsid w:val="0084727F"/>
    <w:rsid w:val="00847802"/>
    <w:rsid w:val="008479E5"/>
    <w:rsid w:val="00847F4A"/>
    <w:rsid w:val="00850F3E"/>
    <w:rsid w:val="00851311"/>
    <w:rsid w:val="008513BB"/>
    <w:rsid w:val="00851A20"/>
    <w:rsid w:val="008524AA"/>
    <w:rsid w:val="00852A82"/>
    <w:rsid w:val="008535A7"/>
    <w:rsid w:val="008535B3"/>
    <w:rsid w:val="00854E98"/>
    <w:rsid w:val="00855585"/>
    <w:rsid w:val="008563D8"/>
    <w:rsid w:val="00856AC7"/>
    <w:rsid w:val="0085751A"/>
    <w:rsid w:val="00857F2E"/>
    <w:rsid w:val="00861D00"/>
    <w:rsid w:val="00862A20"/>
    <w:rsid w:val="00863268"/>
    <w:rsid w:val="008633F6"/>
    <w:rsid w:val="0086342C"/>
    <w:rsid w:val="00863988"/>
    <w:rsid w:val="0086518B"/>
    <w:rsid w:val="00865334"/>
    <w:rsid w:val="008662CA"/>
    <w:rsid w:val="008666B6"/>
    <w:rsid w:val="00866909"/>
    <w:rsid w:val="008703AC"/>
    <w:rsid w:val="00871632"/>
    <w:rsid w:val="00871E04"/>
    <w:rsid w:val="00871F61"/>
    <w:rsid w:val="0087278E"/>
    <w:rsid w:val="0087296F"/>
    <w:rsid w:val="008734CB"/>
    <w:rsid w:val="00873608"/>
    <w:rsid w:val="00873771"/>
    <w:rsid w:val="00873C0B"/>
    <w:rsid w:val="00873DB6"/>
    <w:rsid w:val="00874712"/>
    <w:rsid w:val="0087595B"/>
    <w:rsid w:val="00875D7D"/>
    <w:rsid w:val="00875EDF"/>
    <w:rsid w:val="00876130"/>
    <w:rsid w:val="0087693F"/>
    <w:rsid w:val="00877B39"/>
    <w:rsid w:val="00880E30"/>
    <w:rsid w:val="008815CB"/>
    <w:rsid w:val="00885017"/>
    <w:rsid w:val="008854B9"/>
    <w:rsid w:val="00885612"/>
    <w:rsid w:val="00885644"/>
    <w:rsid w:val="0088566A"/>
    <w:rsid w:val="00885AB8"/>
    <w:rsid w:val="00886A3C"/>
    <w:rsid w:val="00886A89"/>
    <w:rsid w:val="00887FFA"/>
    <w:rsid w:val="00890FFD"/>
    <w:rsid w:val="008911BE"/>
    <w:rsid w:val="0089131E"/>
    <w:rsid w:val="0089182E"/>
    <w:rsid w:val="00892A0E"/>
    <w:rsid w:val="00892F10"/>
    <w:rsid w:val="00893227"/>
    <w:rsid w:val="0089378A"/>
    <w:rsid w:val="008944DC"/>
    <w:rsid w:val="00894A09"/>
    <w:rsid w:val="00895091"/>
    <w:rsid w:val="00895A25"/>
    <w:rsid w:val="00895ADE"/>
    <w:rsid w:val="00897CDA"/>
    <w:rsid w:val="008A0A05"/>
    <w:rsid w:val="008A0C5C"/>
    <w:rsid w:val="008A1193"/>
    <w:rsid w:val="008A14E6"/>
    <w:rsid w:val="008A176D"/>
    <w:rsid w:val="008A211C"/>
    <w:rsid w:val="008A234F"/>
    <w:rsid w:val="008A23C0"/>
    <w:rsid w:val="008A2650"/>
    <w:rsid w:val="008A38BD"/>
    <w:rsid w:val="008A3936"/>
    <w:rsid w:val="008A4FA8"/>
    <w:rsid w:val="008A5D21"/>
    <w:rsid w:val="008A6519"/>
    <w:rsid w:val="008A7487"/>
    <w:rsid w:val="008A7C36"/>
    <w:rsid w:val="008A7FE8"/>
    <w:rsid w:val="008B0370"/>
    <w:rsid w:val="008B08F3"/>
    <w:rsid w:val="008B1CBF"/>
    <w:rsid w:val="008B223C"/>
    <w:rsid w:val="008B30CC"/>
    <w:rsid w:val="008B3BBB"/>
    <w:rsid w:val="008B3EF8"/>
    <w:rsid w:val="008B3F9D"/>
    <w:rsid w:val="008B43B0"/>
    <w:rsid w:val="008B4BA7"/>
    <w:rsid w:val="008B676D"/>
    <w:rsid w:val="008B7527"/>
    <w:rsid w:val="008B768A"/>
    <w:rsid w:val="008C0195"/>
    <w:rsid w:val="008C065D"/>
    <w:rsid w:val="008C0ADF"/>
    <w:rsid w:val="008C0D9D"/>
    <w:rsid w:val="008C16C1"/>
    <w:rsid w:val="008C2BE6"/>
    <w:rsid w:val="008C39B3"/>
    <w:rsid w:val="008C542A"/>
    <w:rsid w:val="008C55BA"/>
    <w:rsid w:val="008C5629"/>
    <w:rsid w:val="008C615E"/>
    <w:rsid w:val="008C66FF"/>
    <w:rsid w:val="008C6F26"/>
    <w:rsid w:val="008D0321"/>
    <w:rsid w:val="008D216B"/>
    <w:rsid w:val="008D3A1D"/>
    <w:rsid w:val="008D3B0A"/>
    <w:rsid w:val="008D3C68"/>
    <w:rsid w:val="008D3D46"/>
    <w:rsid w:val="008D50A9"/>
    <w:rsid w:val="008D5434"/>
    <w:rsid w:val="008D672F"/>
    <w:rsid w:val="008E13BB"/>
    <w:rsid w:val="008E1AD7"/>
    <w:rsid w:val="008E1B45"/>
    <w:rsid w:val="008E1D77"/>
    <w:rsid w:val="008E2428"/>
    <w:rsid w:val="008E2A91"/>
    <w:rsid w:val="008E2D2C"/>
    <w:rsid w:val="008E3533"/>
    <w:rsid w:val="008E47F7"/>
    <w:rsid w:val="008E4DB2"/>
    <w:rsid w:val="008E4F75"/>
    <w:rsid w:val="008E5437"/>
    <w:rsid w:val="008E6431"/>
    <w:rsid w:val="008E693D"/>
    <w:rsid w:val="008E6C03"/>
    <w:rsid w:val="008F0409"/>
    <w:rsid w:val="008F152C"/>
    <w:rsid w:val="008F178F"/>
    <w:rsid w:val="008F2778"/>
    <w:rsid w:val="008F3B27"/>
    <w:rsid w:val="008F407A"/>
    <w:rsid w:val="008F5BD0"/>
    <w:rsid w:val="008F5FA1"/>
    <w:rsid w:val="008F603A"/>
    <w:rsid w:val="008F6201"/>
    <w:rsid w:val="008F68FB"/>
    <w:rsid w:val="008F7402"/>
    <w:rsid w:val="008F74C3"/>
    <w:rsid w:val="008F7BF8"/>
    <w:rsid w:val="008F7D31"/>
    <w:rsid w:val="00900C8C"/>
    <w:rsid w:val="00900F50"/>
    <w:rsid w:val="00901130"/>
    <w:rsid w:val="0090220D"/>
    <w:rsid w:val="0090315E"/>
    <w:rsid w:val="0090330B"/>
    <w:rsid w:val="00903BB7"/>
    <w:rsid w:val="00904191"/>
    <w:rsid w:val="00904227"/>
    <w:rsid w:val="00906052"/>
    <w:rsid w:val="00907D2F"/>
    <w:rsid w:val="0091089C"/>
    <w:rsid w:val="00910D40"/>
    <w:rsid w:val="009122EA"/>
    <w:rsid w:val="00913217"/>
    <w:rsid w:val="00913415"/>
    <w:rsid w:val="009136C6"/>
    <w:rsid w:val="00914186"/>
    <w:rsid w:val="0091436B"/>
    <w:rsid w:val="009144E3"/>
    <w:rsid w:val="00914A71"/>
    <w:rsid w:val="0091503B"/>
    <w:rsid w:val="00915223"/>
    <w:rsid w:val="00916579"/>
    <w:rsid w:val="00917139"/>
    <w:rsid w:val="00917B61"/>
    <w:rsid w:val="00920981"/>
    <w:rsid w:val="00920F2C"/>
    <w:rsid w:val="009211A6"/>
    <w:rsid w:val="00921631"/>
    <w:rsid w:val="00923754"/>
    <w:rsid w:val="00924DAB"/>
    <w:rsid w:val="00924DE2"/>
    <w:rsid w:val="00925170"/>
    <w:rsid w:val="009251C1"/>
    <w:rsid w:val="009254C9"/>
    <w:rsid w:val="00925733"/>
    <w:rsid w:val="0092642E"/>
    <w:rsid w:val="009264B7"/>
    <w:rsid w:val="0092658D"/>
    <w:rsid w:val="00926A83"/>
    <w:rsid w:val="00927912"/>
    <w:rsid w:val="00927A3D"/>
    <w:rsid w:val="009304F8"/>
    <w:rsid w:val="009314FB"/>
    <w:rsid w:val="0093186D"/>
    <w:rsid w:val="009318B2"/>
    <w:rsid w:val="00931966"/>
    <w:rsid w:val="00932134"/>
    <w:rsid w:val="009323B8"/>
    <w:rsid w:val="00932995"/>
    <w:rsid w:val="0093459E"/>
    <w:rsid w:val="009345E5"/>
    <w:rsid w:val="0093465B"/>
    <w:rsid w:val="009353FF"/>
    <w:rsid w:val="00935646"/>
    <w:rsid w:val="00935A37"/>
    <w:rsid w:val="00935E41"/>
    <w:rsid w:val="0093658A"/>
    <w:rsid w:val="0093698F"/>
    <w:rsid w:val="0093769F"/>
    <w:rsid w:val="00937833"/>
    <w:rsid w:val="00940216"/>
    <w:rsid w:val="00940339"/>
    <w:rsid w:val="009410F3"/>
    <w:rsid w:val="00941642"/>
    <w:rsid w:val="00941C65"/>
    <w:rsid w:val="0094263B"/>
    <w:rsid w:val="00942749"/>
    <w:rsid w:val="00942B8C"/>
    <w:rsid w:val="00943249"/>
    <w:rsid w:val="0094338C"/>
    <w:rsid w:val="00943CC6"/>
    <w:rsid w:val="00943F3D"/>
    <w:rsid w:val="00944318"/>
    <w:rsid w:val="00945243"/>
    <w:rsid w:val="00945BF9"/>
    <w:rsid w:val="00945E66"/>
    <w:rsid w:val="009466F0"/>
    <w:rsid w:val="0094729A"/>
    <w:rsid w:val="00947CE4"/>
    <w:rsid w:val="00947E24"/>
    <w:rsid w:val="0095046D"/>
    <w:rsid w:val="00950490"/>
    <w:rsid w:val="0095067B"/>
    <w:rsid w:val="00950A4A"/>
    <w:rsid w:val="00950C33"/>
    <w:rsid w:val="00950FED"/>
    <w:rsid w:val="00951480"/>
    <w:rsid w:val="00951E9D"/>
    <w:rsid w:val="00952947"/>
    <w:rsid w:val="00952A92"/>
    <w:rsid w:val="00952C64"/>
    <w:rsid w:val="00952C85"/>
    <w:rsid w:val="00952F26"/>
    <w:rsid w:val="0095345D"/>
    <w:rsid w:val="00954182"/>
    <w:rsid w:val="009556F4"/>
    <w:rsid w:val="009559ED"/>
    <w:rsid w:val="0095644C"/>
    <w:rsid w:val="00956732"/>
    <w:rsid w:val="00957BE0"/>
    <w:rsid w:val="00957E40"/>
    <w:rsid w:val="00961FAE"/>
    <w:rsid w:val="00962017"/>
    <w:rsid w:val="00962246"/>
    <w:rsid w:val="00962E42"/>
    <w:rsid w:val="00965814"/>
    <w:rsid w:val="00966521"/>
    <w:rsid w:val="00966776"/>
    <w:rsid w:val="00967317"/>
    <w:rsid w:val="0096738C"/>
    <w:rsid w:val="00970454"/>
    <w:rsid w:val="00970531"/>
    <w:rsid w:val="0097075E"/>
    <w:rsid w:val="00971C0E"/>
    <w:rsid w:val="00972163"/>
    <w:rsid w:val="00972EDF"/>
    <w:rsid w:val="009751A7"/>
    <w:rsid w:val="0097777F"/>
    <w:rsid w:val="00977BB3"/>
    <w:rsid w:val="009812DF"/>
    <w:rsid w:val="0098165F"/>
    <w:rsid w:val="009825F7"/>
    <w:rsid w:val="00982DDA"/>
    <w:rsid w:val="00982FAD"/>
    <w:rsid w:val="00983CBC"/>
    <w:rsid w:val="00983DA4"/>
    <w:rsid w:val="00984117"/>
    <w:rsid w:val="00984D7D"/>
    <w:rsid w:val="00986126"/>
    <w:rsid w:val="0098639F"/>
    <w:rsid w:val="009865B9"/>
    <w:rsid w:val="00986F03"/>
    <w:rsid w:val="00990439"/>
    <w:rsid w:val="00990946"/>
    <w:rsid w:val="00990A59"/>
    <w:rsid w:val="00990CD4"/>
    <w:rsid w:val="009914F2"/>
    <w:rsid w:val="009926B3"/>
    <w:rsid w:val="00993139"/>
    <w:rsid w:val="00993927"/>
    <w:rsid w:val="00993BBC"/>
    <w:rsid w:val="00994084"/>
    <w:rsid w:val="0099409D"/>
    <w:rsid w:val="00994A3A"/>
    <w:rsid w:val="009957F8"/>
    <w:rsid w:val="00995D14"/>
    <w:rsid w:val="00995E39"/>
    <w:rsid w:val="0099609A"/>
    <w:rsid w:val="00996DF5"/>
    <w:rsid w:val="009971D5"/>
    <w:rsid w:val="009A04A1"/>
    <w:rsid w:val="009A24E4"/>
    <w:rsid w:val="009A32F9"/>
    <w:rsid w:val="009A3FD2"/>
    <w:rsid w:val="009A4867"/>
    <w:rsid w:val="009A4ABF"/>
    <w:rsid w:val="009A4BAC"/>
    <w:rsid w:val="009A4F8B"/>
    <w:rsid w:val="009A5746"/>
    <w:rsid w:val="009A5ACF"/>
    <w:rsid w:val="009A5B26"/>
    <w:rsid w:val="009A6B28"/>
    <w:rsid w:val="009A7E49"/>
    <w:rsid w:val="009B057C"/>
    <w:rsid w:val="009B059C"/>
    <w:rsid w:val="009B0E50"/>
    <w:rsid w:val="009B170E"/>
    <w:rsid w:val="009B2013"/>
    <w:rsid w:val="009B29F9"/>
    <w:rsid w:val="009B2AFC"/>
    <w:rsid w:val="009B320A"/>
    <w:rsid w:val="009B33E4"/>
    <w:rsid w:val="009B3971"/>
    <w:rsid w:val="009B4C30"/>
    <w:rsid w:val="009B70ED"/>
    <w:rsid w:val="009C127E"/>
    <w:rsid w:val="009C28D0"/>
    <w:rsid w:val="009C2B81"/>
    <w:rsid w:val="009C36C5"/>
    <w:rsid w:val="009C6CE1"/>
    <w:rsid w:val="009C6E43"/>
    <w:rsid w:val="009C7668"/>
    <w:rsid w:val="009C76DB"/>
    <w:rsid w:val="009D165A"/>
    <w:rsid w:val="009D17FE"/>
    <w:rsid w:val="009D4093"/>
    <w:rsid w:val="009D4189"/>
    <w:rsid w:val="009D441D"/>
    <w:rsid w:val="009D533B"/>
    <w:rsid w:val="009D63DF"/>
    <w:rsid w:val="009D6AA1"/>
    <w:rsid w:val="009D6BE6"/>
    <w:rsid w:val="009D6EA4"/>
    <w:rsid w:val="009D7F22"/>
    <w:rsid w:val="009E0A72"/>
    <w:rsid w:val="009E1002"/>
    <w:rsid w:val="009E10C4"/>
    <w:rsid w:val="009E17D5"/>
    <w:rsid w:val="009E2769"/>
    <w:rsid w:val="009E2BE1"/>
    <w:rsid w:val="009E2E2F"/>
    <w:rsid w:val="009E36EE"/>
    <w:rsid w:val="009E3967"/>
    <w:rsid w:val="009E514F"/>
    <w:rsid w:val="009E5B9F"/>
    <w:rsid w:val="009E5C72"/>
    <w:rsid w:val="009E6A0E"/>
    <w:rsid w:val="009E7118"/>
    <w:rsid w:val="009F0969"/>
    <w:rsid w:val="009F0E9D"/>
    <w:rsid w:val="009F14B1"/>
    <w:rsid w:val="009F192C"/>
    <w:rsid w:val="009F1D3C"/>
    <w:rsid w:val="009F268C"/>
    <w:rsid w:val="009F2DE4"/>
    <w:rsid w:val="009F38CB"/>
    <w:rsid w:val="009F3997"/>
    <w:rsid w:val="009F4946"/>
    <w:rsid w:val="009F59B0"/>
    <w:rsid w:val="009F5FDD"/>
    <w:rsid w:val="009F6CA8"/>
    <w:rsid w:val="009F7940"/>
    <w:rsid w:val="00A00283"/>
    <w:rsid w:val="00A002DE"/>
    <w:rsid w:val="00A00342"/>
    <w:rsid w:val="00A003F0"/>
    <w:rsid w:val="00A0092C"/>
    <w:rsid w:val="00A00CF4"/>
    <w:rsid w:val="00A011F3"/>
    <w:rsid w:val="00A017D0"/>
    <w:rsid w:val="00A019B0"/>
    <w:rsid w:val="00A01BD2"/>
    <w:rsid w:val="00A026A4"/>
    <w:rsid w:val="00A02D17"/>
    <w:rsid w:val="00A0324E"/>
    <w:rsid w:val="00A0452F"/>
    <w:rsid w:val="00A056BB"/>
    <w:rsid w:val="00A065F3"/>
    <w:rsid w:val="00A06C9B"/>
    <w:rsid w:val="00A06E36"/>
    <w:rsid w:val="00A072E1"/>
    <w:rsid w:val="00A07D05"/>
    <w:rsid w:val="00A10165"/>
    <w:rsid w:val="00A1058C"/>
    <w:rsid w:val="00A10630"/>
    <w:rsid w:val="00A11406"/>
    <w:rsid w:val="00A138EC"/>
    <w:rsid w:val="00A14089"/>
    <w:rsid w:val="00A1442D"/>
    <w:rsid w:val="00A14707"/>
    <w:rsid w:val="00A14729"/>
    <w:rsid w:val="00A15124"/>
    <w:rsid w:val="00A16D23"/>
    <w:rsid w:val="00A17B48"/>
    <w:rsid w:val="00A17E5D"/>
    <w:rsid w:val="00A20435"/>
    <w:rsid w:val="00A20454"/>
    <w:rsid w:val="00A20ADD"/>
    <w:rsid w:val="00A20F2F"/>
    <w:rsid w:val="00A2138E"/>
    <w:rsid w:val="00A222CF"/>
    <w:rsid w:val="00A233A1"/>
    <w:rsid w:val="00A2370E"/>
    <w:rsid w:val="00A243FE"/>
    <w:rsid w:val="00A24644"/>
    <w:rsid w:val="00A249DD"/>
    <w:rsid w:val="00A25A18"/>
    <w:rsid w:val="00A25E09"/>
    <w:rsid w:val="00A25E90"/>
    <w:rsid w:val="00A264C3"/>
    <w:rsid w:val="00A26959"/>
    <w:rsid w:val="00A26D48"/>
    <w:rsid w:val="00A26FC4"/>
    <w:rsid w:val="00A2728C"/>
    <w:rsid w:val="00A278A3"/>
    <w:rsid w:val="00A27B53"/>
    <w:rsid w:val="00A27CEB"/>
    <w:rsid w:val="00A30F71"/>
    <w:rsid w:val="00A327CE"/>
    <w:rsid w:val="00A33147"/>
    <w:rsid w:val="00A3388E"/>
    <w:rsid w:val="00A33E97"/>
    <w:rsid w:val="00A34333"/>
    <w:rsid w:val="00A347AC"/>
    <w:rsid w:val="00A36162"/>
    <w:rsid w:val="00A36DEC"/>
    <w:rsid w:val="00A37A7D"/>
    <w:rsid w:val="00A37C48"/>
    <w:rsid w:val="00A401CC"/>
    <w:rsid w:val="00A40390"/>
    <w:rsid w:val="00A42848"/>
    <w:rsid w:val="00A42FE0"/>
    <w:rsid w:val="00A4406B"/>
    <w:rsid w:val="00A4421F"/>
    <w:rsid w:val="00A4506B"/>
    <w:rsid w:val="00A459F0"/>
    <w:rsid w:val="00A46A68"/>
    <w:rsid w:val="00A46EBF"/>
    <w:rsid w:val="00A47FE1"/>
    <w:rsid w:val="00A500D7"/>
    <w:rsid w:val="00A502D0"/>
    <w:rsid w:val="00A50C1B"/>
    <w:rsid w:val="00A50EE4"/>
    <w:rsid w:val="00A5186C"/>
    <w:rsid w:val="00A528E4"/>
    <w:rsid w:val="00A52920"/>
    <w:rsid w:val="00A52ECC"/>
    <w:rsid w:val="00A532D3"/>
    <w:rsid w:val="00A53590"/>
    <w:rsid w:val="00A54427"/>
    <w:rsid w:val="00A5560D"/>
    <w:rsid w:val="00A55F46"/>
    <w:rsid w:val="00A57329"/>
    <w:rsid w:val="00A577C5"/>
    <w:rsid w:val="00A57A77"/>
    <w:rsid w:val="00A603E0"/>
    <w:rsid w:val="00A61082"/>
    <w:rsid w:val="00A6121E"/>
    <w:rsid w:val="00A6190A"/>
    <w:rsid w:val="00A623C6"/>
    <w:rsid w:val="00A624DC"/>
    <w:rsid w:val="00A62605"/>
    <w:rsid w:val="00A62A08"/>
    <w:rsid w:val="00A62E54"/>
    <w:rsid w:val="00A638F6"/>
    <w:rsid w:val="00A6398B"/>
    <w:rsid w:val="00A6398D"/>
    <w:rsid w:val="00A63C10"/>
    <w:rsid w:val="00A6568C"/>
    <w:rsid w:val="00A66AE0"/>
    <w:rsid w:val="00A7020C"/>
    <w:rsid w:val="00A70215"/>
    <w:rsid w:val="00A72139"/>
    <w:rsid w:val="00A7283D"/>
    <w:rsid w:val="00A729BD"/>
    <w:rsid w:val="00A7316B"/>
    <w:rsid w:val="00A73407"/>
    <w:rsid w:val="00A763B3"/>
    <w:rsid w:val="00A76630"/>
    <w:rsid w:val="00A76FBE"/>
    <w:rsid w:val="00A77099"/>
    <w:rsid w:val="00A7773D"/>
    <w:rsid w:val="00A815E2"/>
    <w:rsid w:val="00A81D6C"/>
    <w:rsid w:val="00A83CC9"/>
    <w:rsid w:val="00A86414"/>
    <w:rsid w:val="00A86754"/>
    <w:rsid w:val="00A86C8D"/>
    <w:rsid w:val="00A86D1F"/>
    <w:rsid w:val="00A8754A"/>
    <w:rsid w:val="00A878FD"/>
    <w:rsid w:val="00A87D0E"/>
    <w:rsid w:val="00A87DFE"/>
    <w:rsid w:val="00A87F46"/>
    <w:rsid w:val="00A90750"/>
    <w:rsid w:val="00A90E13"/>
    <w:rsid w:val="00A91625"/>
    <w:rsid w:val="00A918B6"/>
    <w:rsid w:val="00A91C1E"/>
    <w:rsid w:val="00A92537"/>
    <w:rsid w:val="00A9420E"/>
    <w:rsid w:val="00A94533"/>
    <w:rsid w:val="00A94FC9"/>
    <w:rsid w:val="00A96300"/>
    <w:rsid w:val="00A9643A"/>
    <w:rsid w:val="00A9680E"/>
    <w:rsid w:val="00A9683D"/>
    <w:rsid w:val="00A969B0"/>
    <w:rsid w:val="00A96B50"/>
    <w:rsid w:val="00A97664"/>
    <w:rsid w:val="00AA14D3"/>
    <w:rsid w:val="00AA30F2"/>
    <w:rsid w:val="00AA42DD"/>
    <w:rsid w:val="00AA4BD0"/>
    <w:rsid w:val="00AA4D33"/>
    <w:rsid w:val="00AA5075"/>
    <w:rsid w:val="00AA508A"/>
    <w:rsid w:val="00AA649E"/>
    <w:rsid w:val="00AA66DC"/>
    <w:rsid w:val="00AA674D"/>
    <w:rsid w:val="00AA6AD4"/>
    <w:rsid w:val="00AB0BA4"/>
    <w:rsid w:val="00AB1370"/>
    <w:rsid w:val="00AB2547"/>
    <w:rsid w:val="00AB2C71"/>
    <w:rsid w:val="00AB2F2C"/>
    <w:rsid w:val="00AB37C0"/>
    <w:rsid w:val="00AB586B"/>
    <w:rsid w:val="00AB5EF6"/>
    <w:rsid w:val="00AB66EC"/>
    <w:rsid w:val="00AC137F"/>
    <w:rsid w:val="00AC14F4"/>
    <w:rsid w:val="00AC1CA7"/>
    <w:rsid w:val="00AC2080"/>
    <w:rsid w:val="00AC20DF"/>
    <w:rsid w:val="00AC3723"/>
    <w:rsid w:val="00AC3927"/>
    <w:rsid w:val="00AC4984"/>
    <w:rsid w:val="00AC4A31"/>
    <w:rsid w:val="00AC5134"/>
    <w:rsid w:val="00AC6207"/>
    <w:rsid w:val="00AC7249"/>
    <w:rsid w:val="00AC7B1F"/>
    <w:rsid w:val="00AC7C3A"/>
    <w:rsid w:val="00AC7EFE"/>
    <w:rsid w:val="00AD0790"/>
    <w:rsid w:val="00AD101E"/>
    <w:rsid w:val="00AD24C0"/>
    <w:rsid w:val="00AD29BB"/>
    <w:rsid w:val="00AD2F06"/>
    <w:rsid w:val="00AD2FFA"/>
    <w:rsid w:val="00AD3092"/>
    <w:rsid w:val="00AD4326"/>
    <w:rsid w:val="00AD513D"/>
    <w:rsid w:val="00AD5509"/>
    <w:rsid w:val="00AD560B"/>
    <w:rsid w:val="00AD6262"/>
    <w:rsid w:val="00AD6F2E"/>
    <w:rsid w:val="00AD794F"/>
    <w:rsid w:val="00AD7EC7"/>
    <w:rsid w:val="00AE108D"/>
    <w:rsid w:val="00AE1A54"/>
    <w:rsid w:val="00AE1A79"/>
    <w:rsid w:val="00AE1F5D"/>
    <w:rsid w:val="00AE3C76"/>
    <w:rsid w:val="00AE4C63"/>
    <w:rsid w:val="00AE6142"/>
    <w:rsid w:val="00AE6708"/>
    <w:rsid w:val="00AF03EC"/>
    <w:rsid w:val="00AF044D"/>
    <w:rsid w:val="00AF0F46"/>
    <w:rsid w:val="00AF14FA"/>
    <w:rsid w:val="00AF1810"/>
    <w:rsid w:val="00AF2B8E"/>
    <w:rsid w:val="00AF368A"/>
    <w:rsid w:val="00AF3D79"/>
    <w:rsid w:val="00AF4626"/>
    <w:rsid w:val="00AF479E"/>
    <w:rsid w:val="00AF486A"/>
    <w:rsid w:val="00AF4CF9"/>
    <w:rsid w:val="00AF5264"/>
    <w:rsid w:val="00AF6198"/>
    <w:rsid w:val="00AF67C9"/>
    <w:rsid w:val="00AF73A9"/>
    <w:rsid w:val="00AF7911"/>
    <w:rsid w:val="00AF7FF6"/>
    <w:rsid w:val="00B000B6"/>
    <w:rsid w:val="00B003ED"/>
    <w:rsid w:val="00B004F4"/>
    <w:rsid w:val="00B0092E"/>
    <w:rsid w:val="00B016FF"/>
    <w:rsid w:val="00B02F08"/>
    <w:rsid w:val="00B05895"/>
    <w:rsid w:val="00B100D2"/>
    <w:rsid w:val="00B10AEC"/>
    <w:rsid w:val="00B10E5D"/>
    <w:rsid w:val="00B117B3"/>
    <w:rsid w:val="00B11A64"/>
    <w:rsid w:val="00B1248F"/>
    <w:rsid w:val="00B144D2"/>
    <w:rsid w:val="00B14621"/>
    <w:rsid w:val="00B166F9"/>
    <w:rsid w:val="00B16AB8"/>
    <w:rsid w:val="00B16F3C"/>
    <w:rsid w:val="00B20110"/>
    <w:rsid w:val="00B20798"/>
    <w:rsid w:val="00B20D74"/>
    <w:rsid w:val="00B213FF"/>
    <w:rsid w:val="00B21B7C"/>
    <w:rsid w:val="00B21FA2"/>
    <w:rsid w:val="00B2216A"/>
    <w:rsid w:val="00B2222E"/>
    <w:rsid w:val="00B225DC"/>
    <w:rsid w:val="00B225FA"/>
    <w:rsid w:val="00B226FB"/>
    <w:rsid w:val="00B22E37"/>
    <w:rsid w:val="00B2326D"/>
    <w:rsid w:val="00B23625"/>
    <w:rsid w:val="00B2386C"/>
    <w:rsid w:val="00B23EE0"/>
    <w:rsid w:val="00B24742"/>
    <w:rsid w:val="00B24A1E"/>
    <w:rsid w:val="00B25858"/>
    <w:rsid w:val="00B25C47"/>
    <w:rsid w:val="00B26B49"/>
    <w:rsid w:val="00B270FE"/>
    <w:rsid w:val="00B27EE8"/>
    <w:rsid w:val="00B30883"/>
    <w:rsid w:val="00B30959"/>
    <w:rsid w:val="00B3127F"/>
    <w:rsid w:val="00B316CA"/>
    <w:rsid w:val="00B3170C"/>
    <w:rsid w:val="00B31FBE"/>
    <w:rsid w:val="00B31FDC"/>
    <w:rsid w:val="00B325B5"/>
    <w:rsid w:val="00B3344B"/>
    <w:rsid w:val="00B33C27"/>
    <w:rsid w:val="00B342DE"/>
    <w:rsid w:val="00B35012"/>
    <w:rsid w:val="00B35198"/>
    <w:rsid w:val="00B354B8"/>
    <w:rsid w:val="00B35957"/>
    <w:rsid w:val="00B37054"/>
    <w:rsid w:val="00B3794F"/>
    <w:rsid w:val="00B379E3"/>
    <w:rsid w:val="00B415DD"/>
    <w:rsid w:val="00B41EE9"/>
    <w:rsid w:val="00B4251F"/>
    <w:rsid w:val="00B43907"/>
    <w:rsid w:val="00B43BFC"/>
    <w:rsid w:val="00B43C45"/>
    <w:rsid w:val="00B44108"/>
    <w:rsid w:val="00B44E26"/>
    <w:rsid w:val="00B45363"/>
    <w:rsid w:val="00B45CF3"/>
    <w:rsid w:val="00B46D12"/>
    <w:rsid w:val="00B46F5C"/>
    <w:rsid w:val="00B47AA1"/>
    <w:rsid w:val="00B47DD5"/>
    <w:rsid w:val="00B510AF"/>
    <w:rsid w:val="00B51FC2"/>
    <w:rsid w:val="00B539D9"/>
    <w:rsid w:val="00B54572"/>
    <w:rsid w:val="00B562CA"/>
    <w:rsid w:val="00B56316"/>
    <w:rsid w:val="00B56412"/>
    <w:rsid w:val="00B56B86"/>
    <w:rsid w:val="00B571EB"/>
    <w:rsid w:val="00B57F59"/>
    <w:rsid w:val="00B60A42"/>
    <w:rsid w:val="00B60F44"/>
    <w:rsid w:val="00B6324F"/>
    <w:rsid w:val="00B64C8B"/>
    <w:rsid w:val="00B64E9E"/>
    <w:rsid w:val="00B65AD9"/>
    <w:rsid w:val="00B65D7F"/>
    <w:rsid w:val="00B679FE"/>
    <w:rsid w:val="00B70E0E"/>
    <w:rsid w:val="00B72599"/>
    <w:rsid w:val="00B7291C"/>
    <w:rsid w:val="00B72D37"/>
    <w:rsid w:val="00B72E09"/>
    <w:rsid w:val="00B736EC"/>
    <w:rsid w:val="00B7373E"/>
    <w:rsid w:val="00B73C00"/>
    <w:rsid w:val="00B73E85"/>
    <w:rsid w:val="00B7453D"/>
    <w:rsid w:val="00B7490C"/>
    <w:rsid w:val="00B74C25"/>
    <w:rsid w:val="00B74F76"/>
    <w:rsid w:val="00B75806"/>
    <w:rsid w:val="00B75E18"/>
    <w:rsid w:val="00B80386"/>
    <w:rsid w:val="00B805D8"/>
    <w:rsid w:val="00B80C56"/>
    <w:rsid w:val="00B80FF5"/>
    <w:rsid w:val="00B81051"/>
    <w:rsid w:val="00B81095"/>
    <w:rsid w:val="00B812A8"/>
    <w:rsid w:val="00B813CD"/>
    <w:rsid w:val="00B836F1"/>
    <w:rsid w:val="00B84619"/>
    <w:rsid w:val="00B8498E"/>
    <w:rsid w:val="00B84B56"/>
    <w:rsid w:val="00B8554C"/>
    <w:rsid w:val="00B85595"/>
    <w:rsid w:val="00B8713A"/>
    <w:rsid w:val="00B90083"/>
    <w:rsid w:val="00B90D5E"/>
    <w:rsid w:val="00B91B49"/>
    <w:rsid w:val="00B91BE2"/>
    <w:rsid w:val="00B92B1D"/>
    <w:rsid w:val="00B92D1A"/>
    <w:rsid w:val="00B9345A"/>
    <w:rsid w:val="00B93F0D"/>
    <w:rsid w:val="00B9533A"/>
    <w:rsid w:val="00B9535C"/>
    <w:rsid w:val="00B95A33"/>
    <w:rsid w:val="00B95AEF"/>
    <w:rsid w:val="00B95C21"/>
    <w:rsid w:val="00B95CC5"/>
    <w:rsid w:val="00B95F1F"/>
    <w:rsid w:val="00B964D5"/>
    <w:rsid w:val="00B973A8"/>
    <w:rsid w:val="00BA0835"/>
    <w:rsid w:val="00BA0AEE"/>
    <w:rsid w:val="00BA112D"/>
    <w:rsid w:val="00BA1723"/>
    <w:rsid w:val="00BA19A7"/>
    <w:rsid w:val="00BA248A"/>
    <w:rsid w:val="00BA24FE"/>
    <w:rsid w:val="00BA2BA8"/>
    <w:rsid w:val="00BA363B"/>
    <w:rsid w:val="00BA46A3"/>
    <w:rsid w:val="00BA5A0D"/>
    <w:rsid w:val="00BA5BE5"/>
    <w:rsid w:val="00BA5E1E"/>
    <w:rsid w:val="00BA658D"/>
    <w:rsid w:val="00BA7537"/>
    <w:rsid w:val="00BA7852"/>
    <w:rsid w:val="00BB0903"/>
    <w:rsid w:val="00BB0A0B"/>
    <w:rsid w:val="00BB14F8"/>
    <w:rsid w:val="00BB1AE9"/>
    <w:rsid w:val="00BB35BF"/>
    <w:rsid w:val="00BB4156"/>
    <w:rsid w:val="00BB4705"/>
    <w:rsid w:val="00BB4B63"/>
    <w:rsid w:val="00BB5F22"/>
    <w:rsid w:val="00BB6681"/>
    <w:rsid w:val="00BB67A6"/>
    <w:rsid w:val="00BB68F1"/>
    <w:rsid w:val="00BB6E64"/>
    <w:rsid w:val="00BB77D8"/>
    <w:rsid w:val="00BB7BD5"/>
    <w:rsid w:val="00BC0974"/>
    <w:rsid w:val="00BC0EDB"/>
    <w:rsid w:val="00BC12B5"/>
    <w:rsid w:val="00BC1F96"/>
    <w:rsid w:val="00BC217E"/>
    <w:rsid w:val="00BC2243"/>
    <w:rsid w:val="00BC23DF"/>
    <w:rsid w:val="00BC2668"/>
    <w:rsid w:val="00BC2F1E"/>
    <w:rsid w:val="00BC34EE"/>
    <w:rsid w:val="00BC4912"/>
    <w:rsid w:val="00BC4DD5"/>
    <w:rsid w:val="00BC53FD"/>
    <w:rsid w:val="00BC566F"/>
    <w:rsid w:val="00BC6778"/>
    <w:rsid w:val="00BC70D6"/>
    <w:rsid w:val="00BC7167"/>
    <w:rsid w:val="00BC7940"/>
    <w:rsid w:val="00BD0D56"/>
    <w:rsid w:val="00BD1668"/>
    <w:rsid w:val="00BD1B1F"/>
    <w:rsid w:val="00BD1ED9"/>
    <w:rsid w:val="00BD2417"/>
    <w:rsid w:val="00BD2480"/>
    <w:rsid w:val="00BD24A4"/>
    <w:rsid w:val="00BD24D2"/>
    <w:rsid w:val="00BD2AD4"/>
    <w:rsid w:val="00BD4495"/>
    <w:rsid w:val="00BD4618"/>
    <w:rsid w:val="00BD4CA0"/>
    <w:rsid w:val="00BD4D96"/>
    <w:rsid w:val="00BD6301"/>
    <w:rsid w:val="00BD729D"/>
    <w:rsid w:val="00BD7DC3"/>
    <w:rsid w:val="00BD7E4F"/>
    <w:rsid w:val="00BE2D83"/>
    <w:rsid w:val="00BE2DC1"/>
    <w:rsid w:val="00BE3F3A"/>
    <w:rsid w:val="00BE549A"/>
    <w:rsid w:val="00BE5511"/>
    <w:rsid w:val="00BE74DD"/>
    <w:rsid w:val="00BE7D13"/>
    <w:rsid w:val="00BF1676"/>
    <w:rsid w:val="00BF18DB"/>
    <w:rsid w:val="00BF2425"/>
    <w:rsid w:val="00BF2891"/>
    <w:rsid w:val="00BF319C"/>
    <w:rsid w:val="00BF3261"/>
    <w:rsid w:val="00BF3B92"/>
    <w:rsid w:val="00BF41B5"/>
    <w:rsid w:val="00BF46FE"/>
    <w:rsid w:val="00BF4BF1"/>
    <w:rsid w:val="00BF7407"/>
    <w:rsid w:val="00C01976"/>
    <w:rsid w:val="00C02CE8"/>
    <w:rsid w:val="00C03373"/>
    <w:rsid w:val="00C037A3"/>
    <w:rsid w:val="00C03DD7"/>
    <w:rsid w:val="00C04936"/>
    <w:rsid w:val="00C055B7"/>
    <w:rsid w:val="00C055BB"/>
    <w:rsid w:val="00C060BE"/>
    <w:rsid w:val="00C063A2"/>
    <w:rsid w:val="00C073FF"/>
    <w:rsid w:val="00C07756"/>
    <w:rsid w:val="00C07B52"/>
    <w:rsid w:val="00C124D9"/>
    <w:rsid w:val="00C12544"/>
    <w:rsid w:val="00C12A01"/>
    <w:rsid w:val="00C12A38"/>
    <w:rsid w:val="00C12D6A"/>
    <w:rsid w:val="00C131CF"/>
    <w:rsid w:val="00C148B3"/>
    <w:rsid w:val="00C14F1F"/>
    <w:rsid w:val="00C150FD"/>
    <w:rsid w:val="00C15118"/>
    <w:rsid w:val="00C15C95"/>
    <w:rsid w:val="00C15F39"/>
    <w:rsid w:val="00C15F7C"/>
    <w:rsid w:val="00C163E1"/>
    <w:rsid w:val="00C16BFE"/>
    <w:rsid w:val="00C16E44"/>
    <w:rsid w:val="00C17019"/>
    <w:rsid w:val="00C173A9"/>
    <w:rsid w:val="00C17F3C"/>
    <w:rsid w:val="00C2017E"/>
    <w:rsid w:val="00C2152D"/>
    <w:rsid w:val="00C22491"/>
    <w:rsid w:val="00C238A9"/>
    <w:rsid w:val="00C244E1"/>
    <w:rsid w:val="00C2483E"/>
    <w:rsid w:val="00C24ADF"/>
    <w:rsid w:val="00C25D15"/>
    <w:rsid w:val="00C27F33"/>
    <w:rsid w:val="00C30353"/>
    <w:rsid w:val="00C309A7"/>
    <w:rsid w:val="00C31232"/>
    <w:rsid w:val="00C32002"/>
    <w:rsid w:val="00C32482"/>
    <w:rsid w:val="00C32A3D"/>
    <w:rsid w:val="00C32B5F"/>
    <w:rsid w:val="00C33413"/>
    <w:rsid w:val="00C33780"/>
    <w:rsid w:val="00C338CA"/>
    <w:rsid w:val="00C34B74"/>
    <w:rsid w:val="00C35BC5"/>
    <w:rsid w:val="00C36680"/>
    <w:rsid w:val="00C36F3D"/>
    <w:rsid w:val="00C37CCF"/>
    <w:rsid w:val="00C412E8"/>
    <w:rsid w:val="00C415AE"/>
    <w:rsid w:val="00C420F3"/>
    <w:rsid w:val="00C42E03"/>
    <w:rsid w:val="00C43E64"/>
    <w:rsid w:val="00C43F5B"/>
    <w:rsid w:val="00C44AA4"/>
    <w:rsid w:val="00C44D57"/>
    <w:rsid w:val="00C47050"/>
    <w:rsid w:val="00C47543"/>
    <w:rsid w:val="00C4799E"/>
    <w:rsid w:val="00C47B07"/>
    <w:rsid w:val="00C5031A"/>
    <w:rsid w:val="00C50699"/>
    <w:rsid w:val="00C50E11"/>
    <w:rsid w:val="00C513AB"/>
    <w:rsid w:val="00C51B99"/>
    <w:rsid w:val="00C52638"/>
    <w:rsid w:val="00C53442"/>
    <w:rsid w:val="00C53D9C"/>
    <w:rsid w:val="00C53E59"/>
    <w:rsid w:val="00C53F6C"/>
    <w:rsid w:val="00C54658"/>
    <w:rsid w:val="00C54EAD"/>
    <w:rsid w:val="00C55D6C"/>
    <w:rsid w:val="00C56003"/>
    <w:rsid w:val="00C564D4"/>
    <w:rsid w:val="00C57B6C"/>
    <w:rsid w:val="00C60D74"/>
    <w:rsid w:val="00C61106"/>
    <w:rsid w:val="00C61E03"/>
    <w:rsid w:val="00C624EC"/>
    <w:rsid w:val="00C62BEB"/>
    <w:rsid w:val="00C635A3"/>
    <w:rsid w:val="00C65DCA"/>
    <w:rsid w:val="00C66835"/>
    <w:rsid w:val="00C66BFE"/>
    <w:rsid w:val="00C67235"/>
    <w:rsid w:val="00C67343"/>
    <w:rsid w:val="00C677AF"/>
    <w:rsid w:val="00C67A24"/>
    <w:rsid w:val="00C67E44"/>
    <w:rsid w:val="00C71F88"/>
    <w:rsid w:val="00C724C2"/>
    <w:rsid w:val="00C72CF2"/>
    <w:rsid w:val="00C72DB7"/>
    <w:rsid w:val="00C745B1"/>
    <w:rsid w:val="00C74838"/>
    <w:rsid w:val="00C74E33"/>
    <w:rsid w:val="00C7612B"/>
    <w:rsid w:val="00C77925"/>
    <w:rsid w:val="00C77BF2"/>
    <w:rsid w:val="00C80CE6"/>
    <w:rsid w:val="00C8155D"/>
    <w:rsid w:val="00C822E5"/>
    <w:rsid w:val="00C82474"/>
    <w:rsid w:val="00C826C4"/>
    <w:rsid w:val="00C82884"/>
    <w:rsid w:val="00C82AB9"/>
    <w:rsid w:val="00C82B48"/>
    <w:rsid w:val="00C83FDB"/>
    <w:rsid w:val="00C846D1"/>
    <w:rsid w:val="00C848D7"/>
    <w:rsid w:val="00C84A7F"/>
    <w:rsid w:val="00C85399"/>
    <w:rsid w:val="00C8548E"/>
    <w:rsid w:val="00C86391"/>
    <w:rsid w:val="00C869C9"/>
    <w:rsid w:val="00C87194"/>
    <w:rsid w:val="00C877DE"/>
    <w:rsid w:val="00C87B29"/>
    <w:rsid w:val="00C90140"/>
    <w:rsid w:val="00C90F3F"/>
    <w:rsid w:val="00C910FA"/>
    <w:rsid w:val="00C91474"/>
    <w:rsid w:val="00C91485"/>
    <w:rsid w:val="00C9162A"/>
    <w:rsid w:val="00C9193D"/>
    <w:rsid w:val="00C919B6"/>
    <w:rsid w:val="00C91CEF"/>
    <w:rsid w:val="00C92AB5"/>
    <w:rsid w:val="00C92DCB"/>
    <w:rsid w:val="00C9352B"/>
    <w:rsid w:val="00C940EF"/>
    <w:rsid w:val="00C942A8"/>
    <w:rsid w:val="00C94ECA"/>
    <w:rsid w:val="00C96253"/>
    <w:rsid w:val="00C962D2"/>
    <w:rsid w:val="00CA152C"/>
    <w:rsid w:val="00CA2A56"/>
    <w:rsid w:val="00CA35C3"/>
    <w:rsid w:val="00CA38F4"/>
    <w:rsid w:val="00CA4D15"/>
    <w:rsid w:val="00CA4DB1"/>
    <w:rsid w:val="00CA6722"/>
    <w:rsid w:val="00CA7430"/>
    <w:rsid w:val="00CB06AB"/>
    <w:rsid w:val="00CB0D99"/>
    <w:rsid w:val="00CB1CCA"/>
    <w:rsid w:val="00CB1D9E"/>
    <w:rsid w:val="00CB2623"/>
    <w:rsid w:val="00CB2B3A"/>
    <w:rsid w:val="00CB3680"/>
    <w:rsid w:val="00CB3830"/>
    <w:rsid w:val="00CB3AD5"/>
    <w:rsid w:val="00CB41F3"/>
    <w:rsid w:val="00CB4610"/>
    <w:rsid w:val="00CB4982"/>
    <w:rsid w:val="00CB4ACE"/>
    <w:rsid w:val="00CB4CD2"/>
    <w:rsid w:val="00CB552C"/>
    <w:rsid w:val="00CB5C79"/>
    <w:rsid w:val="00CB73BC"/>
    <w:rsid w:val="00CB7A02"/>
    <w:rsid w:val="00CC04C9"/>
    <w:rsid w:val="00CC07B7"/>
    <w:rsid w:val="00CC0C7A"/>
    <w:rsid w:val="00CC19CD"/>
    <w:rsid w:val="00CC1C8C"/>
    <w:rsid w:val="00CC1E4A"/>
    <w:rsid w:val="00CC1F5C"/>
    <w:rsid w:val="00CC240B"/>
    <w:rsid w:val="00CC2D82"/>
    <w:rsid w:val="00CC2E2B"/>
    <w:rsid w:val="00CC427C"/>
    <w:rsid w:val="00CC4343"/>
    <w:rsid w:val="00CC49F9"/>
    <w:rsid w:val="00CC4CB3"/>
    <w:rsid w:val="00CC5057"/>
    <w:rsid w:val="00CC51C4"/>
    <w:rsid w:val="00CC53E4"/>
    <w:rsid w:val="00CC5565"/>
    <w:rsid w:val="00CD002D"/>
    <w:rsid w:val="00CD2176"/>
    <w:rsid w:val="00CD23E4"/>
    <w:rsid w:val="00CD2694"/>
    <w:rsid w:val="00CD2883"/>
    <w:rsid w:val="00CD2CB1"/>
    <w:rsid w:val="00CD331D"/>
    <w:rsid w:val="00CD3A70"/>
    <w:rsid w:val="00CD405A"/>
    <w:rsid w:val="00CD53BA"/>
    <w:rsid w:val="00CD5E69"/>
    <w:rsid w:val="00CD5F44"/>
    <w:rsid w:val="00CD728C"/>
    <w:rsid w:val="00CD76BC"/>
    <w:rsid w:val="00CE0D11"/>
    <w:rsid w:val="00CE0DBB"/>
    <w:rsid w:val="00CE202C"/>
    <w:rsid w:val="00CE2B27"/>
    <w:rsid w:val="00CE4031"/>
    <w:rsid w:val="00CE4412"/>
    <w:rsid w:val="00CE4456"/>
    <w:rsid w:val="00CE5588"/>
    <w:rsid w:val="00CE59FF"/>
    <w:rsid w:val="00CE5C14"/>
    <w:rsid w:val="00CE5DCF"/>
    <w:rsid w:val="00CE6F2A"/>
    <w:rsid w:val="00CF016A"/>
    <w:rsid w:val="00CF1361"/>
    <w:rsid w:val="00CF2335"/>
    <w:rsid w:val="00CF27F2"/>
    <w:rsid w:val="00CF2DDF"/>
    <w:rsid w:val="00CF30EB"/>
    <w:rsid w:val="00CF37A0"/>
    <w:rsid w:val="00CF4AD4"/>
    <w:rsid w:val="00CF6A4C"/>
    <w:rsid w:val="00CF7E7E"/>
    <w:rsid w:val="00D00E1A"/>
    <w:rsid w:val="00D0115B"/>
    <w:rsid w:val="00D012BE"/>
    <w:rsid w:val="00D01F27"/>
    <w:rsid w:val="00D01FC7"/>
    <w:rsid w:val="00D0230A"/>
    <w:rsid w:val="00D023A8"/>
    <w:rsid w:val="00D027D3"/>
    <w:rsid w:val="00D03463"/>
    <w:rsid w:val="00D03E7B"/>
    <w:rsid w:val="00D0526B"/>
    <w:rsid w:val="00D05C2A"/>
    <w:rsid w:val="00D06708"/>
    <w:rsid w:val="00D07064"/>
    <w:rsid w:val="00D070BC"/>
    <w:rsid w:val="00D0788C"/>
    <w:rsid w:val="00D07943"/>
    <w:rsid w:val="00D0794D"/>
    <w:rsid w:val="00D1153C"/>
    <w:rsid w:val="00D11E16"/>
    <w:rsid w:val="00D12339"/>
    <w:rsid w:val="00D12A01"/>
    <w:rsid w:val="00D13241"/>
    <w:rsid w:val="00D14C10"/>
    <w:rsid w:val="00D14C8F"/>
    <w:rsid w:val="00D14E34"/>
    <w:rsid w:val="00D14EB5"/>
    <w:rsid w:val="00D14F51"/>
    <w:rsid w:val="00D1636B"/>
    <w:rsid w:val="00D17A97"/>
    <w:rsid w:val="00D20013"/>
    <w:rsid w:val="00D2079B"/>
    <w:rsid w:val="00D20A75"/>
    <w:rsid w:val="00D20F80"/>
    <w:rsid w:val="00D21238"/>
    <w:rsid w:val="00D21549"/>
    <w:rsid w:val="00D21AC5"/>
    <w:rsid w:val="00D22251"/>
    <w:rsid w:val="00D224B1"/>
    <w:rsid w:val="00D2293C"/>
    <w:rsid w:val="00D22EDC"/>
    <w:rsid w:val="00D22F00"/>
    <w:rsid w:val="00D231D7"/>
    <w:rsid w:val="00D23BE5"/>
    <w:rsid w:val="00D24A05"/>
    <w:rsid w:val="00D24D7C"/>
    <w:rsid w:val="00D252B5"/>
    <w:rsid w:val="00D2540A"/>
    <w:rsid w:val="00D254A2"/>
    <w:rsid w:val="00D26521"/>
    <w:rsid w:val="00D26EF8"/>
    <w:rsid w:val="00D311F0"/>
    <w:rsid w:val="00D318B0"/>
    <w:rsid w:val="00D31BCC"/>
    <w:rsid w:val="00D322FE"/>
    <w:rsid w:val="00D3319D"/>
    <w:rsid w:val="00D35BDE"/>
    <w:rsid w:val="00D36E71"/>
    <w:rsid w:val="00D406AA"/>
    <w:rsid w:val="00D414C9"/>
    <w:rsid w:val="00D41FAA"/>
    <w:rsid w:val="00D42089"/>
    <w:rsid w:val="00D42FF4"/>
    <w:rsid w:val="00D43BB9"/>
    <w:rsid w:val="00D45628"/>
    <w:rsid w:val="00D46F3E"/>
    <w:rsid w:val="00D473E4"/>
    <w:rsid w:val="00D47B0B"/>
    <w:rsid w:val="00D50007"/>
    <w:rsid w:val="00D50443"/>
    <w:rsid w:val="00D504AD"/>
    <w:rsid w:val="00D5066E"/>
    <w:rsid w:val="00D50A10"/>
    <w:rsid w:val="00D50A48"/>
    <w:rsid w:val="00D50A5B"/>
    <w:rsid w:val="00D5105F"/>
    <w:rsid w:val="00D52106"/>
    <w:rsid w:val="00D52B9D"/>
    <w:rsid w:val="00D53897"/>
    <w:rsid w:val="00D54113"/>
    <w:rsid w:val="00D5437E"/>
    <w:rsid w:val="00D54C25"/>
    <w:rsid w:val="00D564BB"/>
    <w:rsid w:val="00D56626"/>
    <w:rsid w:val="00D56949"/>
    <w:rsid w:val="00D569D4"/>
    <w:rsid w:val="00D603C7"/>
    <w:rsid w:val="00D62B04"/>
    <w:rsid w:val="00D6417B"/>
    <w:rsid w:val="00D641F3"/>
    <w:rsid w:val="00D64D4B"/>
    <w:rsid w:val="00D653D1"/>
    <w:rsid w:val="00D669B4"/>
    <w:rsid w:val="00D67D78"/>
    <w:rsid w:val="00D71BAB"/>
    <w:rsid w:val="00D71E1E"/>
    <w:rsid w:val="00D71F29"/>
    <w:rsid w:val="00D73789"/>
    <w:rsid w:val="00D74438"/>
    <w:rsid w:val="00D75CB2"/>
    <w:rsid w:val="00D76433"/>
    <w:rsid w:val="00D76811"/>
    <w:rsid w:val="00D80093"/>
    <w:rsid w:val="00D8177B"/>
    <w:rsid w:val="00D8353B"/>
    <w:rsid w:val="00D84289"/>
    <w:rsid w:val="00D844FA"/>
    <w:rsid w:val="00D84652"/>
    <w:rsid w:val="00D846CA"/>
    <w:rsid w:val="00D84AED"/>
    <w:rsid w:val="00D8519C"/>
    <w:rsid w:val="00D85972"/>
    <w:rsid w:val="00D85D49"/>
    <w:rsid w:val="00D86010"/>
    <w:rsid w:val="00D86E6D"/>
    <w:rsid w:val="00D86E8D"/>
    <w:rsid w:val="00D86F34"/>
    <w:rsid w:val="00D90522"/>
    <w:rsid w:val="00D906CC"/>
    <w:rsid w:val="00D91EAC"/>
    <w:rsid w:val="00D96234"/>
    <w:rsid w:val="00D969E8"/>
    <w:rsid w:val="00D97367"/>
    <w:rsid w:val="00D97D64"/>
    <w:rsid w:val="00D97E00"/>
    <w:rsid w:val="00DA164C"/>
    <w:rsid w:val="00DA1AB0"/>
    <w:rsid w:val="00DA2537"/>
    <w:rsid w:val="00DA3C07"/>
    <w:rsid w:val="00DA42C2"/>
    <w:rsid w:val="00DA4E46"/>
    <w:rsid w:val="00DA506B"/>
    <w:rsid w:val="00DA55A9"/>
    <w:rsid w:val="00DA55BC"/>
    <w:rsid w:val="00DA56D7"/>
    <w:rsid w:val="00DA6259"/>
    <w:rsid w:val="00DA6CE3"/>
    <w:rsid w:val="00DA6DFE"/>
    <w:rsid w:val="00DA78B0"/>
    <w:rsid w:val="00DA7C0D"/>
    <w:rsid w:val="00DA7D33"/>
    <w:rsid w:val="00DB0053"/>
    <w:rsid w:val="00DB2045"/>
    <w:rsid w:val="00DB3BD8"/>
    <w:rsid w:val="00DB4D81"/>
    <w:rsid w:val="00DB4E6F"/>
    <w:rsid w:val="00DB509E"/>
    <w:rsid w:val="00DB5420"/>
    <w:rsid w:val="00DB594F"/>
    <w:rsid w:val="00DB5F7B"/>
    <w:rsid w:val="00DB6388"/>
    <w:rsid w:val="00DB660E"/>
    <w:rsid w:val="00DB7E97"/>
    <w:rsid w:val="00DC02B9"/>
    <w:rsid w:val="00DC055D"/>
    <w:rsid w:val="00DC155C"/>
    <w:rsid w:val="00DC2C60"/>
    <w:rsid w:val="00DC3509"/>
    <w:rsid w:val="00DC37A8"/>
    <w:rsid w:val="00DC393F"/>
    <w:rsid w:val="00DC3CA0"/>
    <w:rsid w:val="00DC3E0A"/>
    <w:rsid w:val="00DC3F9D"/>
    <w:rsid w:val="00DC4B4B"/>
    <w:rsid w:val="00DC688E"/>
    <w:rsid w:val="00DC6E89"/>
    <w:rsid w:val="00DC71BF"/>
    <w:rsid w:val="00DC7548"/>
    <w:rsid w:val="00DC77FA"/>
    <w:rsid w:val="00DD0787"/>
    <w:rsid w:val="00DD0C6A"/>
    <w:rsid w:val="00DD172A"/>
    <w:rsid w:val="00DD176E"/>
    <w:rsid w:val="00DD1DAB"/>
    <w:rsid w:val="00DD1ED2"/>
    <w:rsid w:val="00DD24EF"/>
    <w:rsid w:val="00DD28D2"/>
    <w:rsid w:val="00DD3A8E"/>
    <w:rsid w:val="00DD3E13"/>
    <w:rsid w:val="00DD4600"/>
    <w:rsid w:val="00DD49D8"/>
    <w:rsid w:val="00DD579C"/>
    <w:rsid w:val="00DD5FD2"/>
    <w:rsid w:val="00DD5FF4"/>
    <w:rsid w:val="00DD62AF"/>
    <w:rsid w:val="00DD7034"/>
    <w:rsid w:val="00DD757F"/>
    <w:rsid w:val="00DD7B3C"/>
    <w:rsid w:val="00DD7E7E"/>
    <w:rsid w:val="00DE05E6"/>
    <w:rsid w:val="00DE1113"/>
    <w:rsid w:val="00DE124D"/>
    <w:rsid w:val="00DE2DD3"/>
    <w:rsid w:val="00DE39C0"/>
    <w:rsid w:val="00DE57B1"/>
    <w:rsid w:val="00DE65C5"/>
    <w:rsid w:val="00DE709C"/>
    <w:rsid w:val="00DF143F"/>
    <w:rsid w:val="00DF2242"/>
    <w:rsid w:val="00DF23F6"/>
    <w:rsid w:val="00DF29B6"/>
    <w:rsid w:val="00DF3A7D"/>
    <w:rsid w:val="00DF3ABD"/>
    <w:rsid w:val="00DF45DD"/>
    <w:rsid w:val="00DF4867"/>
    <w:rsid w:val="00DF491E"/>
    <w:rsid w:val="00DF4D74"/>
    <w:rsid w:val="00DF551A"/>
    <w:rsid w:val="00DF5CDB"/>
    <w:rsid w:val="00DF64F0"/>
    <w:rsid w:val="00DF6590"/>
    <w:rsid w:val="00DF7DE7"/>
    <w:rsid w:val="00DF7F71"/>
    <w:rsid w:val="00E00473"/>
    <w:rsid w:val="00E00AF6"/>
    <w:rsid w:val="00E01517"/>
    <w:rsid w:val="00E01B32"/>
    <w:rsid w:val="00E025AC"/>
    <w:rsid w:val="00E02777"/>
    <w:rsid w:val="00E02AAB"/>
    <w:rsid w:val="00E02BE8"/>
    <w:rsid w:val="00E02CA4"/>
    <w:rsid w:val="00E0310A"/>
    <w:rsid w:val="00E035ED"/>
    <w:rsid w:val="00E03AF7"/>
    <w:rsid w:val="00E03B51"/>
    <w:rsid w:val="00E03BF6"/>
    <w:rsid w:val="00E047C3"/>
    <w:rsid w:val="00E05139"/>
    <w:rsid w:val="00E05469"/>
    <w:rsid w:val="00E05D38"/>
    <w:rsid w:val="00E05E23"/>
    <w:rsid w:val="00E06D55"/>
    <w:rsid w:val="00E10382"/>
    <w:rsid w:val="00E10D90"/>
    <w:rsid w:val="00E1185A"/>
    <w:rsid w:val="00E11B0C"/>
    <w:rsid w:val="00E11BFB"/>
    <w:rsid w:val="00E1205E"/>
    <w:rsid w:val="00E12D1A"/>
    <w:rsid w:val="00E141E9"/>
    <w:rsid w:val="00E14F08"/>
    <w:rsid w:val="00E153D3"/>
    <w:rsid w:val="00E16767"/>
    <w:rsid w:val="00E16C94"/>
    <w:rsid w:val="00E16CC6"/>
    <w:rsid w:val="00E16F36"/>
    <w:rsid w:val="00E172FA"/>
    <w:rsid w:val="00E201F7"/>
    <w:rsid w:val="00E206DC"/>
    <w:rsid w:val="00E20CCF"/>
    <w:rsid w:val="00E20D66"/>
    <w:rsid w:val="00E21AE3"/>
    <w:rsid w:val="00E22050"/>
    <w:rsid w:val="00E22177"/>
    <w:rsid w:val="00E2273D"/>
    <w:rsid w:val="00E22A02"/>
    <w:rsid w:val="00E231C1"/>
    <w:rsid w:val="00E2482F"/>
    <w:rsid w:val="00E2494F"/>
    <w:rsid w:val="00E26007"/>
    <w:rsid w:val="00E26461"/>
    <w:rsid w:val="00E27F6B"/>
    <w:rsid w:val="00E30DBD"/>
    <w:rsid w:val="00E30E13"/>
    <w:rsid w:val="00E3183E"/>
    <w:rsid w:val="00E318FA"/>
    <w:rsid w:val="00E31D33"/>
    <w:rsid w:val="00E31F5B"/>
    <w:rsid w:val="00E3412E"/>
    <w:rsid w:val="00E35461"/>
    <w:rsid w:val="00E3552A"/>
    <w:rsid w:val="00E36324"/>
    <w:rsid w:val="00E37302"/>
    <w:rsid w:val="00E375EF"/>
    <w:rsid w:val="00E37EDD"/>
    <w:rsid w:val="00E4159F"/>
    <w:rsid w:val="00E41B78"/>
    <w:rsid w:val="00E42261"/>
    <w:rsid w:val="00E42756"/>
    <w:rsid w:val="00E42ED0"/>
    <w:rsid w:val="00E43A63"/>
    <w:rsid w:val="00E43D91"/>
    <w:rsid w:val="00E448D3"/>
    <w:rsid w:val="00E455B2"/>
    <w:rsid w:val="00E47D70"/>
    <w:rsid w:val="00E47E7A"/>
    <w:rsid w:val="00E5019E"/>
    <w:rsid w:val="00E50DD8"/>
    <w:rsid w:val="00E51943"/>
    <w:rsid w:val="00E5202F"/>
    <w:rsid w:val="00E529CB"/>
    <w:rsid w:val="00E53205"/>
    <w:rsid w:val="00E534C8"/>
    <w:rsid w:val="00E5391A"/>
    <w:rsid w:val="00E546D4"/>
    <w:rsid w:val="00E54D5B"/>
    <w:rsid w:val="00E557EF"/>
    <w:rsid w:val="00E55A1E"/>
    <w:rsid w:val="00E55A4E"/>
    <w:rsid w:val="00E55E90"/>
    <w:rsid w:val="00E56859"/>
    <w:rsid w:val="00E568F5"/>
    <w:rsid w:val="00E57640"/>
    <w:rsid w:val="00E57978"/>
    <w:rsid w:val="00E57A51"/>
    <w:rsid w:val="00E60AC5"/>
    <w:rsid w:val="00E60F15"/>
    <w:rsid w:val="00E620A8"/>
    <w:rsid w:val="00E62680"/>
    <w:rsid w:val="00E626D0"/>
    <w:rsid w:val="00E62E6F"/>
    <w:rsid w:val="00E63337"/>
    <w:rsid w:val="00E64A80"/>
    <w:rsid w:val="00E65C2D"/>
    <w:rsid w:val="00E661C2"/>
    <w:rsid w:val="00E66400"/>
    <w:rsid w:val="00E66E3A"/>
    <w:rsid w:val="00E6741E"/>
    <w:rsid w:val="00E67D33"/>
    <w:rsid w:val="00E70619"/>
    <w:rsid w:val="00E711DD"/>
    <w:rsid w:val="00E737DA"/>
    <w:rsid w:val="00E7430C"/>
    <w:rsid w:val="00E74F9D"/>
    <w:rsid w:val="00E752BC"/>
    <w:rsid w:val="00E75394"/>
    <w:rsid w:val="00E75C61"/>
    <w:rsid w:val="00E76D0D"/>
    <w:rsid w:val="00E77319"/>
    <w:rsid w:val="00E8003F"/>
    <w:rsid w:val="00E81014"/>
    <w:rsid w:val="00E82A67"/>
    <w:rsid w:val="00E83361"/>
    <w:rsid w:val="00E836F9"/>
    <w:rsid w:val="00E83F25"/>
    <w:rsid w:val="00E83F6D"/>
    <w:rsid w:val="00E84D63"/>
    <w:rsid w:val="00E84F67"/>
    <w:rsid w:val="00E8539D"/>
    <w:rsid w:val="00E85532"/>
    <w:rsid w:val="00E8565B"/>
    <w:rsid w:val="00E85992"/>
    <w:rsid w:val="00E85CC7"/>
    <w:rsid w:val="00E85F78"/>
    <w:rsid w:val="00E86A47"/>
    <w:rsid w:val="00E86ACE"/>
    <w:rsid w:val="00E877AB"/>
    <w:rsid w:val="00E87832"/>
    <w:rsid w:val="00E90724"/>
    <w:rsid w:val="00E91F30"/>
    <w:rsid w:val="00E929A0"/>
    <w:rsid w:val="00E93110"/>
    <w:rsid w:val="00E93476"/>
    <w:rsid w:val="00E9416D"/>
    <w:rsid w:val="00E96388"/>
    <w:rsid w:val="00E96708"/>
    <w:rsid w:val="00E96A24"/>
    <w:rsid w:val="00E96F2F"/>
    <w:rsid w:val="00EA0172"/>
    <w:rsid w:val="00EA0232"/>
    <w:rsid w:val="00EA073A"/>
    <w:rsid w:val="00EA08A6"/>
    <w:rsid w:val="00EA19F1"/>
    <w:rsid w:val="00EA1F07"/>
    <w:rsid w:val="00EA250B"/>
    <w:rsid w:val="00EA3E00"/>
    <w:rsid w:val="00EA4215"/>
    <w:rsid w:val="00EA4D91"/>
    <w:rsid w:val="00EA5250"/>
    <w:rsid w:val="00EA6039"/>
    <w:rsid w:val="00EA6195"/>
    <w:rsid w:val="00EA63A2"/>
    <w:rsid w:val="00EA6434"/>
    <w:rsid w:val="00EB01A7"/>
    <w:rsid w:val="00EB01CA"/>
    <w:rsid w:val="00EB0EBA"/>
    <w:rsid w:val="00EB0FF2"/>
    <w:rsid w:val="00EB25D2"/>
    <w:rsid w:val="00EB2788"/>
    <w:rsid w:val="00EB297E"/>
    <w:rsid w:val="00EB40C2"/>
    <w:rsid w:val="00EB4403"/>
    <w:rsid w:val="00EB4BE3"/>
    <w:rsid w:val="00EB5A27"/>
    <w:rsid w:val="00EB5C6F"/>
    <w:rsid w:val="00EB6652"/>
    <w:rsid w:val="00EB69FF"/>
    <w:rsid w:val="00EB736B"/>
    <w:rsid w:val="00EB76BA"/>
    <w:rsid w:val="00EB7E64"/>
    <w:rsid w:val="00EB7FD8"/>
    <w:rsid w:val="00EC009D"/>
    <w:rsid w:val="00EC0E35"/>
    <w:rsid w:val="00EC0E76"/>
    <w:rsid w:val="00EC18F9"/>
    <w:rsid w:val="00EC1DEE"/>
    <w:rsid w:val="00EC2849"/>
    <w:rsid w:val="00EC3675"/>
    <w:rsid w:val="00EC4577"/>
    <w:rsid w:val="00EC4A1F"/>
    <w:rsid w:val="00EC58D9"/>
    <w:rsid w:val="00EC60E6"/>
    <w:rsid w:val="00EC63B3"/>
    <w:rsid w:val="00EC675E"/>
    <w:rsid w:val="00EC67B0"/>
    <w:rsid w:val="00EC68A0"/>
    <w:rsid w:val="00EC6DDD"/>
    <w:rsid w:val="00EC77DC"/>
    <w:rsid w:val="00ED140E"/>
    <w:rsid w:val="00ED1F17"/>
    <w:rsid w:val="00ED266C"/>
    <w:rsid w:val="00ED26A4"/>
    <w:rsid w:val="00ED2C0A"/>
    <w:rsid w:val="00ED2C97"/>
    <w:rsid w:val="00ED3250"/>
    <w:rsid w:val="00ED3568"/>
    <w:rsid w:val="00ED5495"/>
    <w:rsid w:val="00ED5DA4"/>
    <w:rsid w:val="00ED6206"/>
    <w:rsid w:val="00ED715B"/>
    <w:rsid w:val="00ED753B"/>
    <w:rsid w:val="00ED7FAD"/>
    <w:rsid w:val="00EE0890"/>
    <w:rsid w:val="00EE0975"/>
    <w:rsid w:val="00EE18EF"/>
    <w:rsid w:val="00EE2969"/>
    <w:rsid w:val="00EE3022"/>
    <w:rsid w:val="00EE333B"/>
    <w:rsid w:val="00EE3376"/>
    <w:rsid w:val="00EE3689"/>
    <w:rsid w:val="00EE4006"/>
    <w:rsid w:val="00EE4125"/>
    <w:rsid w:val="00EE45DE"/>
    <w:rsid w:val="00EE4F5C"/>
    <w:rsid w:val="00EE5B13"/>
    <w:rsid w:val="00EE6148"/>
    <w:rsid w:val="00EE6FF0"/>
    <w:rsid w:val="00EE7DF2"/>
    <w:rsid w:val="00EF0873"/>
    <w:rsid w:val="00EF188E"/>
    <w:rsid w:val="00EF1994"/>
    <w:rsid w:val="00EF211D"/>
    <w:rsid w:val="00EF22B6"/>
    <w:rsid w:val="00EF2ADA"/>
    <w:rsid w:val="00EF307E"/>
    <w:rsid w:val="00EF391D"/>
    <w:rsid w:val="00EF48D2"/>
    <w:rsid w:val="00EF49D9"/>
    <w:rsid w:val="00EF4B9A"/>
    <w:rsid w:val="00EF4E31"/>
    <w:rsid w:val="00EF511E"/>
    <w:rsid w:val="00EF5629"/>
    <w:rsid w:val="00EF60F5"/>
    <w:rsid w:val="00EF6198"/>
    <w:rsid w:val="00F00151"/>
    <w:rsid w:val="00F0365C"/>
    <w:rsid w:val="00F03A8A"/>
    <w:rsid w:val="00F03BB9"/>
    <w:rsid w:val="00F03D90"/>
    <w:rsid w:val="00F03E01"/>
    <w:rsid w:val="00F045C8"/>
    <w:rsid w:val="00F04B6A"/>
    <w:rsid w:val="00F04FBB"/>
    <w:rsid w:val="00F05572"/>
    <w:rsid w:val="00F06393"/>
    <w:rsid w:val="00F07624"/>
    <w:rsid w:val="00F078F5"/>
    <w:rsid w:val="00F1052F"/>
    <w:rsid w:val="00F10A0A"/>
    <w:rsid w:val="00F11449"/>
    <w:rsid w:val="00F11811"/>
    <w:rsid w:val="00F119B0"/>
    <w:rsid w:val="00F119B5"/>
    <w:rsid w:val="00F1277D"/>
    <w:rsid w:val="00F14240"/>
    <w:rsid w:val="00F14F0C"/>
    <w:rsid w:val="00F15935"/>
    <w:rsid w:val="00F15AC3"/>
    <w:rsid w:val="00F15ED5"/>
    <w:rsid w:val="00F16373"/>
    <w:rsid w:val="00F1704B"/>
    <w:rsid w:val="00F175F6"/>
    <w:rsid w:val="00F20A4F"/>
    <w:rsid w:val="00F20F73"/>
    <w:rsid w:val="00F21168"/>
    <w:rsid w:val="00F2181C"/>
    <w:rsid w:val="00F22B40"/>
    <w:rsid w:val="00F22D79"/>
    <w:rsid w:val="00F233D9"/>
    <w:rsid w:val="00F2443C"/>
    <w:rsid w:val="00F26CCF"/>
    <w:rsid w:val="00F273CA"/>
    <w:rsid w:val="00F27E1E"/>
    <w:rsid w:val="00F30962"/>
    <w:rsid w:val="00F30A13"/>
    <w:rsid w:val="00F319D6"/>
    <w:rsid w:val="00F33320"/>
    <w:rsid w:val="00F33B37"/>
    <w:rsid w:val="00F3428A"/>
    <w:rsid w:val="00F350F5"/>
    <w:rsid w:val="00F35163"/>
    <w:rsid w:val="00F3537F"/>
    <w:rsid w:val="00F3662E"/>
    <w:rsid w:val="00F36C69"/>
    <w:rsid w:val="00F371B8"/>
    <w:rsid w:val="00F377E0"/>
    <w:rsid w:val="00F37B03"/>
    <w:rsid w:val="00F37D0B"/>
    <w:rsid w:val="00F37DB6"/>
    <w:rsid w:val="00F40497"/>
    <w:rsid w:val="00F4065B"/>
    <w:rsid w:val="00F40772"/>
    <w:rsid w:val="00F407EB"/>
    <w:rsid w:val="00F40E46"/>
    <w:rsid w:val="00F41515"/>
    <w:rsid w:val="00F41CD7"/>
    <w:rsid w:val="00F42048"/>
    <w:rsid w:val="00F42937"/>
    <w:rsid w:val="00F4372F"/>
    <w:rsid w:val="00F43DE6"/>
    <w:rsid w:val="00F4414D"/>
    <w:rsid w:val="00F450B6"/>
    <w:rsid w:val="00F4516D"/>
    <w:rsid w:val="00F457CA"/>
    <w:rsid w:val="00F45AF7"/>
    <w:rsid w:val="00F4788C"/>
    <w:rsid w:val="00F47F7C"/>
    <w:rsid w:val="00F502FC"/>
    <w:rsid w:val="00F50D94"/>
    <w:rsid w:val="00F51B88"/>
    <w:rsid w:val="00F51D17"/>
    <w:rsid w:val="00F51E3B"/>
    <w:rsid w:val="00F51EA3"/>
    <w:rsid w:val="00F52465"/>
    <w:rsid w:val="00F534FE"/>
    <w:rsid w:val="00F53A7D"/>
    <w:rsid w:val="00F54A59"/>
    <w:rsid w:val="00F57CB7"/>
    <w:rsid w:val="00F600A9"/>
    <w:rsid w:val="00F6109A"/>
    <w:rsid w:val="00F61189"/>
    <w:rsid w:val="00F618F4"/>
    <w:rsid w:val="00F61E09"/>
    <w:rsid w:val="00F624A0"/>
    <w:rsid w:val="00F63636"/>
    <w:rsid w:val="00F63839"/>
    <w:rsid w:val="00F63C6D"/>
    <w:rsid w:val="00F6411B"/>
    <w:rsid w:val="00F646F6"/>
    <w:rsid w:val="00F66F83"/>
    <w:rsid w:val="00F702E9"/>
    <w:rsid w:val="00F7033D"/>
    <w:rsid w:val="00F71681"/>
    <w:rsid w:val="00F71ED4"/>
    <w:rsid w:val="00F733EB"/>
    <w:rsid w:val="00F73AE3"/>
    <w:rsid w:val="00F74BFC"/>
    <w:rsid w:val="00F77A42"/>
    <w:rsid w:val="00F77CFB"/>
    <w:rsid w:val="00F801F5"/>
    <w:rsid w:val="00F807D1"/>
    <w:rsid w:val="00F80C47"/>
    <w:rsid w:val="00F81383"/>
    <w:rsid w:val="00F815DC"/>
    <w:rsid w:val="00F816B6"/>
    <w:rsid w:val="00F81997"/>
    <w:rsid w:val="00F81BD2"/>
    <w:rsid w:val="00F82A3F"/>
    <w:rsid w:val="00F831BD"/>
    <w:rsid w:val="00F83D58"/>
    <w:rsid w:val="00F84810"/>
    <w:rsid w:val="00F8506F"/>
    <w:rsid w:val="00F850C8"/>
    <w:rsid w:val="00F85116"/>
    <w:rsid w:val="00F85758"/>
    <w:rsid w:val="00F85B28"/>
    <w:rsid w:val="00F8602D"/>
    <w:rsid w:val="00F862D8"/>
    <w:rsid w:val="00F87370"/>
    <w:rsid w:val="00F87A6B"/>
    <w:rsid w:val="00F90524"/>
    <w:rsid w:val="00F914BE"/>
    <w:rsid w:val="00F91C5C"/>
    <w:rsid w:val="00F91E9D"/>
    <w:rsid w:val="00F922CF"/>
    <w:rsid w:val="00F92FCE"/>
    <w:rsid w:val="00F9328A"/>
    <w:rsid w:val="00F9373A"/>
    <w:rsid w:val="00F93D56"/>
    <w:rsid w:val="00F94351"/>
    <w:rsid w:val="00F95560"/>
    <w:rsid w:val="00F95711"/>
    <w:rsid w:val="00F96204"/>
    <w:rsid w:val="00FA0B5A"/>
    <w:rsid w:val="00FA12D5"/>
    <w:rsid w:val="00FA1FE5"/>
    <w:rsid w:val="00FA201E"/>
    <w:rsid w:val="00FA2407"/>
    <w:rsid w:val="00FA3F44"/>
    <w:rsid w:val="00FA41AE"/>
    <w:rsid w:val="00FA41CB"/>
    <w:rsid w:val="00FA4D10"/>
    <w:rsid w:val="00FA53E6"/>
    <w:rsid w:val="00FA57CD"/>
    <w:rsid w:val="00FA6C12"/>
    <w:rsid w:val="00FA7422"/>
    <w:rsid w:val="00FA7C69"/>
    <w:rsid w:val="00FA7F6D"/>
    <w:rsid w:val="00FB20A2"/>
    <w:rsid w:val="00FB3DA6"/>
    <w:rsid w:val="00FB3FCB"/>
    <w:rsid w:val="00FB458A"/>
    <w:rsid w:val="00FB46A8"/>
    <w:rsid w:val="00FB52B3"/>
    <w:rsid w:val="00FB579F"/>
    <w:rsid w:val="00FB5D60"/>
    <w:rsid w:val="00FB61AF"/>
    <w:rsid w:val="00FB6CBE"/>
    <w:rsid w:val="00FB6F34"/>
    <w:rsid w:val="00FB6FB8"/>
    <w:rsid w:val="00FC06E9"/>
    <w:rsid w:val="00FC1DD6"/>
    <w:rsid w:val="00FC26EA"/>
    <w:rsid w:val="00FC4278"/>
    <w:rsid w:val="00FC5731"/>
    <w:rsid w:val="00FC5973"/>
    <w:rsid w:val="00FC5AFE"/>
    <w:rsid w:val="00FC65EE"/>
    <w:rsid w:val="00FC697C"/>
    <w:rsid w:val="00FC71A9"/>
    <w:rsid w:val="00FC738E"/>
    <w:rsid w:val="00FC7F56"/>
    <w:rsid w:val="00FD17BD"/>
    <w:rsid w:val="00FD1CB6"/>
    <w:rsid w:val="00FD21CD"/>
    <w:rsid w:val="00FD31B9"/>
    <w:rsid w:val="00FD4261"/>
    <w:rsid w:val="00FD4BE5"/>
    <w:rsid w:val="00FD5E60"/>
    <w:rsid w:val="00FD6B1E"/>
    <w:rsid w:val="00FD6DF5"/>
    <w:rsid w:val="00FD71D1"/>
    <w:rsid w:val="00FD77FD"/>
    <w:rsid w:val="00FD7F58"/>
    <w:rsid w:val="00FE100C"/>
    <w:rsid w:val="00FE1447"/>
    <w:rsid w:val="00FE1DD9"/>
    <w:rsid w:val="00FE28A3"/>
    <w:rsid w:val="00FE314E"/>
    <w:rsid w:val="00FE647A"/>
    <w:rsid w:val="00FE6AD7"/>
    <w:rsid w:val="00FE7052"/>
    <w:rsid w:val="00FE70DB"/>
    <w:rsid w:val="00FF0267"/>
    <w:rsid w:val="00FF0306"/>
    <w:rsid w:val="00FF0BB1"/>
    <w:rsid w:val="00FF1BE0"/>
    <w:rsid w:val="00FF452B"/>
    <w:rsid w:val="00FF46A7"/>
    <w:rsid w:val="00FF4E91"/>
    <w:rsid w:val="00FF51A6"/>
    <w:rsid w:val="00FF5760"/>
    <w:rsid w:val="00FF593A"/>
    <w:rsid w:val="00FF6475"/>
    <w:rsid w:val="00FF6B46"/>
    <w:rsid w:val="00FF7BF0"/>
    <w:rsid w:val="00FF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0BF1"/>
  <w15:docId w15:val="{FC0A6195-A076-4460-9B8A-EE1D8495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240"/>
    <w:pPr>
      <w:suppressAutoHyphens/>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8B3EF8"/>
    <w:pPr>
      <w:keepNext/>
      <w:keepLines/>
      <w:spacing w:after="24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8B3EF8"/>
    <w:pPr>
      <w:keepNext/>
      <w:keepLines/>
      <w:spacing w:after="240"/>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8B3EF8"/>
    <w:pPr>
      <w:keepNext/>
      <w:keepLines/>
      <w:spacing w:after="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B3EF8"/>
    <w:pPr>
      <w:keepNext/>
      <w:keepLines/>
      <w:spacing w:after="240"/>
      <w:outlineLvl w:val="3"/>
    </w:pPr>
    <w:rPr>
      <w:rFonts w:eastAsiaTheme="majorEastAsia" w:cstheme="majorBidi"/>
      <w:i/>
      <w:iCs/>
    </w:rPr>
  </w:style>
  <w:style w:type="paragraph" w:styleId="Heading5">
    <w:name w:val="heading 5"/>
    <w:basedOn w:val="Normal"/>
    <w:next w:val="Normal"/>
    <w:link w:val="Heading5Char"/>
    <w:qFormat/>
    <w:rsid w:val="000A0FE0"/>
    <w:pPr>
      <w:keepNext/>
      <w:tabs>
        <w:tab w:val="right" w:pos="10800"/>
      </w:tabs>
      <w:spacing w:before="240" w:after="200"/>
      <w:ind w:firstLine="7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DF3AB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AB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EF8"/>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B3EF8"/>
    <w:rPr>
      <w:rFonts w:ascii="Times New Roman" w:eastAsiaTheme="majorEastAsia" w:hAnsi="Times New Roman" w:cstheme="majorBidi"/>
      <w:b/>
      <w:caps/>
      <w:sz w:val="24"/>
      <w:szCs w:val="26"/>
    </w:rPr>
  </w:style>
  <w:style w:type="character" w:customStyle="1" w:styleId="Heading3Char">
    <w:name w:val="Heading 3 Char"/>
    <w:basedOn w:val="DefaultParagraphFont"/>
    <w:link w:val="Heading3"/>
    <w:uiPriority w:val="9"/>
    <w:rsid w:val="008B3EF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B3EF8"/>
    <w:rPr>
      <w:rFonts w:ascii="Times New Roman" w:eastAsiaTheme="majorEastAsia" w:hAnsi="Times New Roman" w:cstheme="majorBidi"/>
      <w:i/>
      <w:iCs/>
      <w:sz w:val="24"/>
    </w:rPr>
  </w:style>
  <w:style w:type="paragraph" w:styleId="Title">
    <w:name w:val="Title"/>
    <w:basedOn w:val="Normal"/>
    <w:next w:val="Normal"/>
    <w:link w:val="TitleChar"/>
    <w:uiPriority w:val="10"/>
    <w:qFormat/>
    <w:rsid w:val="00142AC6"/>
    <w:pPr>
      <w:keepNext/>
      <w:keepLines/>
      <w:spacing w:before="240"/>
      <w:contextualSpacing/>
      <w:jc w:val="center"/>
    </w:pPr>
    <w:rPr>
      <w:rFonts w:eastAsiaTheme="majorEastAsia" w:cstheme="majorBidi"/>
      <w:b/>
      <w:sz w:val="28"/>
      <w:szCs w:val="52"/>
    </w:rPr>
  </w:style>
  <w:style w:type="character" w:customStyle="1" w:styleId="TitleChar">
    <w:name w:val="Title Char"/>
    <w:basedOn w:val="DefaultParagraphFont"/>
    <w:link w:val="Title"/>
    <w:uiPriority w:val="10"/>
    <w:rsid w:val="00142AC6"/>
    <w:rPr>
      <w:rFonts w:eastAsiaTheme="majorEastAsia" w:cstheme="majorBidi"/>
      <w:b/>
      <w:sz w:val="28"/>
      <w:szCs w:val="52"/>
    </w:rPr>
  </w:style>
  <w:style w:type="paragraph" w:styleId="Caption">
    <w:name w:val="caption"/>
    <w:aliases w:val="Figure_caption,Beschriftung Table,Table/Figure Caption,Caption-Figures"/>
    <w:basedOn w:val="Normal"/>
    <w:next w:val="Normal"/>
    <w:link w:val="CaptionChar"/>
    <w:uiPriority w:val="35"/>
    <w:unhideWhenUsed/>
    <w:qFormat/>
    <w:rsid w:val="008B3EF8"/>
    <w:pPr>
      <w:spacing w:after="240"/>
      <w:jc w:val="center"/>
    </w:pPr>
    <w:rPr>
      <w:b/>
      <w:iCs/>
      <w:szCs w:val="18"/>
    </w:rPr>
  </w:style>
  <w:style w:type="character" w:customStyle="1" w:styleId="CaptionChar">
    <w:name w:val="Caption Char"/>
    <w:aliases w:val="Figure_caption Char,Beschriftung Table Char,Table/Figure Caption Char,Caption-Figures Char"/>
    <w:basedOn w:val="DefaultParagraphFont"/>
    <w:link w:val="Caption"/>
    <w:uiPriority w:val="35"/>
    <w:rsid w:val="00432C15"/>
    <w:rPr>
      <w:rFonts w:ascii="Times New Roman" w:hAnsi="Times New Roman"/>
      <w:b/>
      <w:iCs/>
      <w:sz w:val="24"/>
      <w:szCs w:val="18"/>
    </w:rPr>
  </w:style>
  <w:style w:type="paragraph" w:styleId="Bibliography">
    <w:name w:val="Bibliography"/>
    <w:basedOn w:val="Normal"/>
    <w:next w:val="Normal"/>
    <w:uiPriority w:val="37"/>
    <w:rsid w:val="00142AC6"/>
    <w:pPr>
      <w:spacing w:after="120"/>
    </w:pPr>
  </w:style>
  <w:style w:type="paragraph" w:styleId="BalloonText">
    <w:name w:val="Balloon Text"/>
    <w:basedOn w:val="Normal"/>
    <w:link w:val="BalloonTextChar"/>
    <w:uiPriority w:val="99"/>
    <w:semiHidden/>
    <w:unhideWhenUsed/>
    <w:rsid w:val="00142AC6"/>
    <w:rPr>
      <w:rFonts w:ascii="Tahoma" w:hAnsi="Tahoma" w:cs="Tahoma"/>
      <w:sz w:val="16"/>
      <w:szCs w:val="16"/>
    </w:rPr>
  </w:style>
  <w:style w:type="character" w:customStyle="1" w:styleId="BalloonTextChar">
    <w:name w:val="Balloon Text Char"/>
    <w:basedOn w:val="DefaultParagraphFont"/>
    <w:link w:val="BalloonText"/>
    <w:uiPriority w:val="99"/>
    <w:semiHidden/>
    <w:rsid w:val="00142AC6"/>
    <w:rPr>
      <w:rFonts w:ascii="Tahoma" w:hAnsi="Tahoma" w:cs="Tahoma"/>
      <w:sz w:val="16"/>
      <w:szCs w:val="16"/>
    </w:rPr>
  </w:style>
  <w:style w:type="paragraph" w:styleId="Header">
    <w:name w:val="header"/>
    <w:basedOn w:val="Normal"/>
    <w:link w:val="HeaderChar"/>
    <w:uiPriority w:val="99"/>
    <w:unhideWhenUsed/>
    <w:rsid w:val="00142AC6"/>
    <w:pPr>
      <w:tabs>
        <w:tab w:val="center" w:pos="4680"/>
        <w:tab w:val="right" w:pos="9360"/>
      </w:tabs>
    </w:pPr>
  </w:style>
  <w:style w:type="character" w:customStyle="1" w:styleId="HeaderChar">
    <w:name w:val="Header Char"/>
    <w:basedOn w:val="DefaultParagraphFont"/>
    <w:link w:val="Header"/>
    <w:uiPriority w:val="99"/>
    <w:rsid w:val="00142AC6"/>
  </w:style>
  <w:style w:type="paragraph" w:styleId="Footer">
    <w:name w:val="footer"/>
    <w:basedOn w:val="Normal"/>
    <w:link w:val="FooterChar"/>
    <w:uiPriority w:val="99"/>
    <w:unhideWhenUsed/>
    <w:rsid w:val="00142AC6"/>
    <w:pPr>
      <w:tabs>
        <w:tab w:val="center" w:pos="4680"/>
        <w:tab w:val="right" w:pos="9360"/>
      </w:tabs>
    </w:pPr>
  </w:style>
  <w:style w:type="character" w:customStyle="1" w:styleId="FooterChar">
    <w:name w:val="Footer Char"/>
    <w:basedOn w:val="DefaultParagraphFont"/>
    <w:link w:val="Footer"/>
    <w:uiPriority w:val="99"/>
    <w:rsid w:val="00142AC6"/>
  </w:style>
  <w:style w:type="paragraph" w:styleId="TOC1">
    <w:name w:val="toc 1"/>
    <w:basedOn w:val="Normal"/>
    <w:next w:val="Normal"/>
    <w:autoRedefine/>
    <w:uiPriority w:val="39"/>
    <w:unhideWhenUsed/>
    <w:rsid w:val="00A20435"/>
  </w:style>
  <w:style w:type="paragraph" w:styleId="TableofFigures">
    <w:name w:val="table of figures"/>
    <w:basedOn w:val="Normal"/>
    <w:next w:val="Normal"/>
    <w:uiPriority w:val="99"/>
    <w:unhideWhenUsed/>
    <w:rsid w:val="00142AC6"/>
    <w:pPr>
      <w:ind w:left="360" w:right="720" w:hanging="360"/>
    </w:pPr>
  </w:style>
  <w:style w:type="paragraph" w:styleId="TOC2">
    <w:name w:val="toc 2"/>
    <w:basedOn w:val="Normal"/>
    <w:next w:val="Normal"/>
    <w:autoRedefine/>
    <w:uiPriority w:val="39"/>
    <w:unhideWhenUsed/>
    <w:rsid w:val="00142AC6"/>
    <w:pPr>
      <w:ind w:left="245"/>
    </w:pPr>
  </w:style>
  <w:style w:type="paragraph" w:styleId="TOC3">
    <w:name w:val="toc 3"/>
    <w:basedOn w:val="Normal"/>
    <w:next w:val="Normal"/>
    <w:autoRedefine/>
    <w:uiPriority w:val="39"/>
    <w:unhideWhenUsed/>
    <w:rsid w:val="00142AC6"/>
    <w:pPr>
      <w:ind w:left="475"/>
    </w:pPr>
  </w:style>
  <w:style w:type="paragraph" w:styleId="TOC4">
    <w:name w:val="toc 4"/>
    <w:basedOn w:val="Normal"/>
    <w:next w:val="Normal"/>
    <w:autoRedefine/>
    <w:uiPriority w:val="39"/>
    <w:unhideWhenUsed/>
    <w:rsid w:val="00142AC6"/>
    <w:pPr>
      <w:ind w:left="720"/>
    </w:pPr>
  </w:style>
  <w:style w:type="paragraph" w:styleId="ListParagraph">
    <w:name w:val="List Paragraph"/>
    <w:aliases w:val="TableHeading"/>
    <w:basedOn w:val="Normal"/>
    <w:link w:val="ListParagraphChar"/>
    <w:uiPriority w:val="1"/>
    <w:qFormat/>
    <w:rsid w:val="002127C7"/>
    <w:pPr>
      <w:ind w:left="720"/>
      <w:contextualSpacing/>
    </w:pPr>
  </w:style>
  <w:style w:type="character" w:customStyle="1" w:styleId="ListParagraphChar">
    <w:name w:val="List Paragraph Char"/>
    <w:aliases w:val="TableHeading Char"/>
    <w:basedOn w:val="DefaultParagraphFont"/>
    <w:link w:val="ListParagraph"/>
    <w:uiPriority w:val="1"/>
    <w:rsid w:val="00442FD2"/>
    <w:rPr>
      <w:rFonts w:ascii="Times New Roman" w:hAnsi="Times New Roman"/>
      <w:sz w:val="24"/>
    </w:rPr>
  </w:style>
  <w:style w:type="character" w:styleId="Hyperlink">
    <w:name w:val="Hyperlink"/>
    <w:basedOn w:val="DefaultParagraphFont"/>
    <w:uiPriority w:val="99"/>
    <w:unhideWhenUsed/>
    <w:rsid w:val="006473B5"/>
    <w:rPr>
      <w:color w:val="0000FF" w:themeColor="hyperlink"/>
      <w:u w:val="single"/>
    </w:rPr>
  </w:style>
  <w:style w:type="table" w:styleId="TableGrid">
    <w:name w:val="Table Grid"/>
    <w:basedOn w:val="TableNormal"/>
    <w:uiPriority w:val="59"/>
    <w:rsid w:val="00BD7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2CEE"/>
    <w:rPr>
      <w:color w:val="800080" w:themeColor="followedHyperlink"/>
      <w:u w:val="single"/>
    </w:rPr>
  </w:style>
  <w:style w:type="character" w:styleId="PlaceholderText">
    <w:name w:val="Placeholder Text"/>
    <w:basedOn w:val="DefaultParagraphFont"/>
    <w:uiPriority w:val="99"/>
    <w:semiHidden/>
    <w:rsid w:val="00632986"/>
    <w:rPr>
      <w:color w:val="808080"/>
    </w:rPr>
  </w:style>
  <w:style w:type="character" w:styleId="CommentReference">
    <w:name w:val="annotation reference"/>
    <w:basedOn w:val="DefaultParagraphFont"/>
    <w:uiPriority w:val="99"/>
    <w:unhideWhenUsed/>
    <w:rsid w:val="00CB1D9E"/>
    <w:rPr>
      <w:sz w:val="16"/>
      <w:szCs w:val="16"/>
    </w:rPr>
  </w:style>
  <w:style w:type="paragraph" w:styleId="CommentText">
    <w:name w:val="annotation text"/>
    <w:basedOn w:val="Normal"/>
    <w:link w:val="CommentTextChar"/>
    <w:uiPriority w:val="99"/>
    <w:unhideWhenUsed/>
    <w:rsid w:val="00CB1D9E"/>
    <w:rPr>
      <w:sz w:val="20"/>
    </w:rPr>
  </w:style>
  <w:style w:type="character" w:customStyle="1" w:styleId="CommentTextChar">
    <w:name w:val="Comment Text Char"/>
    <w:basedOn w:val="DefaultParagraphFont"/>
    <w:link w:val="CommentText"/>
    <w:uiPriority w:val="99"/>
    <w:rsid w:val="00CB1D9E"/>
    <w:rPr>
      <w:sz w:val="20"/>
      <w:szCs w:val="20"/>
    </w:rPr>
  </w:style>
  <w:style w:type="paragraph" w:styleId="CommentSubject">
    <w:name w:val="annotation subject"/>
    <w:basedOn w:val="CommentText"/>
    <w:next w:val="CommentText"/>
    <w:link w:val="CommentSubjectChar"/>
    <w:uiPriority w:val="99"/>
    <w:semiHidden/>
    <w:unhideWhenUsed/>
    <w:rsid w:val="00CB1D9E"/>
    <w:rPr>
      <w:b/>
      <w:bCs/>
    </w:rPr>
  </w:style>
  <w:style w:type="character" w:customStyle="1" w:styleId="CommentSubjectChar">
    <w:name w:val="Comment Subject Char"/>
    <w:basedOn w:val="CommentTextChar"/>
    <w:link w:val="CommentSubject"/>
    <w:uiPriority w:val="99"/>
    <w:semiHidden/>
    <w:rsid w:val="00CB1D9E"/>
    <w:rPr>
      <w:b/>
      <w:bCs/>
      <w:sz w:val="20"/>
      <w:szCs w:val="20"/>
    </w:rPr>
  </w:style>
  <w:style w:type="paragraph" w:styleId="FootnoteText">
    <w:name w:val="footnote text"/>
    <w:basedOn w:val="Normal"/>
    <w:link w:val="FootnoteTextChar"/>
    <w:uiPriority w:val="99"/>
    <w:unhideWhenUsed/>
    <w:rsid w:val="00A27CEB"/>
    <w:rPr>
      <w:rFonts w:eastAsiaTheme="minorEastAsia"/>
      <w:sz w:val="20"/>
      <w:lang w:eastAsia="zh-CN"/>
    </w:rPr>
  </w:style>
  <w:style w:type="character" w:customStyle="1" w:styleId="FootnoteTextChar">
    <w:name w:val="Footnote Text Char"/>
    <w:basedOn w:val="DefaultParagraphFont"/>
    <w:link w:val="FootnoteText"/>
    <w:uiPriority w:val="99"/>
    <w:rsid w:val="00A27CEB"/>
    <w:rPr>
      <w:rFonts w:eastAsiaTheme="minorEastAsia"/>
      <w:sz w:val="20"/>
      <w:szCs w:val="20"/>
      <w:lang w:eastAsia="zh-CN"/>
    </w:rPr>
  </w:style>
  <w:style w:type="character" w:styleId="FootnoteReference">
    <w:name w:val="footnote reference"/>
    <w:basedOn w:val="DefaultParagraphFont"/>
    <w:uiPriority w:val="99"/>
    <w:unhideWhenUsed/>
    <w:rsid w:val="00A27CEB"/>
    <w:rPr>
      <w:vertAlign w:val="superscript"/>
    </w:rPr>
  </w:style>
  <w:style w:type="paragraph" w:customStyle="1" w:styleId="TitleStyle">
    <w:name w:val="Title Style"/>
    <w:basedOn w:val="Normal"/>
    <w:rsid w:val="00BD2417"/>
    <w:pPr>
      <w:numPr>
        <w:numId w:val="1"/>
      </w:numPr>
    </w:pPr>
  </w:style>
  <w:style w:type="paragraph" w:customStyle="1" w:styleId="Normal1">
    <w:name w:val="Normal+1"/>
    <w:basedOn w:val="Normal"/>
    <w:next w:val="Normal"/>
    <w:uiPriority w:val="99"/>
    <w:rsid w:val="00191F4B"/>
    <w:pPr>
      <w:autoSpaceDE w:val="0"/>
      <w:autoSpaceDN w:val="0"/>
      <w:adjustRightInd w:val="0"/>
    </w:pPr>
  </w:style>
  <w:style w:type="paragraph" w:customStyle="1" w:styleId="TableParagraph">
    <w:name w:val="Table Paragraph"/>
    <w:basedOn w:val="Normal"/>
    <w:uiPriority w:val="1"/>
    <w:rsid w:val="00B72599"/>
    <w:pPr>
      <w:widowControl w:val="0"/>
    </w:pPr>
    <w:rPr>
      <w:sz w:val="22"/>
    </w:rPr>
  </w:style>
  <w:style w:type="table" w:customStyle="1" w:styleId="TableGridLight1">
    <w:name w:val="Table Grid Light1"/>
    <w:basedOn w:val="TableNormal"/>
    <w:uiPriority w:val="40"/>
    <w:rsid w:val="00B725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rsid w:val="000A0FE0"/>
    <w:rPr>
      <w:rFonts w:eastAsiaTheme="majorEastAsia" w:cstheme="majorBidi"/>
      <w:b/>
      <w:sz w:val="24"/>
    </w:rPr>
  </w:style>
  <w:style w:type="character" w:customStyle="1" w:styleId="Heading6Char">
    <w:name w:val="Heading 6 Char"/>
    <w:basedOn w:val="DefaultParagraphFont"/>
    <w:link w:val="Heading6"/>
    <w:uiPriority w:val="9"/>
    <w:semiHidden/>
    <w:rsid w:val="00DF3AB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DF3ABD"/>
    <w:rPr>
      <w:rFonts w:asciiTheme="majorHAnsi" w:eastAsiaTheme="majorEastAsia" w:hAnsiTheme="majorHAnsi" w:cstheme="majorBidi"/>
      <w:i/>
      <w:iCs/>
      <w:color w:val="243F60" w:themeColor="accent1" w:themeShade="7F"/>
      <w:sz w:val="24"/>
    </w:rPr>
  </w:style>
  <w:style w:type="paragraph" w:styleId="NormalWeb">
    <w:name w:val="Normal (Web)"/>
    <w:basedOn w:val="Normal"/>
    <w:uiPriority w:val="99"/>
    <w:unhideWhenUsed/>
    <w:rsid w:val="00DF3ABD"/>
    <w:pPr>
      <w:spacing w:before="100" w:beforeAutospacing="1" w:after="100" w:afterAutospacing="1"/>
    </w:pPr>
  </w:style>
  <w:style w:type="character" w:customStyle="1" w:styleId="apple-converted-space">
    <w:name w:val="apple-converted-space"/>
    <w:basedOn w:val="DefaultParagraphFont"/>
    <w:rsid w:val="00DF3ABD"/>
  </w:style>
  <w:style w:type="character" w:styleId="Strong">
    <w:name w:val="Strong"/>
    <w:basedOn w:val="DefaultParagraphFont"/>
    <w:uiPriority w:val="22"/>
    <w:qFormat/>
    <w:rsid w:val="00DF3ABD"/>
    <w:rPr>
      <w:b/>
      <w:bCs/>
    </w:rPr>
  </w:style>
  <w:style w:type="character" w:styleId="Emphasis">
    <w:name w:val="Emphasis"/>
    <w:basedOn w:val="DefaultParagraphFont"/>
    <w:uiPriority w:val="20"/>
    <w:qFormat/>
    <w:rsid w:val="00DF3ABD"/>
    <w:rPr>
      <w:i/>
      <w:iCs/>
    </w:rPr>
  </w:style>
  <w:style w:type="table" w:customStyle="1" w:styleId="GridTable5Dark1">
    <w:name w:val="Grid Table 5 Dark1"/>
    <w:basedOn w:val="TableNormal"/>
    <w:uiPriority w:val="50"/>
    <w:rsid w:val="00DF3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odyText">
    <w:name w:val="Body Text"/>
    <w:basedOn w:val="Normal"/>
    <w:link w:val="BodyTextChar"/>
    <w:uiPriority w:val="99"/>
    <w:unhideWhenUsed/>
    <w:qFormat/>
    <w:rsid w:val="00C919B6"/>
    <w:pPr>
      <w:spacing w:after="240"/>
    </w:pPr>
    <w:rPr>
      <w:rFonts w:asciiTheme="minorHAnsi" w:hAnsiTheme="minorHAnsi"/>
    </w:rPr>
  </w:style>
  <w:style w:type="character" w:customStyle="1" w:styleId="BodyTextChar">
    <w:name w:val="Body Text Char"/>
    <w:basedOn w:val="DefaultParagraphFont"/>
    <w:link w:val="BodyText"/>
    <w:uiPriority w:val="99"/>
    <w:rsid w:val="00C919B6"/>
    <w:rPr>
      <w:sz w:val="24"/>
    </w:rPr>
  </w:style>
  <w:style w:type="table" w:customStyle="1" w:styleId="ListTable41">
    <w:name w:val="List Table 41"/>
    <w:basedOn w:val="TableNormal"/>
    <w:uiPriority w:val="49"/>
    <w:rsid w:val="00DF3A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olorfulList-Accent6">
    <w:name w:val="Colorful List Accent 6"/>
    <w:basedOn w:val="TableNormal"/>
    <w:uiPriority w:val="72"/>
    <w:rsid w:val="00DF3AB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TableContent">
    <w:name w:val="Table Content"/>
    <w:basedOn w:val="Normal"/>
    <w:rsid w:val="00552EBA"/>
    <w:pPr>
      <w:spacing w:line="276" w:lineRule="auto"/>
    </w:pPr>
    <w:rPr>
      <w:rFonts w:cs="Arial"/>
      <w:sz w:val="20"/>
    </w:rPr>
  </w:style>
  <w:style w:type="paragraph" w:styleId="Revision">
    <w:name w:val="Revision"/>
    <w:hidden/>
    <w:uiPriority w:val="99"/>
    <w:semiHidden/>
    <w:rsid w:val="00990A59"/>
  </w:style>
  <w:style w:type="paragraph" w:customStyle="1" w:styleId="Pa28">
    <w:name w:val="Pa28"/>
    <w:basedOn w:val="Normal"/>
    <w:next w:val="Normal"/>
    <w:uiPriority w:val="99"/>
    <w:rsid w:val="00B95A33"/>
    <w:pPr>
      <w:autoSpaceDE w:val="0"/>
      <w:autoSpaceDN w:val="0"/>
      <w:adjustRightInd w:val="0"/>
      <w:spacing w:line="221" w:lineRule="atLeast"/>
    </w:pPr>
    <w:rPr>
      <w:rFonts w:ascii="Book Antiqua" w:hAnsi="Book Antiqua"/>
    </w:rPr>
  </w:style>
  <w:style w:type="paragraph" w:customStyle="1" w:styleId="Default">
    <w:name w:val="Default"/>
    <w:basedOn w:val="Normal"/>
    <w:rsid w:val="00334A49"/>
    <w:pPr>
      <w:autoSpaceDE w:val="0"/>
      <w:autoSpaceDN w:val="0"/>
    </w:pPr>
    <w:rPr>
      <w:color w:val="000000"/>
    </w:rPr>
  </w:style>
  <w:style w:type="paragraph" w:customStyle="1" w:styleId="FigureNote">
    <w:name w:val="Figure Note"/>
    <w:basedOn w:val="Quote"/>
    <w:rsid w:val="000A0FE0"/>
    <w:pPr>
      <w:contextualSpacing/>
    </w:pPr>
    <w:rPr>
      <w:sz w:val="20"/>
    </w:rPr>
  </w:style>
  <w:style w:type="paragraph" w:styleId="Quote">
    <w:name w:val="Quote"/>
    <w:basedOn w:val="Normal"/>
    <w:next w:val="Normal"/>
    <w:link w:val="QuoteChar"/>
    <w:uiPriority w:val="29"/>
    <w:qFormat/>
    <w:rsid w:val="000A0FE0"/>
    <w:pPr>
      <w:ind w:left="720" w:right="720"/>
    </w:pPr>
    <w:rPr>
      <w:i/>
      <w:iCs/>
      <w:color w:val="000000" w:themeColor="text1"/>
    </w:rPr>
  </w:style>
  <w:style w:type="character" w:customStyle="1" w:styleId="QuoteChar">
    <w:name w:val="Quote Char"/>
    <w:basedOn w:val="DefaultParagraphFont"/>
    <w:link w:val="Quote"/>
    <w:uiPriority w:val="29"/>
    <w:rsid w:val="000A0FE0"/>
    <w:rPr>
      <w:i/>
      <w:iCs/>
      <w:color w:val="000000" w:themeColor="text1"/>
      <w:sz w:val="24"/>
    </w:rPr>
  </w:style>
  <w:style w:type="paragraph" w:customStyle="1" w:styleId="Equation">
    <w:name w:val="Equation"/>
    <w:basedOn w:val="Normal"/>
    <w:rsid w:val="000A0FE0"/>
    <w:pPr>
      <w:tabs>
        <w:tab w:val="center" w:pos="4320"/>
        <w:tab w:val="right" w:pos="9180"/>
      </w:tabs>
    </w:pPr>
  </w:style>
  <w:style w:type="paragraph" w:customStyle="1" w:styleId="TRDPBoxNumber">
    <w:name w:val="TRDP Box Number"/>
    <w:basedOn w:val="Normal"/>
    <w:rsid w:val="000A0FE0"/>
    <w:pPr>
      <w:widowControl w:val="0"/>
    </w:pPr>
    <w:rPr>
      <w:sz w:val="16"/>
    </w:rPr>
  </w:style>
  <w:style w:type="paragraph" w:customStyle="1" w:styleId="TRDPFillText">
    <w:name w:val="TRDP FillText"/>
    <w:basedOn w:val="Normal"/>
    <w:rsid w:val="000A0FE0"/>
    <w:pPr>
      <w:widowControl w:val="0"/>
    </w:pPr>
  </w:style>
  <w:style w:type="character" w:styleId="EndnoteReference">
    <w:name w:val="endnote reference"/>
    <w:basedOn w:val="DefaultParagraphFont"/>
    <w:uiPriority w:val="99"/>
    <w:qFormat/>
    <w:rsid w:val="00907D2F"/>
    <w:rPr>
      <w:rFonts w:ascii="Times New Roman" w:hAnsi="Times New Roman"/>
      <w:b w:val="0"/>
      <w:i w:val="0"/>
      <w:sz w:val="24"/>
      <w:vertAlign w:val="baseline"/>
    </w:rPr>
  </w:style>
  <w:style w:type="paragraph" w:styleId="EndnoteText">
    <w:name w:val="endnote text"/>
    <w:basedOn w:val="Normal"/>
    <w:link w:val="EndnoteTextChar"/>
    <w:uiPriority w:val="99"/>
    <w:rsid w:val="000A0FE0"/>
    <w:pPr>
      <w:ind w:left="720" w:hanging="720"/>
    </w:pPr>
  </w:style>
  <w:style w:type="character" w:customStyle="1" w:styleId="EndnoteTextChar">
    <w:name w:val="Endnote Text Char"/>
    <w:basedOn w:val="DefaultParagraphFont"/>
    <w:link w:val="EndnoteText"/>
    <w:uiPriority w:val="99"/>
    <w:rsid w:val="000A0FE0"/>
    <w:rPr>
      <w:sz w:val="24"/>
    </w:rPr>
  </w:style>
  <w:style w:type="paragraph" w:styleId="ListBullet">
    <w:name w:val="List Bullet"/>
    <w:basedOn w:val="Normal"/>
    <w:uiPriority w:val="99"/>
    <w:qFormat/>
    <w:rsid w:val="003A576D"/>
    <w:pPr>
      <w:numPr>
        <w:numId w:val="2"/>
      </w:numPr>
      <w:spacing w:after="240"/>
      <w:contextualSpacing/>
    </w:pPr>
  </w:style>
  <w:style w:type="paragraph" w:styleId="ListNumber">
    <w:name w:val="List Number"/>
    <w:basedOn w:val="Normal"/>
    <w:uiPriority w:val="99"/>
    <w:rsid w:val="009264B7"/>
    <w:pPr>
      <w:numPr>
        <w:numId w:val="3"/>
      </w:numPr>
      <w:ind w:left="720"/>
      <w:contextualSpacing/>
    </w:pPr>
  </w:style>
  <w:style w:type="paragraph" w:customStyle="1" w:styleId="CalloutBoxtitle">
    <w:name w:val="Call out Box title"/>
    <w:basedOn w:val="Normal"/>
    <w:rsid w:val="004B0FF6"/>
    <w:pPr>
      <w:spacing w:after="120"/>
    </w:pPr>
    <w:rPr>
      <w:rFonts w:ascii="Arial" w:hAnsi="Arial"/>
      <w:b/>
      <w:i/>
      <w:sz w:val="28"/>
      <w:szCs w:val="24"/>
    </w:rPr>
  </w:style>
  <w:style w:type="character" w:customStyle="1" w:styleId="StyleGaramond">
    <w:name w:val="Style Garamond"/>
    <w:rsid w:val="007E1529"/>
    <w:rPr>
      <w:rFonts w:ascii="Times New Roman" w:hAnsi="Times New Roman"/>
      <w:sz w:val="24"/>
    </w:rPr>
  </w:style>
  <w:style w:type="character" w:customStyle="1" w:styleId="StyleBold">
    <w:name w:val="Style Bold"/>
    <w:rsid w:val="007E1529"/>
    <w:rPr>
      <w:rFonts w:ascii="Times New Roman" w:hAnsi="Times New Roman"/>
      <w:b/>
      <w:bCs/>
    </w:rPr>
  </w:style>
  <w:style w:type="character" w:customStyle="1" w:styleId="StyleStyleBoldNotBoldBlack">
    <w:name w:val="Style Style Bold + Not Bold Black"/>
    <w:rsid w:val="007E1529"/>
    <w:rPr>
      <w:rFonts w:ascii="Times New Roman" w:hAnsi="Times New Roman"/>
      <w:b/>
      <w:bCs w:val="0"/>
      <w:i/>
      <w:color w:val="000000"/>
    </w:rPr>
  </w:style>
  <w:style w:type="paragraph" w:customStyle="1" w:styleId="Pa10">
    <w:name w:val="Pa10"/>
    <w:basedOn w:val="Normal"/>
    <w:next w:val="Normal"/>
    <w:uiPriority w:val="99"/>
    <w:rsid w:val="00037976"/>
    <w:pPr>
      <w:autoSpaceDE w:val="0"/>
      <w:autoSpaceDN w:val="0"/>
      <w:adjustRightInd w:val="0"/>
      <w:spacing w:line="221" w:lineRule="atLeast"/>
    </w:pPr>
    <w:rPr>
      <w:rFonts w:ascii="Book Antiqua" w:hAnsi="Book Antiqua"/>
      <w:szCs w:val="24"/>
    </w:rPr>
  </w:style>
  <w:style w:type="character" w:customStyle="1" w:styleId="A3">
    <w:name w:val="A3"/>
    <w:uiPriority w:val="99"/>
    <w:rsid w:val="00037976"/>
    <w:rPr>
      <w:rFonts w:cs="Book Antiqua"/>
      <w:i/>
      <w:iCs/>
      <w:color w:val="211D1E"/>
      <w:sz w:val="20"/>
      <w:szCs w:val="20"/>
    </w:rPr>
  </w:style>
  <w:style w:type="paragraph" w:styleId="NoSpacing">
    <w:name w:val="No Spacing"/>
    <w:link w:val="NoSpacingChar"/>
    <w:uiPriority w:val="1"/>
    <w:qFormat/>
    <w:rsid w:val="00475C81"/>
    <w:pPr>
      <w:suppressAutoHyphens/>
      <w:spacing w:after="0" w:line="240" w:lineRule="auto"/>
    </w:pPr>
    <w:rPr>
      <w:sz w:val="24"/>
    </w:rPr>
  </w:style>
  <w:style w:type="character" w:styleId="HTMLAcronym">
    <w:name w:val="HTML Acronym"/>
    <w:basedOn w:val="DefaultParagraphFont"/>
    <w:uiPriority w:val="99"/>
    <w:semiHidden/>
    <w:unhideWhenUsed/>
    <w:rsid w:val="00037976"/>
  </w:style>
  <w:style w:type="character" w:customStyle="1" w:styleId="A11">
    <w:name w:val="A11"/>
    <w:uiPriority w:val="99"/>
    <w:rsid w:val="00037976"/>
    <w:rPr>
      <w:rFonts w:cs="Book Antiqua"/>
      <w:color w:val="00AEEF"/>
      <w:sz w:val="22"/>
      <w:szCs w:val="22"/>
      <w:u w:val="single"/>
    </w:rPr>
  </w:style>
  <w:style w:type="paragraph" w:customStyle="1" w:styleId="ResumeBodyText">
    <w:name w:val="Resume Body Text"/>
    <w:aliases w:val="rbt"/>
    <w:link w:val="ResumeBodyTextChar"/>
    <w:rsid w:val="00945243"/>
    <w:pPr>
      <w:spacing w:after="200" w:line="240" w:lineRule="exact"/>
    </w:pPr>
    <w:rPr>
      <w:rFonts w:ascii="Corbel" w:hAnsi="Corbel"/>
    </w:rPr>
  </w:style>
  <w:style w:type="character" w:customStyle="1" w:styleId="ResumeBodyTextChar">
    <w:name w:val="Resume Body Text Char"/>
    <w:aliases w:val="rbt Char"/>
    <w:basedOn w:val="DefaultParagraphFont"/>
    <w:link w:val="ResumeBodyText"/>
    <w:rsid w:val="00945243"/>
    <w:rPr>
      <w:rFonts w:ascii="Corbel" w:hAnsi="Corbel"/>
    </w:rPr>
  </w:style>
  <w:style w:type="paragraph" w:customStyle="1" w:styleId="BodyTextDRS">
    <w:name w:val="Body Text DRS"/>
    <w:basedOn w:val="Normal"/>
    <w:link w:val="BodyTextDRSChar"/>
    <w:rsid w:val="00BB6E6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pPr>
    <w:rPr>
      <w:lang w:val="x-none" w:eastAsia="x-none"/>
    </w:rPr>
  </w:style>
  <w:style w:type="character" w:customStyle="1" w:styleId="BodyTextDRSChar">
    <w:name w:val="Body Text DRS Char"/>
    <w:link w:val="BodyTextDRS"/>
    <w:rsid w:val="00BB6E64"/>
    <w:rPr>
      <w:sz w:val="24"/>
      <w:szCs w:val="22"/>
      <w:lang w:val="x-none" w:eastAsia="x-none"/>
    </w:rPr>
  </w:style>
  <w:style w:type="table" w:customStyle="1" w:styleId="ListTable3-Accent41">
    <w:name w:val="List Table 3 - Accent 41"/>
    <w:basedOn w:val="TableNormal"/>
    <w:uiPriority w:val="48"/>
    <w:rsid w:val="00AA5075"/>
    <w:rPr>
      <w:rFonts w:ascii="Calibri" w:eastAsia="Calibri" w:hAnsi="Calibri"/>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paragraph" w:styleId="ListBullet2">
    <w:name w:val="List Bullet 2"/>
    <w:basedOn w:val="Normal"/>
    <w:uiPriority w:val="99"/>
    <w:unhideWhenUsed/>
    <w:qFormat/>
    <w:rsid w:val="0035330E"/>
    <w:pPr>
      <w:numPr>
        <w:numId w:val="4"/>
      </w:numPr>
      <w:spacing w:after="240"/>
      <w:contextualSpacing/>
    </w:pPr>
    <w:rPr>
      <w:rFonts w:asciiTheme="minorHAnsi" w:hAnsiTheme="minorHAnsi"/>
    </w:rPr>
  </w:style>
  <w:style w:type="paragraph" w:styleId="ListNumber2">
    <w:name w:val="List Number 2"/>
    <w:basedOn w:val="Normal"/>
    <w:uiPriority w:val="99"/>
    <w:semiHidden/>
    <w:unhideWhenUsed/>
    <w:qFormat/>
    <w:rsid w:val="008B3EF8"/>
    <w:pPr>
      <w:numPr>
        <w:numId w:val="5"/>
      </w:numPr>
      <w:spacing w:after="240"/>
      <w:contextualSpacing/>
    </w:pPr>
  </w:style>
  <w:style w:type="paragraph" w:styleId="ListBullet3">
    <w:name w:val="List Bullet 3"/>
    <w:basedOn w:val="Normal"/>
    <w:uiPriority w:val="99"/>
    <w:unhideWhenUsed/>
    <w:rsid w:val="003A576D"/>
    <w:pPr>
      <w:numPr>
        <w:numId w:val="6"/>
      </w:numPr>
      <w:contextualSpacing/>
    </w:pPr>
  </w:style>
  <w:style w:type="character" w:customStyle="1" w:styleId="UnresolvedMention1">
    <w:name w:val="Unresolved Mention1"/>
    <w:basedOn w:val="DefaultParagraphFont"/>
    <w:uiPriority w:val="99"/>
    <w:semiHidden/>
    <w:unhideWhenUsed/>
    <w:rsid w:val="00BB7BD5"/>
    <w:rPr>
      <w:color w:val="808080"/>
      <w:shd w:val="clear" w:color="auto" w:fill="E6E6E6"/>
    </w:rPr>
  </w:style>
  <w:style w:type="character" w:customStyle="1" w:styleId="UnresolvedMention10">
    <w:name w:val="Unresolved Mention1"/>
    <w:basedOn w:val="DefaultParagraphFont"/>
    <w:uiPriority w:val="99"/>
    <w:semiHidden/>
    <w:unhideWhenUsed/>
    <w:rsid w:val="00A27B53"/>
    <w:rPr>
      <w:color w:val="808080"/>
      <w:shd w:val="clear" w:color="auto" w:fill="E6E6E6"/>
    </w:rPr>
  </w:style>
  <w:style w:type="paragraph" w:customStyle="1" w:styleId="Bullets1Margin">
    <w:name w:val="Bullets 1. Margin"/>
    <w:basedOn w:val="ListParagraph"/>
    <w:uiPriority w:val="1"/>
    <w:qFormat/>
    <w:rsid w:val="00334E2D"/>
    <w:pPr>
      <w:keepLines/>
      <w:widowControl w:val="0"/>
      <w:numPr>
        <w:numId w:val="8"/>
      </w:numPr>
      <w:suppressAutoHyphens w:val="0"/>
      <w:autoSpaceDE w:val="0"/>
      <w:autoSpaceDN w:val="0"/>
      <w:spacing w:before="200" w:after="200" w:line="360" w:lineRule="auto"/>
      <w:contextualSpacing w:val="0"/>
    </w:pPr>
    <w:rPr>
      <w:rFonts w:ascii="Arial" w:eastAsia="Helvetica Neue LT Pro 75" w:hAnsi="Arial" w:cs="Helvetica Neue LT Pro 75"/>
    </w:rPr>
  </w:style>
  <w:style w:type="character" w:styleId="PageNumber">
    <w:name w:val="page number"/>
    <w:basedOn w:val="DefaultParagraphFont"/>
    <w:rsid w:val="00970531"/>
  </w:style>
  <w:style w:type="character" w:customStyle="1" w:styleId="UnresolvedMention2">
    <w:name w:val="Unresolved Mention2"/>
    <w:basedOn w:val="DefaultParagraphFont"/>
    <w:uiPriority w:val="99"/>
    <w:semiHidden/>
    <w:unhideWhenUsed/>
    <w:rsid w:val="00C32002"/>
    <w:rPr>
      <w:color w:val="605E5C"/>
      <w:shd w:val="clear" w:color="auto" w:fill="E1DFDD"/>
    </w:rPr>
  </w:style>
  <w:style w:type="numbering" w:customStyle="1" w:styleId="NoList1">
    <w:name w:val="No List1"/>
    <w:next w:val="NoList"/>
    <w:uiPriority w:val="99"/>
    <w:semiHidden/>
    <w:unhideWhenUsed/>
    <w:rsid w:val="00921631"/>
  </w:style>
  <w:style w:type="character" w:customStyle="1" w:styleId="NCHRPParagraphChar">
    <w:name w:val="NCHRP Paragraph Char"/>
    <w:basedOn w:val="DefaultParagraphFont"/>
    <w:link w:val="NCHRPParagraph"/>
    <w:locked/>
    <w:rsid w:val="00921631"/>
    <w:rPr>
      <w:rFonts w:ascii="Times New Roman" w:hAnsi="Times New Roman" w:cs="Times New Roman"/>
      <w:color w:val="000000"/>
      <w:sz w:val="24"/>
      <w:szCs w:val="24"/>
    </w:rPr>
  </w:style>
  <w:style w:type="paragraph" w:customStyle="1" w:styleId="NCHRPParagraph">
    <w:name w:val="NCHRP Paragraph"/>
    <w:basedOn w:val="Normal"/>
    <w:link w:val="NCHRPParagraphChar"/>
    <w:qFormat/>
    <w:rsid w:val="00921631"/>
    <w:pPr>
      <w:suppressAutoHyphens w:val="0"/>
      <w:autoSpaceDE w:val="0"/>
      <w:autoSpaceDN w:val="0"/>
      <w:adjustRightInd w:val="0"/>
      <w:ind w:left="288"/>
    </w:pPr>
    <w:rPr>
      <w:rFonts w:cs="Times New Roman"/>
      <w:color w:val="000000"/>
      <w:szCs w:val="24"/>
    </w:rPr>
  </w:style>
  <w:style w:type="paragraph" w:customStyle="1" w:styleId="NCHRPHeading2">
    <w:name w:val="NCHRP Heading 2"/>
    <w:basedOn w:val="Normal"/>
    <w:qFormat/>
    <w:rsid w:val="00921631"/>
    <w:pPr>
      <w:keepNext/>
      <w:suppressAutoHyphens w:val="0"/>
    </w:pPr>
    <w:rPr>
      <w:rFonts w:cs="Times New Roman"/>
      <w:b/>
      <w:bCs/>
      <w:lang w:bidi="en-US"/>
    </w:rPr>
  </w:style>
  <w:style w:type="paragraph" w:customStyle="1" w:styleId="Brandedcaptiontable">
    <w:name w:val="Branded_caption_table"/>
    <w:qFormat/>
    <w:rsid w:val="00921631"/>
    <w:pPr>
      <w:keepNext/>
      <w:keepLines/>
      <w:spacing w:before="240" w:after="120" w:line="240" w:lineRule="auto"/>
      <w:jc w:val="center"/>
    </w:pPr>
    <w:rPr>
      <w:rFonts w:ascii="Arial" w:hAnsi="Arial" w:cs="Arial"/>
      <w:b/>
      <w:bCs/>
      <w:sz w:val="20"/>
      <w:szCs w:val="20"/>
    </w:rPr>
  </w:style>
  <w:style w:type="table" w:customStyle="1" w:styleId="TableGrid1">
    <w:name w:val="Table Grid1"/>
    <w:basedOn w:val="TableNormal"/>
    <w:next w:val="TableGrid"/>
    <w:uiPriority w:val="59"/>
    <w:rsid w:val="0092163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HRPHeading3">
    <w:name w:val="NCHRP Heading 3"/>
    <w:basedOn w:val="Normal"/>
    <w:link w:val="NCHRPHeading3Char"/>
    <w:qFormat/>
    <w:rsid w:val="00921631"/>
    <w:pPr>
      <w:suppressAutoHyphens w:val="0"/>
      <w:spacing w:before="240" w:after="240"/>
      <w:ind w:left="144"/>
    </w:pPr>
    <w:rPr>
      <w:rFonts w:cs="Times New Roman"/>
      <w:b/>
      <w:bCs/>
      <w:i/>
      <w:lang w:bidi="en-US"/>
    </w:rPr>
  </w:style>
  <w:style w:type="character" w:customStyle="1" w:styleId="NCHRPHeading3Char">
    <w:name w:val="NCHRP Heading 3 Char"/>
    <w:basedOn w:val="DefaultParagraphFont"/>
    <w:link w:val="NCHRPHeading3"/>
    <w:rsid w:val="00921631"/>
    <w:rPr>
      <w:rFonts w:ascii="Times New Roman" w:hAnsi="Times New Roman" w:cs="Times New Roman"/>
      <w:b/>
      <w:bCs/>
      <w:i/>
      <w:sz w:val="24"/>
      <w:lang w:bidi="en-US"/>
    </w:rPr>
  </w:style>
  <w:style w:type="paragraph" w:customStyle="1" w:styleId="NCHRPTableTitle">
    <w:name w:val="NCHRP Table Title"/>
    <w:basedOn w:val="Normal"/>
    <w:rsid w:val="00921631"/>
    <w:pPr>
      <w:suppressAutoHyphens w:val="0"/>
      <w:jc w:val="center"/>
    </w:pPr>
    <w:rPr>
      <w:rFonts w:eastAsia="Times New Roman" w:cs="Times New Roman"/>
      <w:b/>
      <w:bCs/>
      <w:szCs w:val="24"/>
    </w:rPr>
  </w:style>
  <w:style w:type="paragraph" w:customStyle="1" w:styleId="NCHRPSourcestatements">
    <w:name w:val="NCHRP Source statements"/>
    <w:basedOn w:val="BodyText"/>
    <w:link w:val="NCHRPSourcestatementsChar"/>
    <w:qFormat/>
    <w:rsid w:val="00921631"/>
    <w:pPr>
      <w:suppressAutoHyphens w:val="0"/>
      <w:spacing w:after="120"/>
      <w:jc w:val="center"/>
    </w:pPr>
    <w:rPr>
      <w:rFonts w:ascii="Times New Roman" w:eastAsia="Calibri" w:hAnsi="Times New Roman" w:cs="Times New Roman"/>
      <w:sz w:val="20"/>
      <w:szCs w:val="24"/>
    </w:rPr>
  </w:style>
  <w:style w:type="character" w:customStyle="1" w:styleId="NCHRPSourcestatementsChar">
    <w:name w:val="NCHRP Source statements Char"/>
    <w:basedOn w:val="BodyTextChar"/>
    <w:link w:val="NCHRPSourcestatements"/>
    <w:rsid w:val="00921631"/>
    <w:rPr>
      <w:rFonts w:ascii="Times New Roman" w:eastAsia="Calibri" w:hAnsi="Times New Roman" w:cs="Times New Roman"/>
      <w:sz w:val="20"/>
      <w:szCs w:val="24"/>
    </w:rPr>
  </w:style>
  <w:style w:type="paragraph" w:customStyle="1" w:styleId="NCHRPChapterHeading">
    <w:name w:val="NCHRP Chapter Heading"/>
    <w:basedOn w:val="Normal"/>
    <w:rsid w:val="00921631"/>
    <w:pPr>
      <w:tabs>
        <w:tab w:val="left" w:pos="360"/>
      </w:tabs>
      <w:suppressAutoHyphens w:val="0"/>
      <w:jc w:val="center"/>
    </w:pPr>
    <w:rPr>
      <w:rFonts w:eastAsia="Times New Roman" w:cs="Times New Roman"/>
      <w:b/>
      <w:sz w:val="28"/>
      <w:szCs w:val="28"/>
    </w:rPr>
  </w:style>
  <w:style w:type="paragraph" w:customStyle="1" w:styleId="NCHRPHEADING1">
    <w:name w:val="NCHRP HEADING 1"/>
    <w:basedOn w:val="Normal"/>
    <w:rsid w:val="00921631"/>
    <w:pPr>
      <w:keepNext/>
      <w:suppressAutoHyphens w:val="0"/>
      <w:spacing w:before="480"/>
      <w:contextualSpacing/>
      <w:outlineLvl w:val="0"/>
    </w:pPr>
    <w:rPr>
      <w:rFonts w:ascii="Times New Roman Bold" w:eastAsia="Times New Roman" w:hAnsi="Times New Roman Bold" w:cs="Times New Roman"/>
      <w:b/>
      <w:bCs/>
      <w:caps/>
      <w:szCs w:val="28"/>
      <w:lang w:bidi="en-US"/>
    </w:rPr>
  </w:style>
  <w:style w:type="character" w:customStyle="1" w:styleId="locality">
    <w:name w:val="locality"/>
    <w:basedOn w:val="DefaultParagraphFont"/>
    <w:rsid w:val="00921631"/>
  </w:style>
  <w:style w:type="character" w:customStyle="1" w:styleId="region">
    <w:name w:val="region"/>
    <w:basedOn w:val="DefaultParagraphFont"/>
    <w:rsid w:val="00921631"/>
  </w:style>
  <w:style w:type="character" w:customStyle="1" w:styleId="NoSpacingChar">
    <w:name w:val="No Spacing Char"/>
    <w:link w:val="NoSpacing"/>
    <w:uiPriority w:val="1"/>
    <w:locked/>
    <w:rsid w:val="00921631"/>
    <w:rPr>
      <w:sz w:val="24"/>
    </w:rPr>
  </w:style>
  <w:style w:type="character" w:customStyle="1" w:styleId="SubtleEmphasis1">
    <w:name w:val="Subtle Emphasis1"/>
    <w:basedOn w:val="DefaultParagraphFont"/>
    <w:uiPriority w:val="19"/>
    <w:qFormat/>
    <w:rsid w:val="00921631"/>
    <w:rPr>
      <w:i/>
      <w:iCs/>
      <w:color w:val="808080"/>
    </w:rPr>
  </w:style>
  <w:style w:type="character" w:customStyle="1" w:styleId="NCHRPBulletChar">
    <w:name w:val="NCHRP Bullet Char"/>
    <w:basedOn w:val="DefaultParagraphFont"/>
    <w:link w:val="NCHRPBullet"/>
    <w:locked/>
    <w:rsid w:val="00921631"/>
    <w:rPr>
      <w:rFonts w:ascii="Times New Roman" w:eastAsia="Times New Roman" w:hAnsi="Times New Roman" w:cs="Times New Roman"/>
      <w:bCs/>
      <w:sz w:val="24"/>
      <w:szCs w:val="24"/>
      <w:lang w:bidi="en-US"/>
    </w:rPr>
  </w:style>
  <w:style w:type="paragraph" w:customStyle="1" w:styleId="NCHRPBullet">
    <w:name w:val="NCHRP Bullet"/>
    <w:basedOn w:val="Normal"/>
    <w:link w:val="NCHRPBulletChar"/>
    <w:qFormat/>
    <w:rsid w:val="00921631"/>
    <w:pPr>
      <w:numPr>
        <w:numId w:val="17"/>
      </w:numPr>
      <w:suppressAutoHyphens w:val="0"/>
      <w:ind w:left="1080"/>
      <w:contextualSpacing/>
      <w:outlineLvl w:val="0"/>
    </w:pPr>
    <w:rPr>
      <w:rFonts w:eastAsia="Times New Roman" w:cs="Times New Roman"/>
      <w:bCs/>
      <w:szCs w:val="24"/>
      <w:lang w:bidi="en-US"/>
    </w:rPr>
  </w:style>
  <w:style w:type="paragraph" w:customStyle="1" w:styleId="NCHRPFigureTitle">
    <w:name w:val="NCHRP Figure Title"/>
    <w:basedOn w:val="Caption"/>
    <w:rsid w:val="00921631"/>
    <w:pPr>
      <w:suppressAutoHyphens w:val="0"/>
      <w:spacing w:after="0"/>
    </w:pPr>
    <w:rPr>
      <w:rFonts w:eastAsia="Times New Roman" w:cs="Times New Roman"/>
      <w:bCs/>
      <w:iCs w:val="0"/>
      <w:szCs w:val="20"/>
    </w:rPr>
  </w:style>
  <w:style w:type="paragraph" w:customStyle="1" w:styleId="NCHRPSource">
    <w:name w:val="NCHRP Source"/>
    <w:basedOn w:val="Normal"/>
    <w:link w:val="NCHRPSourceChar"/>
    <w:qFormat/>
    <w:rsid w:val="00921631"/>
    <w:pPr>
      <w:suppressAutoHyphens w:val="0"/>
      <w:spacing w:after="120"/>
      <w:jc w:val="center"/>
    </w:pPr>
    <w:rPr>
      <w:rFonts w:eastAsia="Times New Roman" w:cs="Times New Roman"/>
      <w:sz w:val="18"/>
      <w:szCs w:val="24"/>
    </w:rPr>
  </w:style>
  <w:style w:type="character" w:customStyle="1" w:styleId="NCHRPSourceChar">
    <w:name w:val="NCHRP Source Char"/>
    <w:basedOn w:val="DefaultParagraphFont"/>
    <w:link w:val="NCHRPSource"/>
    <w:rsid w:val="00921631"/>
    <w:rPr>
      <w:rFonts w:ascii="Times New Roman" w:eastAsia="Times New Roman" w:hAnsi="Times New Roman" w:cs="Times New Roman"/>
      <w:sz w:val="18"/>
      <w:szCs w:val="24"/>
    </w:rPr>
  </w:style>
  <w:style w:type="table" w:customStyle="1" w:styleId="TableGrid11">
    <w:name w:val="Table Grid11"/>
    <w:basedOn w:val="TableNormal"/>
    <w:next w:val="TableGrid"/>
    <w:uiPriority w:val="39"/>
    <w:rsid w:val="0092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2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51">
    <w:name w:val="TOC 51"/>
    <w:basedOn w:val="Normal"/>
    <w:next w:val="Normal"/>
    <w:autoRedefine/>
    <w:uiPriority w:val="39"/>
    <w:unhideWhenUsed/>
    <w:rsid w:val="00921631"/>
    <w:pPr>
      <w:suppressAutoHyphens w:val="0"/>
      <w:spacing w:after="100" w:line="259" w:lineRule="auto"/>
      <w:ind w:left="880"/>
    </w:pPr>
    <w:rPr>
      <w:rFonts w:ascii="Calibri" w:eastAsia="Times New Roman" w:hAnsi="Calibri"/>
      <w:sz w:val="22"/>
    </w:rPr>
  </w:style>
  <w:style w:type="paragraph" w:customStyle="1" w:styleId="TOC61">
    <w:name w:val="TOC 61"/>
    <w:basedOn w:val="Normal"/>
    <w:next w:val="Normal"/>
    <w:autoRedefine/>
    <w:uiPriority w:val="39"/>
    <w:unhideWhenUsed/>
    <w:rsid w:val="00921631"/>
    <w:pPr>
      <w:suppressAutoHyphens w:val="0"/>
      <w:spacing w:after="100" w:line="259" w:lineRule="auto"/>
      <w:ind w:left="1100"/>
    </w:pPr>
    <w:rPr>
      <w:rFonts w:ascii="Calibri" w:eastAsia="Times New Roman" w:hAnsi="Calibri"/>
      <w:sz w:val="22"/>
    </w:rPr>
  </w:style>
  <w:style w:type="paragraph" w:customStyle="1" w:styleId="TOC71">
    <w:name w:val="TOC 71"/>
    <w:basedOn w:val="Normal"/>
    <w:next w:val="Normal"/>
    <w:autoRedefine/>
    <w:uiPriority w:val="39"/>
    <w:unhideWhenUsed/>
    <w:rsid w:val="00921631"/>
    <w:pPr>
      <w:suppressAutoHyphens w:val="0"/>
      <w:spacing w:after="100" w:line="259" w:lineRule="auto"/>
      <w:ind w:left="1320"/>
    </w:pPr>
    <w:rPr>
      <w:rFonts w:ascii="Calibri" w:eastAsia="Times New Roman" w:hAnsi="Calibri"/>
      <w:sz w:val="22"/>
    </w:rPr>
  </w:style>
  <w:style w:type="paragraph" w:customStyle="1" w:styleId="TOC81">
    <w:name w:val="TOC 81"/>
    <w:basedOn w:val="Normal"/>
    <w:next w:val="Normal"/>
    <w:autoRedefine/>
    <w:uiPriority w:val="39"/>
    <w:unhideWhenUsed/>
    <w:rsid w:val="00921631"/>
    <w:pPr>
      <w:suppressAutoHyphens w:val="0"/>
      <w:spacing w:after="100" w:line="259" w:lineRule="auto"/>
      <w:ind w:left="1540"/>
    </w:pPr>
    <w:rPr>
      <w:rFonts w:ascii="Calibri" w:eastAsia="Times New Roman" w:hAnsi="Calibri"/>
      <w:sz w:val="22"/>
    </w:rPr>
  </w:style>
  <w:style w:type="paragraph" w:customStyle="1" w:styleId="TOC91">
    <w:name w:val="TOC 91"/>
    <w:basedOn w:val="Normal"/>
    <w:next w:val="Normal"/>
    <w:autoRedefine/>
    <w:uiPriority w:val="39"/>
    <w:unhideWhenUsed/>
    <w:rsid w:val="00921631"/>
    <w:pPr>
      <w:suppressAutoHyphens w:val="0"/>
      <w:spacing w:after="100" w:line="259" w:lineRule="auto"/>
      <w:ind w:left="1760"/>
    </w:pPr>
    <w:rPr>
      <w:rFonts w:ascii="Calibri" w:eastAsia="Times New Roman" w:hAnsi="Calibri"/>
      <w:sz w:val="22"/>
    </w:rPr>
  </w:style>
  <w:style w:type="character" w:customStyle="1" w:styleId="A8">
    <w:name w:val="A8"/>
    <w:uiPriority w:val="99"/>
    <w:rsid w:val="00921631"/>
    <w:rPr>
      <w:rFonts w:cs="AvantGarde"/>
      <w:color w:val="221E1F"/>
      <w:sz w:val="11"/>
      <w:szCs w:val="11"/>
    </w:rPr>
  </w:style>
  <w:style w:type="paragraph" w:customStyle="1" w:styleId="font5">
    <w:name w:val="font5"/>
    <w:basedOn w:val="Normal"/>
    <w:rsid w:val="00921631"/>
    <w:pPr>
      <w:suppressAutoHyphens w:val="0"/>
      <w:spacing w:before="100" w:beforeAutospacing="1" w:after="100" w:afterAutospacing="1"/>
    </w:pPr>
    <w:rPr>
      <w:rFonts w:ascii="Tahoma" w:eastAsia="Times New Roman" w:hAnsi="Tahoma" w:cs="Tahoma"/>
      <w:color w:val="000000"/>
      <w:sz w:val="18"/>
      <w:szCs w:val="18"/>
    </w:rPr>
  </w:style>
  <w:style w:type="paragraph" w:customStyle="1" w:styleId="font6">
    <w:name w:val="font6"/>
    <w:basedOn w:val="Normal"/>
    <w:rsid w:val="00921631"/>
    <w:pPr>
      <w:suppressAutoHyphens w:val="0"/>
      <w:spacing w:before="100" w:beforeAutospacing="1" w:after="100" w:afterAutospacing="1"/>
    </w:pPr>
    <w:rPr>
      <w:rFonts w:ascii="Tahoma" w:eastAsia="Times New Roman" w:hAnsi="Tahoma" w:cs="Tahoma"/>
      <w:b/>
      <w:bCs/>
      <w:color w:val="000000"/>
      <w:sz w:val="18"/>
      <w:szCs w:val="18"/>
    </w:rPr>
  </w:style>
  <w:style w:type="paragraph" w:customStyle="1" w:styleId="FHWAPreheading">
    <w:name w:val="FHWA Preheading"/>
    <w:next w:val="Normal"/>
    <w:qFormat/>
    <w:rsid w:val="00921631"/>
    <w:pPr>
      <w:spacing w:after="480" w:line="240" w:lineRule="auto"/>
      <w:jc w:val="center"/>
    </w:pPr>
    <w:rPr>
      <w:rFonts w:ascii="Times New Roman" w:eastAsia="Batang" w:hAnsi="Times New Roman" w:cs="Times New Roman"/>
      <w:b/>
      <w:caps/>
      <w:sz w:val="24"/>
      <w:szCs w:val="24"/>
    </w:rPr>
  </w:style>
  <w:style w:type="paragraph" w:customStyle="1" w:styleId="FHWABodyText">
    <w:name w:val="FHWA Body Text"/>
    <w:basedOn w:val="Normal"/>
    <w:link w:val="FHWABodyTextChar"/>
    <w:qFormat/>
    <w:rsid w:val="00921631"/>
    <w:pPr>
      <w:suppressAutoHyphens w:val="0"/>
      <w:spacing w:after="240"/>
    </w:pPr>
    <w:rPr>
      <w:rFonts w:eastAsia="Times New Roman" w:cs="Times New Roman"/>
      <w:szCs w:val="24"/>
    </w:rPr>
  </w:style>
  <w:style w:type="character" w:customStyle="1" w:styleId="FHWABodyTextChar">
    <w:name w:val="FHWA Body Text Char"/>
    <w:basedOn w:val="DefaultParagraphFont"/>
    <w:link w:val="FHWABodyText"/>
    <w:rsid w:val="00921631"/>
    <w:rPr>
      <w:rFonts w:ascii="Times New Roman" w:eastAsia="Times New Roman" w:hAnsi="Times New Roman" w:cs="Times New Roman"/>
      <w:sz w:val="24"/>
      <w:szCs w:val="24"/>
    </w:rPr>
  </w:style>
  <w:style w:type="paragraph" w:customStyle="1" w:styleId="FHWAFigurecaption">
    <w:name w:val="FHWA Figure caption"/>
    <w:basedOn w:val="Normal"/>
    <w:autoRedefine/>
    <w:qFormat/>
    <w:rsid w:val="00921631"/>
    <w:pPr>
      <w:keepLines/>
      <w:framePr w:hSpace="180" w:wrap="around" w:vAnchor="text" w:hAnchor="text" w:xAlign="right" w:y="1"/>
      <w:suppressAutoHyphens w:val="0"/>
      <w:suppressOverlap/>
      <w:jc w:val="center"/>
    </w:pPr>
    <w:rPr>
      <w:rFonts w:eastAsia="Batang" w:cs="Times New Roman"/>
      <w:b/>
      <w:sz w:val="22"/>
      <w:szCs w:val="24"/>
    </w:rPr>
  </w:style>
  <w:style w:type="paragraph" w:customStyle="1" w:styleId="Figure">
    <w:name w:val="Figure"/>
    <w:basedOn w:val="Normal"/>
    <w:qFormat/>
    <w:rsid w:val="00921631"/>
    <w:pPr>
      <w:suppressAutoHyphens w:val="0"/>
      <w:jc w:val="center"/>
    </w:pPr>
    <w:rPr>
      <w:rFonts w:ascii="Calibri" w:hAnsi="Calibri"/>
      <w:b/>
      <w:sz w:val="22"/>
    </w:rPr>
  </w:style>
  <w:style w:type="paragraph" w:styleId="BodyTextIndent">
    <w:name w:val="Body Text Indent"/>
    <w:basedOn w:val="Normal"/>
    <w:link w:val="BodyTextIndentChar"/>
    <w:uiPriority w:val="99"/>
    <w:rsid w:val="00921631"/>
    <w:pPr>
      <w:suppressAutoHyphens w:val="0"/>
      <w:spacing w:after="120"/>
      <w:ind w:left="360"/>
    </w:pPr>
    <w:rPr>
      <w:rFonts w:eastAsia="Times New Roman" w:cs="Times New Roman"/>
      <w:szCs w:val="24"/>
      <w:lang w:val="x-none" w:eastAsia="x-none"/>
    </w:rPr>
  </w:style>
  <w:style w:type="character" w:customStyle="1" w:styleId="BodyTextIndentChar">
    <w:name w:val="Body Text Indent Char"/>
    <w:basedOn w:val="DefaultParagraphFont"/>
    <w:link w:val="BodyTextIndent"/>
    <w:uiPriority w:val="99"/>
    <w:rsid w:val="00921631"/>
    <w:rPr>
      <w:rFonts w:ascii="Times New Roman" w:eastAsia="Times New Roman" w:hAnsi="Times New Roman" w:cs="Times New Roman"/>
      <w:sz w:val="24"/>
      <w:szCs w:val="24"/>
      <w:lang w:val="x-none" w:eastAsia="x-none"/>
    </w:rPr>
  </w:style>
  <w:style w:type="character" w:customStyle="1" w:styleId="UnresolvedMention">
    <w:name w:val="Unresolved Mention"/>
    <w:basedOn w:val="DefaultParagraphFont"/>
    <w:uiPriority w:val="99"/>
    <w:semiHidden/>
    <w:unhideWhenUsed/>
    <w:rsid w:val="00921631"/>
    <w:rPr>
      <w:color w:val="605E5C"/>
      <w:shd w:val="clear" w:color="auto" w:fill="E1DFDD"/>
    </w:rPr>
  </w:style>
  <w:style w:type="paragraph" w:customStyle="1" w:styleId="TOCHeading1">
    <w:name w:val="TOC Heading1"/>
    <w:basedOn w:val="Heading1"/>
    <w:next w:val="Normal"/>
    <w:uiPriority w:val="39"/>
    <w:unhideWhenUsed/>
    <w:qFormat/>
    <w:rsid w:val="00921631"/>
    <w:pPr>
      <w:suppressAutoHyphens w:val="0"/>
      <w:spacing w:before="240" w:after="0" w:line="259" w:lineRule="auto"/>
      <w:jc w:val="left"/>
      <w:outlineLvl w:val="9"/>
    </w:pPr>
    <w:rPr>
      <w:rFonts w:ascii="Cambria" w:hAnsi="Cambria"/>
      <w:b w:val="0"/>
      <w:caps w:val="0"/>
      <w:color w:val="365F91"/>
      <w:sz w:val="32"/>
    </w:rPr>
  </w:style>
  <w:style w:type="character" w:customStyle="1" w:styleId="UnresolvedMention100">
    <w:name w:val="Unresolved Mention1_0"/>
    <w:basedOn w:val="DefaultParagraphFont"/>
    <w:uiPriority w:val="99"/>
    <w:semiHidden/>
    <w:unhideWhenUsed/>
    <w:rsid w:val="00921631"/>
    <w:rPr>
      <w:color w:val="808080"/>
      <w:shd w:val="clear" w:color="auto" w:fill="E6E6E6"/>
    </w:rPr>
  </w:style>
  <w:style w:type="paragraph" w:customStyle="1" w:styleId="Heading11">
    <w:name w:val="Heading 11"/>
    <w:basedOn w:val="Normal"/>
    <w:next w:val="Normal"/>
    <w:uiPriority w:val="9"/>
    <w:qFormat/>
    <w:rsid w:val="00921631"/>
    <w:pPr>
      <w:keepNext/>
      <w:keepLines/>
      <w:spacing w:after="240"/>
      <w:jc w:val="center"/>
      <w:outlineLvl w:val="0"/>
    </w:pPr>
    <w:rPr>
      <w:rFonts w:eastAsia="SimSun" w:cs="Times New Roman"/>
      <w:b/>
      <w:caps/>
      <w:sz w:val="28"/>
      <w:szCs w:val="32"/>
    </w:rPr>
  </w:style>
  <w:style w:type="paragraph" w:customStyle="1" w:styleId="Heading21">
    <w:name w:val="Heading 21"/>
    <w:basedOn w:val="Normal"/>
    <w:next w:val="Normal"/>
    <w:uiPriority w:val="9"/>
    <w:unhideWhenUsed/>
    <w:qFormat/>
    <w:rsid w:val="00921631"/>
    <w:pPr>
      <w:keepNext/>
      <w:keepLines/>
      <w:spacing w:after="240"/>
      <w:outlineLvl w:val="1"/>
    </w:pPr>
    <w:rPr>
      <w:rFonts w:eastAsia="SimSun" w:cs="Times New Roman"/>
      <w:b/>
      <w:caps/>
      <w:szCs w:val="26"/>
    </w:rPr>
  </w:style>
  <w:style w:type="paragraph" w:customStyle="1" w:styleId="Heading31">
    <w:name w:val="Heading 31"/>
    <w:basedOn w:val="Normal"/>
    <w:next w:val="Normal"/>
    <w:uiPriority w:val="9"/>
    <w:unhideWhenUsed/>
    <w:qFormat/>
    <w:rsid w:val="00921631"/>
    <w:pPr>
      <w:keepNext/>
      <w:keepLines/>
      <w:spacing w:after="240"/>
      <w:outlineLvl w:val="2"/>
    </w:pPr>
    <w:rPr>
      <w:rFonts w:eastAsia="SimSun" w:cs="Times New Roman"/>
      <w:b/>
      <w:szCs w:val="24"/>
    </w:rPr>
  </w:style>
  <w:style w:type="paragraph" w:customStyle="1" w:styleId="Heading41">
    <w:name w:val="Heading 41"/>
    <w:basedOn w:val="Normal"/>
    <w:next w:val="Normal"/>
    <w:uiPriority w:val="9"/>
    <w:unhideWhenUsed/>
    <w:qFormat/>
    <w:rsid w:val="00921631"/>
    <w:pPr>
      <w:keepNext/>
      <w:keepLines/>
      <w:spacing w:after="240"/>
      <w:outlineLvl w:val="3"/>
    </w:pPr>
    <w:rPr>
      <w:rFonts w:eastAsia="SimSun" w:cs="Times New Roman"/>
      <w:i/>
      <w:iCs/>
    </w:rPr>
  </w:style>
  <w:style w:type="paragraph" w:customStyle="1" w:styleId="Heading51">
    <w:name w:val="Heading 51"/>
    <w:basedOn w:val="Normal"/>
    <w:next w:val="Normal"/>
    <w:rsid w:val="00921631"/>
    <w:pPr>
      <w:keepNext/>
      <w:tabs>
        <w:tab w:val="right" w:pos="10800"/>
      </w:tabs>
      <w:spacing w:before="240" w:after="200"/>
      <w:ind w:firstLine="720"/>
      <w:outlineLvl w:val="4"/>
    </w:pPr>
    <w:rPr>
      <w:rFonts w:eastAsia="SimSun" w:cs="Times New Roman"/>
      <w:b/>
    </w:rPr>
  </w:style>
  <w:style w:type="paragraph" w:customStyle="1" w:styleId="Heading61">
    <w:name w:val="Heading 61"/>
    <w:basedOn w:val="Normal"/>
    <w:next w:val="Normal"/>
    <w:uiPriority w:val="9"/>
    <w:semiHidden/>
    <w:unhideWhenUsed/>
    <w:qFormat/>
    <w:rsid w:val="00921631"/>
    <w:pPr>
      <w:keepNext/>
      <w:keepLines/>
      <w:spacing w:before="40"/>
      <w:outlineLvl w:val="5"/>
    </w:pPr>
    <w:rPr>
      <w:rFonts w:ascii="Cambria" w:eastAsia="SimSun" w:hAnsi="Cambria" w:cs="Times New Roman"/>
      <w:color w:val="243F60"/>
    </w:rPr>
  </w:style>
  <w:style w:type="paragraph" w:customStyle="1" w:styleId="Heading71">
    <w:name w:val="Heading 71"/>
    <w:basedOn w:val="Normal"/>
    <w:next w:val="Normal"/>
    <w:uiPriority w:val="9"/>
    <w:semiHidden/>
    <w:unhideWhenUsed/>
    <w:qFormat/>
    <w:rsid w:val="00921631"/>
    <w:pPr>
      <w:keepNext/>
      <w:keepLines/>
      <w:spacing w:before="40"/>
      <w:outlineLvl w:val="6"/>
    </w:pPr>
    <w:rPr>
      <w:rFonts w:ascii="Cambria" w:eastAsia="SimSun" w:hAnsi="Cambria" w:cs="Times New Roman"/>
      <w:i/>
      <w:iCs/>
      <w:color w:val="243F60"/>
    </w:rPr>
  </w:style>
  <w:style w:type="numbering" w:customStyle="1" w:styleId="NoList11">
    <w:name w:val="No List11"/>
    <w:next w:val="NoList"/>
    <w:uiPriority w:val="99"/>
    <w:semiHidden/>
    <w:unhideWhenUsed/>
    <w:rsid w:val="00921631"/>
  </w:style>
  <w:style w:type="paragraph" w:customStyle="1" w:styleId="Title1">
    <w:name w:val="Title1"/>
    <w:basedOn w:val="Normal"/>
    <w:next w:val="Normal"/>
    <w:uiPriority w:val="10"/>
    <w:rsid w:val="00921631"/>
    <w:pPr>
      <w:keepNext/>
      <w:keepLines/>
      <w:spacing w:before="240"/>
      <w:contextualSpacing/>
      <w:jc w:val="center"/>
    </w:pPr>
    <w:rPr>
      <w:rFonts w:eastAsia="SimSun" w:cs="Times New Roman"/>
      <w:b/>
      <w:sz w:val="28"/>
      <w:szCs w:val="52"/>
    </w:rPr>
  </w:style>
  <w:style w:type="paragraph" w:customStyle="1" w:styleId="Caption-Figures1">
    <w:name w:val="Caption-Figures1"/>
    <w:basedOn w:val="Normal"/>
    <w:next w:val="Normal"/>
    <w:uiPriority w:val="35"/>
    <w:unhideWhenUsed/>
    <w:qFormat/>
    <w:rsid w:val="00921631"/>
    <w:pPr>
      <w:spacing w:after="240"/>
      <w:jc w:val="center"/>
    </w:pPr>
    <w:rPr>
      <w:b/>
      <w:iCs/>
      <w:szCs w:val="18"/>
    </w:rPr>
  </w:style>
  <w:style w:type="paragraph" w:customStyle="1" w:styleId="Bibliography1">
    <w:name w:val="Bibliography1"/>
    <w:basedOn w:val="Normal"/>
    <w:next w:val="Normal"/>
    <w:uiPriority w:val="37"/>
    <w:rsid w:val="00921631"/>
    <w:pPr>
      <w:spacing w:after="120"/>
    </w:pPr>
  </w:style>
  <w:style w:type="paragraph" w:customStyle="1" w:styleId="BalloonText1">
    <w:name w:val="Balloon Text1"/>
    <w:basedOn w:val="Normal"/>
    <w:next w:val="BalloonText"/>
    <w:uiPriority w:val="99"/>
    <w:semiHidden/>
    <w:unhideWhenUsed/>
    <w:rsid w:val="00921631"/>
    <w:rPr>
      <w:rFonts w:ascii="Tahoma" w:hAnsi="Tahoma" w:cs="Tahoma"/>
      <w:sz w:val="16"/>
      <w:szCs w:val="16"/>
    </w:rPr>
  </w:style>
  <w:style w:type="paragraph" w:customStyle="1" w:styleId="Header1">
    <w:name w:val="Header1"/>
    <w:basedOn w:val="Normal"/>
    <w:next w:val="Header"/>
    <w:unhideWhenUsed/>
    <w:rsid w:val="00921631"/>
    <w:pPr>
      <w:tabs>
        <w:tab w:val="center" w:pos="4680"/>
        <w:tab w:val="right" w:pos="9360"/>
      </w:tabs>
    </w:pPr>
  </w:style>
  <w:style w:type="paragraph" w:customStyle="1" w:styleId="Footer1">
    <w:name w:val="Footer1"/>
    <w:basedOn w:val="Normal"/>
    <w:next w:val="Footer"/>
    <w:uiPriority w:val="99"/>
    <w:unhideWhenUsed/>
    <w:rsid w:val="00921631"/>
    <w:pPr>
      <w:tabs>
        <w:tab w:val="center" w:pos="4680"/>
        <w:tab w:val="right" w:pos="9360"/>
      </w:tabs>
    </w:pPr>
  </w:style>
  <w:style w:type="paragraph" w:customStyle="1" w:styleId="TOC11">
    <w:name w:val="TOC 11"/>
    <w:basedOn w:val="Normal"/>
    <w:next w:val="Normal"/>
    <w:autoRedefine/>
    <w:uiPriority w:val="39"/>
    <w:unhideWhenUsed/>
    <w:rsid w:val="00921631"/>
  </w:style>
  <w:style w:type="paragraph" w:customStyle="1" w:styleId="TableofFigures1">
    <w:name w:val="Table of Figures1"/>
    <w:basedOn w:val="Normal"/>
    <w:next w:val="Normal"/>
    <w:uiPriority w:val="99"/>
    <w:unhideWhenUsed/>
    <w:rsid w:val="00921631"/>
    <w:pPr>
      <w:ind w:left="360" w:right="720" w:hanging="360"/>
    </w:pPr>
  </w:style>
  <w:style w:type="paragraph" w:customStyle="1" w:styleId="TOC21">
    <w:name w:val="TOC 21"/>
    <w:basedOn w:val="Normal"/>
    <w:next w:val="Normal"/>
    <w:autoRedefine/>
    <w:uiPriority w:val="39"/>
    <w:unhideWhenUsed/>
    <w:rsid w:val="00921631"/>
    <w:pPr>
      <w:ind w:left="245"/>
    </w:pPr>
  </w:style>
  <w:style w:type="paragraph" w:customStyle="1" w:styleId="TOC31">
    <w:name w:val="TOC 31"/>
    <w:basedOn w:val="Normal"/>
    <w:next w:val="Normal"/>
    <w:autoRedefine/>
    <w:uiPriority w:val="39"/>
    <w:unhideWhenUsed/>
    <w:rsid w:val="00921631"/>
    <w:pPr>
      <w:ind w:left="475"/>
    </w:pPr>
  </w:style>
  <w:style w:type="paragraph" w:customStyle="1" w:styleId="TOC41">
    <w:name w:val="TOC 41"/>
    <w:basedOn w:val="Normal"/>
    <w:next w:val="Normal"/>
    <w:autoRedefine/>
    <w:uiPriority w:val="39"/>
    <w:semiHidden/>
    <w:unhideWhenUsed/>
    <w:rsid w:val="00921631"/>
    <w:pPr>
      <w:ind w:left="720"/>
    </w:pPr>
  </w:style>
  <w:style w:type="paragraph" w:customStyle="1" w:styleId="TableHeading1">
    <w:name w:val="TableHeading1"/>
    <w:basedOn w:val="Normal"/>
    <w:next w:val="ListParagraph"/>
    <w:uiPriority w:val="34"/>
    <w:qFormat/>
    <w:rsid w:val="00921631"/>
    <w:pPr>
      <w:ind w:left="720"/>
      <w:contextualSpacing/>
    </w:pPr>
  </w:style>
  <w:style w:type="character" w:customStyle="1" w:styleId="Hyperlink1">
    <w:name w:val="Hyperlink1"/>
    <w:basedOn w:val="DefaultParagraphFont"/>
    <w:uiPriority w:val="99"/>
    <w:unhideWhenUsed/>
    <w:rsid w:val="00921631"/>
    <w:rPr>
      <w:color w:val="0000FF"/>
      <w:u w:val="single"/>
    </w:rPr>
  </w:style>
  <w:style w:type="character" w:customStyle="1" w:styleId="FollowedHyperlink1">
    <w:name w:val="FollowedHyperlink1"/>
    <w:basedOn w:val="DefaultParagraphFont"/>
    <w:uiPriority w:val="99"/>
    <w:semiHidden/>
    <w:unhideWhenUsed/>
    <w:rsid w:val="00921631"/>
    <w:rPr>
      <w:color w:val="800080"/>
      <w:u w:val="single"/>
    </w:rPr>
  </w:style>
  <w:style w:type="paragraph" w:customStyle="1" w:styleId="CommentText1">
    <w:name w:val="Comment Text1"/>
    <w:basedOn w:val="Normal"/>
    <w:next w:val="CommentText"/>
    <w:uiPriority w:val="99"/>
    <w:semiHidden/>
    <w:unhideWhenUsed/>
    <w:rsid w:val="00921631"/>
    <w:rPr>
      <w:sz w:val="20"/>
    </w:rPr>
  </w:style>
  <w:style w:type="paragraph" w:customStyle="1" w:styleId="CommentSubject1">
    <w:name w:val="Comment Subject1"/>
    <w:basedOn w:val="CommentText"/>
    <w:next w:val="CommentText"/>
    <w:uiPriority w:val="99"/>
    <w:semiHidden/>
    <w:unhideWhenUsed/>
    <w:rsid w:val="00921631"/>
    <w:rPr>
      <w:b/>
      <w:bCs/>
    </w:rPr>
  </w:style>
  <w:style w:type="paragraph" w:customStyle="1" w:styleId="FootnoteText1">
    <w:name w:val="Footnote Text1"/>
    <w:basedOn w:val="Normal"/>
    <w:next w:val="FootnoteText"/>
    <w:uiPriority w:val="99"/>
    <w:unhideWhenUsed/>
    <w:rsid w:val="00921631"/>
    <w:rPr>
      <w:rFonts w:eastAsia="SimSun"/>
      <w:sz w:val="20"/>
      <w:lang w:eastAsia="zh-CN"/>
    </w:rPr>
  </w:style>
  <w:style w:type="paragraph" w:customStyle="1" w:styleId="NormalWeb1">
    <w:name w:val="Normal (Web)1"/>
    <w:basedOn w:val="Normal"/>
    <w:next w:val="NormalWeb"/>
    <w:uiPriority w:val="99"/>
    <w:unhideWhenUsed/>
    <w:rsid w:val="00921631"/>
    <w:pPr>
      <w:spacing w:before="100" w:beforeAutospacing="1" w:after="100" w:afterAutospacing="1"/>
    </w:pPr>
  </w:style>
  <w:style w:type="paragraph" w:customStyle="1" w:styleId="BodyText1">
    <w:name w:val="Body Text1"/>
    <w:basedOn w:val="Normal"/>
    <w:next w:val="BodyText"/>
    <w:uiPriority w:val="99"/>
    <w:unhideWhenUsed/>
    <w:qFormat/>
    <w:rsid w:val="00921631"/>
    <w:pPr>
      <w:spacing w:after="240"/>
    </w:pPr>
    <w:rPr>
      <w:rFonts w:ascii="Calibri" w:hAnsi="Calibri"/>
    </w:rPr>
  </w:style>
  <w:style w:type="table" w:customStyle="1" w:styleId="ColorfulList-Accent61">
    <w:name w:val="Colorful List - Accent 61"/>
    <w:basedOn w:val="TableNormal"/>
    <w:next w:val="ColorfulList-Accent6"/>
    <w:uiPriority w:val="72"/>
    <w:rsid w:val="0092163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customStyle="1" w:styleId="Revision1">
    <w:name w:val="Revision1"/>
    <w:next w:val="Revision"/>
    <w:hidden/>
    <w:uiPriority w:val="99"/>
    <w:semiHidden/>
    <w:rsid w:val="00921631"/>
  </w:style>
  <w:style w:type="paragraph" w:customStyle="1" w:styleId="Quote1">
    <w:name w:val="Quote1"/>
    <w:basedOn w:val="Normal"/>
    <w:next w:val="Normal"/>
    <w:uiPriority w:val="29"/>
    <w:rsid w:val="00921631"/>
    <w:pPr>
      <w:ind w:left="720" w:right="720"/>
    </w:pPr>
    <w:rPr>
      <w:i/>
      <w:iCs/>
      <w:color w:val="000000"/>
    </w:rPr>
  </w:style>
  <w:style w:type="paragraph" w:customStyle="1" w:styleId="EndnoteText1">
    <w:name w:val="Endnote Text1"/>
    <w:basedOn w:val="Normal"/>
    <w:next w:val="EndnoteText"/>
    <w:rsid w:val="00921631"/>
    <w:pPr>
      <w:ind w:left="720" w:hanging="720"/>
    </w:pPr>
  </w:style>
  <w:style w:type="paragraph" w:customStyle="1" w:styleId="ListBullet1">
    <w:name w:val="List Bullet1"/>
    <w:basedOn w:val="Normal"/>
    <w:next w:val="ListBullet"/>
    <w:qFormat/>
    <w:rsid w:val="00921631"/>
    <w:pPr>
      <w:tabs>
        <w:tab w:val="num" w:pos="360"/>
      </w:tabs>
      <w:spacing w:after="240"/>
      <w:ind w:left="360" w:hanging="360"/>
      <w:contextualSpacing/>
    </w:pPr>
  </w:style>
  <w:style w:type="paragraph" w:customStyle="1" w:styleId="ListNumber1">
    <w:name w:val="List Number1"/>
    <w:basedOn w:val="Normal"/>
    <w:next w:val="ListNumber"/>
    <w:rsid w:val="00921631"/>
    <w:pPr>
      <w:tabs>
        <w:tab w:val="num" w:pos="360"/>
      </w:tabs>
      <w:ind w:left="720" w:hanging="360"/>
      <w:contextualSpacing/>
    </w:pPr>
  </w:style>
  <w:style w:type="paragraph" w:customStyle="1" w:styleId="NoSpacing1">
    <w:name w:val="No Spacing1"/>
    <w:next w:val="NoSpacing"/>
    <w:uiPriority w:val="1"/>
    <w:qFormat/>
    <w:rsid w:val="00921631"/>
    <w:pPr>
      <w:suppressAutoHyphens/>
      <w:spacing w:after="0" w:line="240" w:lineRule="auto"/>
    </w:pPr>
    <w:rPr>
      <w:sz w:val="24"/>
    </w:rPr>
  </w:style>
  <w:style w:type="paragraph" w:customStyle="1" w:styleId="ListBullet21">
    <w:name w:val="List Bullet 21"/>
    <w:basedOn w:val="Normal"/>
    <w:next w:val="ListBullet2"/>
    <w:uiPriority w:val="99"/>
    <w:unhideWhenUsed/>
    <w:qFormat/>
    <w:rsid w:val="00921631"/>
    <w:pPr>
      <w:tabs>
        <w:tab w:val="num" w:pos="720"/>
      </w:tabs>
      <w:spacing w:after="240"/>
      <w:ind w:left="720" w:hanging="360"/>
      <w:contextualSpacing/>
    </w:pPr>
    <w:rPr>
      <w:rFonts w:ascii="Calibri" w:hAnsi="Calibri"/>
    </w:rPr>
  </w:style>
  <w:style w:type="paragraph" w:customStyle="1" w:styleId="ListNumber21">
    <w:name w:val="List Number 21"/>
    <w:basedOn w:val="Normal"/>
    <w:next w:val="ListNumber2"/>
    <w:uiPriority w:val="99"/>
    <w:semiHidden/>
    <w:unhideWhenUsed/>
    <w:qFormat/>
    <w:rsid w:val="00921631"/>
    <w:pPr>
      <w:tabs>
        <w:tab w:val="num" w:pos="720"/>
      </w:tabs>
      <w:spacing w:after="240"/>
      <w:ind w:left="720" w:hanging="360"/>
      <w:contextualSpacing/>
    </w:pPr>
  </w:style>
  <w:style w:type="paragraph" w:customStyle="1" w:styleId="ListBullet31">
    <w:name w:val="List Bullet 31"/>
    <w:basedOn w:val="Normal"/>
    <w:next w:val="ListBullet3"/>
    <w:uiPriority w:val="99"/>
    <w:unhideWhenUsed/>
    <w:rsid w:val="00921631"/>
    <w:pPr>
      <w:ind w:left="1080" w:hanging="360"/>
      <w:contextualSpacing/>
    </w:pPr>
  </w:style>
  <w:style w:type="character" w:customStyle="1" w:styleId="Heading1Char1">
    <w:name w:val="Heading 1 Char1"/>
    <w:basedOn w:val="DefaultParagraphFont"/>
    <w:uiPriority w:val="9"/>
    <w:rsid w:val="00921631"/>
    <w:rPr>
      <w:rFonts w:ascii="Cambria" w:eastAsia="Times New Roman" w:hAnsi="Cambria" w:cs="Times New Roman"/>
      <w:color w:val="365F91"/>
      <w:sz w:val="32"/>
      <w:szCs w:val="32"/>
    </w:rPr>
  </w:style>
  <w:style w:type="character" w:customStyle="1" w:styleId="Heading2Char1">
    <w:name w:val="Heading 2 Char1"/>
    <w:basedOn w:val="DefaultParagraphFont"/>
    <w:uiPriority w:val="9"/>
    <w:semiHidden/>
    <w:rsid w:val="00921631"/>
    <w:rPr>
      <w:rFonts w:ascii="Cambria" w:eastAsia="Times New Roman" w:hAnsi="Cambria" w:cs="Times New Roman"/>
      <w:color w:val="365F91"/>
      <w:sz w:val="26"/>
      <w:szCs w:val="26"/>
    </w:rPr>
  </w:style>
  <w:style w:type="character" w:customStyle="1" w:styleId="Heading3Char1">
    <w:name w:val="Heading 3 Char1"/>
    <w:basedOn w:val="DefaultParagraphFont"/>
    <w:uiPriority w:val="9"/>
    <w:semiHidden/>
    <w:rsid w:val="00921631"/>
    <w:rPr>
      <w:rFonts w:ascii="Cambria" w:eastAsia="Times New Roman" w:hAnsi="Cambria" w:cs="Times New Roman"/>
      <w:color w:val="243F60"/>
      <w:sz w:val="24"/>
      <w:szCs w:val="24"/>
    </w:rPr>
  </w:style>
  <w:style w:type="character" w:customStyle="1" w:styleId="Heading4Char1">
    <w:name w:val="Heading 4 Char1"/>
    <w:basedOn w:val="DefaultParagraphFont"/>
    <w:uiPriority w:val="9"/>
    <w:semiHidden/>
    <w:rsid w:val="00921631"/>
    <w:rPr>
      <w:rFonts w:ascii="Cambria" w:eastAsia="Times New Roman" w:hAnsi="Cambria" w:cs="Times New Roman"/>
      <w:i/>
      <w:iCs/>
      <w:color w:val="365F91"/>
    </w:rPr>
  </w:style>
  <w:style w:type="character" w:customStyle="1" w:styleId="Heading5Char1">
    <w:name w:val="Heading 5 Char1"/>
    <w:basedOn w:val="DefaultParagraphFont"/>
    <w:uiPriority w:val="9"/>
    <w:semiHidden/>
    <w:rsid w:val="00921631"/>
    <w:rPr>
      <w:rFonts w:ascii="Cambria" w:eastAsia="Times New Roman" w:hAnsi="Cambria" w:cs="Times New Roman"/>
      <w:color w:val="365F91"/>
    </w:rPr>
  </w:style>
  <w:style w:type="character" w:customStyle="1" w:styleId="Heading6Char1">
    <w:name w:val="Heading 6 Char1"/>
    <w:basedOn w:val="DefaultParagraphFont"/>
    <w:uiPriority w:val="9"/>
    <w:semiHidden/>
    <w:rsid w:val="00921631"/>
    <w:rPr>
      <w:rFonts w:ascii="Cambria" w:eastAsia="Times New Roman" w:hAnsi="Cambria" w:cs="Times New Roman"/>
      <w:color w:val="243F60"/>
    </w:rPr>
  </w:style>
  <w:style w:type="character" w:customStyle="1" w:styleId="Heading7Char1">
    <w:name w:val="Heading 7 Char1"/>
    <w:basedOn w:val="DefaultParagraphFont"/>
    <w:uiPriority w:val="9"/>
    <w:semiHidden/>
    <w:rsid w:val="00921631"/>
    <w:rPr>
      <w:rFonts w:ascii="Cambria" w:eastAsia="Times New Roman" w:hAnsi="Cambria" w:cs="Times New Roman"/>
      <w:i/>
      <w:iCs/>
      <w:color w:val="243F60"/>
    </w:rPr>
  </w:style>
  <w:style w:type="character" w:customStyle="1" w:styleId="TitleChar1">
    <w:name w:val="Title Char1"/>
    <w:basedOn w:val="DefaultParagraphFont"/>
    <w:uiPriority w:val="10"/>
    <w:rsid w:val="00921631"/>
    <w:rPr>
      <w:rFonts w:ascii="Cambria" w:eastAsia="Times New Roman" w:hAnsi="Cambria" w:cs="Times New Roman"/>
      <w:spacing w:val="-10"/>
      <w:kern w:val="28"/>
      <w:sz w:val="56"/>
      <w:szCs w:val="56"/>
    </w:rPr>
  </w:style>
  <w:style w:type="character" w:customStyle="1" w:styleId="BalloonTextChar1">
    <w:name w:val="Balloon Text Char1"/>
    <w:basedOn w:val="DefaultParagraphFont"/>
    <w:uiPriority w:val="99"/>
    <w:semiHidden/>
    <w:rsid w:val="00921631"/>
    <w:rPr>
      <w:rFonts w:ascii="Segoe UI" w:hAnsi="Segoe UI" w:cs="Segoe UI"/>
      <w:sz w:val="18"/>
      <w:szCs w:val="18"/>
    </w:rPr>
  </w:style>
  <w:style w:type="character" w:customStyle="1" w:styleId="HeaderChar1">
    <w:name w:val="Header Char1"/>
    <w:basedOn w:val="DefaultParagraphFont"/>
    <w:uiPriority w:val="99"/>
    <w:semiHidden/>
    <w:rsid w:val="00921631"/>
  </w:style>
  <w:style w:type="character" w:customStyle="1" w:styleId="FooterChar1">
    <w:name w:val="Footer Char1"/>
    <w:basedOn w:val="DefaultParagraphFont"/>
    <w:uiPriority w:val="99"/>
    <w:semiHidden/>
    <w:rsid w:val="00921631"/>
  </w:style>
  <w:style w:type="character" w:customStyle="1" w:styleId="CommentTextChar1">
    <w:name w:val="Comment Text Char1"/>
    <w:basedOn w:val="DefaultParagraphFont"/>
    <w:uiPriority w:val="99"/>
    <w:semiHidden/>
    <w:rsid w:val="00921631"/>
    <w:rPr>
      <w:sz w:val="20"/>
      <w:szCs w:val="20"/>
    </w:rPr>
  </w:style>
  <w:style w:type="character" w:customStyle="1" w:styleId="CommentSubjectChar1">
    <w:name w:val="Comment Subject Char1"/>
    <w:basedOn w:val="CommentTextChar1"/>
    <w:uiPriority w:val="99"/>
    <w:semiHidden/>
    <w:rsid w:val="00921631"/>
    <w:rPr>
      <w:b/>
      <w:bCs/>
      <w:sz w:val="20"/>
      <w:szCs w:val="20"/>
    </w:rPr>
  </w:style>
  <w:style w:type="character" w:customStyle="1" w:styleId="FootnoteTextChar1">
    <w:name w:val="Footnote Text Char1"/>
    <w:basedOn w:val="DefaultParagraphFont"/>
    <w:uiPriority w:val="99"/>
    <w:semiHidden/>
    <w:rsid w:val="00921631"/>
    <w:rPr>
      <w:sz w:val="20"/>
      <w:szCs w:val="20"/>
    </w:rPr>
  </w:style>
  <w:style w:type="character" w:customStyle="1" w:styleId="BodyTextChar1">
    <w:name w:val="Body Text Char1"/>
    <w:basedOn w:val="DefaultParagraphFont"/>
    <w:uiPriority w:val="99"/>
    <w:semiHidden/>
    <w:rsid w:val="00921631"/>
  </w:style>
  <w:style w:type="character" w:customStyle="1" w:styleId="QuoteChar1">
    <w:name w:val="Quote Char1"/>
    <w:basedOn w:val="DefaultParagraphFont"/>
    <w:uiPriority w:val="29"/>
    <w:rsid w:val="00921631"/>
    <w:rPr>
      <w:i/>
      <w:iCs/>
      <w:color w:val="404040"/>
    </w:rPr>
  </w:style>
  <w:style w:type="character" w:customStyle="1" w:styleId="EndnoteTextChar1">
    <w:name w:val="Endnote Text Char1"/>
    <w:basedOn w:val="DefaultParagraphFont"/>
    <w:uiPriority w:val="99"/>
    <w:semiHidden/>
    <w:rsid w:val="00921631"/>
    <w:rPr>
      <w:sz w:val="20"/>
      <w:szCs w:val="20"/>
    </w:rPr>
  </w:style>
  <w:style w:type="table" w:customStyle="1" w:styleId="TableGrid3">
    <w:name w:val="Table Grid3"/>
    <w:basedOn w:val="TableNormal"/>
    <w:next w:val="TableGrid"/>
    <w:uiPriority w:val="59"/>
    <w:rsid w:val="0092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921631"/>
    <w:rPr>
      <w:i/>
      <w:iCs/>
    </w:rPr>
  </w:style>
  <w:style w:type="character" w:styleId="SubtleEmphasis">
    <w:name w:val="Subtle Emphasis"/>
    <w:basedOn w:val="DefaultParagraphFont"/>
    <w:uiPriority w:val="19"/>
    <w:rsid w:val="00921631"/>
    <w:rPr>
      <w:i/>
      <w:iCs/>
      <w:color w:val="404040" w:themeColor="text1" w:themeTint="BF"/>
    </w:rPr>
  </w:style>
  <w:style w:type="table" w:styleId="GridTable2">
    <w:name w:val="Grid Table 2"/>
    <w:basedOn w:val="TableNormal"/>
    <w:uiPriority w:val="47"/>
    <w:rsid w:val="007861BD"/>
    <w:pPr>
      <w:spacing w:after="0" w:line="240" w:lineRule="auto"/>
    </w:pPr>
    <w:rPr>
      <w:rFonts w:ascii="Times New Roman" w:eastAsia="Times New Roman" w:hAnsi="Times New Roman" w:cs="Times New Roma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7915">
      <w:bodyDiv w:val="1"/>
      <w:marLeft w:val="0"/>
      <w:marRight w:val="0"/>
      <w:marTop w:val="0"/>
      <w:marBottom w:val="0"/>
      <w:divBdr>
        <w:top w:val="none" w:sz="0" w:space="0" w:color="auto"/>
        <w:left w:val="none" w:sz="0" w:space="0" w:color="auto"/>
        <w:bottom w:val="none" w:sz="0" w:space="0" w:color="auto"/>
        <w:right w:val="none" w:sz="0" w:space="0" w:color="auto"/>
      </w:divBdr>
    </w:div>
    <w:div w:id="60182067">
      <w:bodyDiv w:val="1"/>
      <w:marLeft w:val="0"/>
      <w:marRight w:val="0"/>
      <w:marTop w:val="0"/>
      <w:marBottom w:val="0"/>
      <w:divBdr>
        <w:top w:val="none" w:sz="0" w:space="0" w:color="auto"/>
        <w:left w:val="none" w:sz="0" w:space="0" w:color="auto"/>
        <w:bottom w:val="none" w:sz="0" w:space="0" w:color="auto"/>
        <w:right w:val="none" w:sz="0" w:space="0" w:color="auto"/>
      </w:divBdr>
    </w:div>
    <w:div w:id="130829599">
      <w:bodyDiv w:val="1"/>
      <w:marLeft w:val="0"/>
      <w:marRight w:val="0"/>
      <w:marTop w:val="0"/>
      <w:marBottom w:val="0"/>
      <w:divBdr>
        <w:top w:val="none" w:sz="0" w:space="0" w:color="auto"/>
        <w:left w:val="none" w:sz="0" w:space="0" w:color="auto"/>
        <w:bottom w:val="none" w:sz="0" w:space="0" w:color="auto"/>
        <w:right w:val="none" w:sz="0" w:space="0" w:color="auto"/>
      </w:divBdr>
    </w:div>
    <w:div w:id="274406779">
      <w:bodyDiv w:val="1"/>
      <w:marLeft w:val="0"/>
      <w:marRight w:val="0"/>
      <w:marTop w:val="0"/>
      <w:marBottom w:val="0"/>
      <w:divBdr>
        <w:top w:val="none" w:sz="0" w:space="0" w:color="auto"/>
        <w:left w:val="none" w:sz="0" w:space="0" w:color="auto"/>
        <w:bottom w:val="none" w:sz="0" w:space="0" w:color="auto"/>
        <w:right w:val="none" w:sz="0" w:space="0" w:color="auto"/>
      </w:divBdr>
    </w:div>
    <w:div w:id="342823930">
      <w:bodyDiv w:val="1"/>
      <w:marLeft w:val="0"/>
      <w:marRight w:val="0"/>
      <w:marTop w:val="0"/>
      <w:marBottom w:val="0"/>
      <w:divBdr>
        <w:top w:val="none" w:sz="0" w:space="0" w:color="auto"/>
        <w:left w:val="none" w:sz="0" w:space="0" w:color="auto"/>
        <w:bottom w:val="none" w:sz="0" w:space="0" w:color="auto"/>
        <w:right w:val="none" w:sz="0" w:space="0" w:color="auto"/>
      </w:divBdr>
    </w:div>
    <w:div w:id="377436605">
      <w:bodyDiv w:val="1"/>
      <w:marLeft w:val="0"/>
      <w:marRight w:val="0"/>
      <w:marTop w:val="0"/>
      <w:marBottom w:val="0"/>
      <w:divBdr>
        <w:top w:val="none" w:sz="0" w:space="0" w:color="auto"/>
        <w:left w:val="none" w:sz="0" w:space="0" w:color="auto"/>
        <w:bottom w:val="none" w:sz="0" w:space="0" w:color="auto"/>
        <w:right w:val="none" w:sz="0" w:space="0" w:color="auto"/>
      </w:divBdr>
      <w:divsChild>
        <w:div w:id="355667189">
          <w:marLeft w:val="547"/>
          <w:marRight w:val="0"/>
          <w:marTop w:val="0"/>
          <w:marBottom w:val="0"/>
          <w:divBdr>
            <w:top w:val="none" w:sz="0" w:space="0" w:color="auto"/>
            <w:left w:val="none" w:sz="0" w:space="0" w:color="auto"/>
            <w:bottom w:val="none" w:sz="0" w:space="0" w:color="auto"/>
            <w:right w:val="none" w:sz="0" w:space="0" w:color="auto"/>
          </w:divBdr>
        </w:div>
      </w:divsChild>
    </w:div>
    <w:div w:id="478694308">
      <w:bodyDiv w:val="1"/>
      <w:marLeft w:val="0"/>
      <w:marRight w:val="0"/>
      <w:marTop w:val="0"/>
      <w:marBottom w:val="0"/>
      <w:divBdr>
        <w:top w:val="none" w:sz="0" w:space="0" w:color="auto"/>
        <w:left w:val="none" w:sz="0" w:space="0" w:color="auto"/>
        <w:bottom w:val="none" w:sz="0" w:space="0" w:color="auto"/>
        <w:right w:val="none" w:sz="0" w:space="0" w:color="auto"/>
      </w:divBdr>
    </w:div>
    <w:div w:id="497116766">
      <w:bodyDiv w:val="1"/>
      <w:marLeft w:val="0"/>
      <w:marRight w:val="0"/>
      <w:marTop w:val="0"/>
      <w:marBottom w:val="0"/>
      <w:divBdr>
        <w:top w:val="none" w:sz="0" w:space="0" w:color="auto"/>
        <w:left w:val="none" w:sz="0" w:space="0" w:color="auto"/>
        <w:bottom w:val="none" w:sz="0" w:space="0" w:color="auto"/>
        <w:right w:val="none" w:sz="0" w:space="0" w:color="auto"/>
      </w:divBdr>
    </w:div>
    <w:div w:id="670446112">
      <w:bodyDiv w:val="1"/>
      <w:marLeft w:val="0"/>
      <w:marRight w:val="0"/>
      <w:marTop w:val="0"/>
      <w:marBottom w:val="0"/>
      <w:divBdr>
        <w:top w:val="none" w:sz="0" w:space="0" w:color="auto"/>
        <w:left w:val="none" w:sz="0" w:space="0" w:color="auto"/>
        <w:bottom w:val="none" w:sz="0" w:space="0" w:color="auto"/>
        <w:right w:val="none" w:sz="0" w:space="0" w:color="auto"/>
      </w:divBdr>
    </w:div>
    <w:div w:id="729426343">
      <w:bodyDiv w:val="1"/>
      <w:marLeft w:val="0"/>
      <w:marRight w:val="0"/>
      <w:marTop w:val="0"/>
      <w:marBottom w:val="0"/>
      <w:divBdr>
        <w:top w:val="none" w:sz="0" w:space="0" w:color="auto"/>
        <w:left w:val="none" w:sz="0" w:space="0" w:color="auto"/>
        <w:bottom w:val="none" w:sz="0" w:space="0" w:color="auto"/>
        <w:right w:val="none" w:sz="0" w:space="0" w:color="auto"/>
      </w:divBdr>
    </w:div>
    <w:div w:id="766313731">
      <w:bodyDiv w:val="1"/>
      <w:marLeft w:val="0"/>
      <w:marRight w:val="0"/>
      <w:marTop w:val="0"/>
      <w:marBottom w:val="0"/>
      <w:divBdr>
        <w:top w:val="none" w:sz="0" w:space="0" w:color="auto"/>
        <w:left w:val="none" w:sz="0" w:space="0" w:color="auto"/>
        <w:bottom w:val="none" w:sz="0" w:space="0" w:color="auto"/>
        <w:right w:val="none" w:sz="0" w:space="0" w:color="auto"/>
      </w:divBdr>
    </w:div>
    <w:div w:id="832258948">
      <w:bodyDiv w:val="1"/>
      <w:marLeft w:val="0"/>
      <w:marRight w:val="0"/>
      <w:marTop w:val="0"/>
      <w:marBottom w:val="0"/>
      <w:divBdr>
        <w:top w:val="none" w:sz="0" w:space="0" w:color="auto"/>
        <w:left w:val="none" w:sz="0" w:space="0" w:color="auto"/>
        <w:bottom w:val="none" w:sz="0" w:space="0" w:color="auto"/>
        <w:right w:val="none" w:sz="0" w:space="0" w:color="auto"/>
      </w:divBdr>
    </w:div>
    <w:div w:id="848518815">
      <w:bodyDiv w:val="1"/>
      <w:marLeft w:val="0"/>
      <w:marRight w:val="0"/>
      <w:marTop w:val="0"/>
      <w:marBottom w:val="0"/>
      <w:divBdr>
        <w:top w:val="none" w:sz="0" w:space="0" w:color="auto"/>
        <w:left w:val="none" w:sz="0" w:space="0" w:color="auto"/>
        <w:bottom w:val="none" w:sz="0" w:space="0" w:color="auto"/>
        <w:right w:val="none" w:sz="0" w:space="0" w:color="auto"/>
      </w:divBdr>
    </w:div>
    <w:div w:id="951715440">
      <w:bodyDiv w:val="1"/>
      <w:marLeft w:val="0"/>
      <w:marRight w:val="0"/>
      <w:marTop w:val="0"/>
      <w:marBottom w:val="0"/>
      <w:divBdr>
        <w:top w:val="none" w:sz="0" w:space="0" w:color="auto"/>
        <w:left w:val="none" w:sz="0" w:space="0" w:color="auto"/>
        <w:bottom w:val="none" w:sz="0" w:space="0" w:color="auto"/>
        <w:right w:val="none" w:sz="0" w:space="0" w:color="auto"/>
      </w:divBdr>
    </w:div>
    <w:div w:id="1017921735">
      <w:bodyDiv w:val="1"/>
      <w:marLeft w:val="0"/>
      <w:marRight w:val="0"/>
      <w:marTop w:val="0"/>
      <w:marBottom w:val="0"/>
      <w:divBdr>
        <w:top w:val="none" w:sz="0" w:space="0" w:color="auto"/>
        <w:left w:val="none" w:sz="0" w:space="0" w:color="auto"/>
        <w:bottom w:val="none" w:sz="0" w:space="0" w:color="auto"/>
        <w:right w:val="none" w:sz="0" w:space="0" w:color="auto"/>
      </w:divBdr>
    </w:div>
    <w:div w:id="1023477318">
      <w:bodyDiv w:val="1"/>
      <w:marLeft w:val="0"/>
      <w:marRight w:val="0"/>
      <w:marTop w:val="0"/>
      <w:marBottom w:val="0"/>
      <w:divBdr>
        <w:top w:val="none" w:sz="0" w:space="0" w:color="auto"/>
        <w:left w:val="none" w:sz="0" w:space="0" w:color="auto"/>
        <w:bottom w:val="none" w:sz="0" w:space="0" w:color="auto"/>
        <w:right w:val="none" w:sz="0" w:space="0" w:color="auto"/>
      </w:divBdr>
    </w:div>
    <w:div w:id="1049376965">
      <w:bodyDiv w:val="1"/>
      <w:marLeft w:val="0"/>
      <w:marRight w:val="0"/>
      <w:marTop w:val="0"/>
      <w:marBottom w:val="0"/>
      <w:divBdr>
        <w:top w:val="none" w:sz="0" w:space="0" w:color="auto"/>
        <w:left w:val="none" w:sz="0" w:space="0" w:color="auto"/>
        <w:bottom w:val="none" w:sz="0" w:space="0" w:color="auto"/>
        <w:right w:val="none" w:sz="0" w:space="0" w:color="auto"/>
      </w:divBdr>
    </w:div>
    <w:div w:id="1085953820">
      <w:bodyDiv w:val="1"/>
      <w:marLeft w:val="0"/>
      <w:marRight w:val="0"/>
      <w:marTop w:val="0"/>
      <w:marBottom w:val="0"/>
      <w:divBdr>
        <w:top w:val="none" w:sz="0" w:space="0" w:color="auto"/>
        <w:left w:val="none" w:sz="0" w:space="0" w:color="auto"/>
        <w:bottom w:val="none" w:sz="0" w:space="0" w:color="auto"/>
        <w:right w:val="none" w:sz="0" w:space="0" w:color="auto"/>
      </w:divBdr>
    </w:div>
    <w:div w:id="1165972360">
      <w:bodyDiv w:val="1"/>
      <w:marLeft w:val="0"/>
      <w:marRight w:val="0"/>
      <w:marTop w:val="0"/>
      <w:marBottom w:val="0"/>
      <w:divBdr>
        <w:top w:val="none" w:sz="0" w:space="0" w:color="auto"/>
        <w:left w:val="none" w:sz="0" w:space="0" w:color="auto"/>
        <w:bottom w:val="none" w:sz="0" w:space="0" w:color="auto"/>
        <w:right w:val="none" w:sz="0" w:space="0" w:color="auto"/>
      </w:divBdr>
    </w:div>
    <w:div w:id="1203981073">
      <w:bodyDiv w:val="1"/>
      <w:marLeft w:val="0"/>
      <w:marRight w:val="0"/>
      <w:marTop w:val="0"/>
      <w:marBottom w:val="0"/>
      <w:divBdr>
        <w:top w:val="none" w:sz="0" w:space="0" w:color="auto"/>
        <w:left w:val="none" w:sz="0" w:space="0" w:color="auto"/>
        <w:bottom w:val="none" w:sz="0" w:space="0" w:color="auto"/>
        <w:right w:val="none" w:sz="0" w:space="0" w:color="auto"/>
      </w:divBdr>
    </w:div>
    <w:div w:id="1260600609">
      <w:bodyDiv w:val="1"/>
      <w:marLeft w:val="0"/>
      <w:marRight w:val="0"/>
      <w:marTop w:val="0"/>
      <w:marBottom w:val="0"/>
      <w:divBdr>
        <w:top w:val="none" w:sz="0" w:space="0" w:color="auto"/>
        <w:left w:val="none" w:sz="0" w:space="0" w:color="auto"/>
        <w:bottom w:val="none" w:sz="0" w:space="0" w:color="auto"/>
        <w:right w:val="none" w:sz="0" w:space="0" w:color="auto"/>
      </w:divBdr>
    </w:div>
    <w:div w:id="1380857250">
      <w:bodyDiv w:val="1"/>
      <w:marLeft w:val="0"/>
      <w:marRight w:val="0"/>
      <w:marTop w:val="0"/>
      <w:marBottom w:val="0"/>
      <w:divBdr>
        <w:top w:val="none" w:sz="0" w:space="0" w:color="auto"/>
        <w:left w:val="none" w:sz="0" w:space="0" w:color="auto"/>
        <w:bottom w:val="none" w:sz="0" w:space="0" w:color="auto"/>
        <w:right w:val="none" w:sz="0" w:space="0" w:color="auto"/>
      </w:divBdr>
    </w:div>
    <w:div w:id="1444686001">
      <w:bodyDiv w:val="1"/>
      <w:marLeft w:val="0"/>
      <w:marRight w:val="0"/>
      <w:marTop w:val="0"/>
      <w:marBottom w:val="0"/>
      <w:divBdr>
        <w:top w:val="none" w:sz="0" w:space="0" w:color="auto"/>
        <w:left w:val="none" w:sz="0" w:space="0" w:color="auto"/>
        <w:bottom w:val="none" w:sz="0" w:space="0" w:color="auto"/>
        <w:right w:val="none" w:sz="0" w:space="0" w:color="auto"/>
      </w:divBdr>
    </w:div>
    <w:div w:id="1454403552">
      <w:bodyDiv w:val="1"/>
      <w:marLeft w:val="0"/>
      <w:marRight w:val="0"/>
      <w:marTop w:val="0"/>
      <w:marBottom w:val="0"/>
      <w:divBdr>
        <w:top w:val="none" w:sz="0" w:space="0" w:color="auto"/>
        <w:left w:val="none" w:sz="0" w:space="0" w:color="auto"/>
        <w:bottom w:val="none" w:sz="0" w:space="0" w:color="auto"/>
        <w:right w:val="none" w:sz="0" w:space="0" w:color="auto"/>
      </w:divBdr>
    </w:div>
    <w:div w:id="1498882284">
      <w:bodyDiv w:val="1"/>
      <w:marLeft w:val="0"/>
      <w:marRight w:val="0"/>
      <w:marTop w:val="0"/>
      <w:marBottom w:val="0"/>
      <w:divBdr>
        <w:top w:val="none" w:sz="0" w:space="0" w:color="auto"/>
        <w:left w:val="none" w:sz="0" w:space="0" w:color="auto"/>
        <w:bottom w:val="none" w:sz="0" w:space="0" w:color="auto"/>
        <w:right w:val="none" w:sz="0" w:space="0" w:color="auto"/>
      </w:divBdr>
    </w:div>
    <w:div w:id="1538665640">
      <w:bodyDiv w:val="1"/>
      <w:marLeft w:val="0"/>
      <w:marRight w:val="0"/>
      <w:marTop w:val="0"/>
      <w:marBottom w:val="0"/>
      <w:divBdr>
        <w:top w:val="none" w:sz="0" w:space="0" w:color="auto"/>
        <w:left w:val="none" w:sz="0" w:space="0" w:color="auto"/>
        <w:bottom w:val="none" w:sz="0" w:space="0" w:color="auto"/>
        <w:right w:val="none" w:sz="0" w:space="0" w:color="auto"/>
      </w:divBdr>
    </w:div>
    <w:div w:id="1549150699">
      <w:bodyDiv w:val="1"/>
      <w:marLeft w:val="0"/>
      <w:marRight w:val="0"/>
      <w:marTop w:val="0"/>
      <w:marBottom w:val="0"/>
      <w:divBdr>
        <w:top w:val="none" w:sz="0" w:space="0" w:color="auto"/>
        <w:left w:val="none" w:sz="0" w:space="0" w:color="auto"/>
        <w:bottom w:val="none" w:sz="0" w:space="0" w:color="auto"/>
        <w:right w:val="none" w:sz="0" w:space="0" w:color="auto"/>
      </w:divBdr>
    </w:div>
    <w:div w:id="1562907102">
      <w:bodyDiv w:val="1"/>
      <w:marLeft w:val="0"/>
      <w:marRight w:val="0"/>
      <w:marTop w:val="0"/>
      <w:marBottom w:val="0"/>
      <w:divBdr>
        <w:top w:val="none" w:sz="0" w:space="0" w:color="auto"/>
        <w:left w:val="none" w:sz="0" w:space="0" w:color="auto"/>
        <w:bottom w:val="none" w:sz="0" w:space="0" w:color="auto"/>
        <w:right w:val="none" w:sz="0" w:space="0" w:color="auto"/>
      </w:divBdr>
    </w:div>
    <w:div w:id="1593851793">
      <w:bodyDiv w:val="1"/>
      <w:marLeft w:val="0"/>
      <w:marRight w:val="0"/>
      <w:marTop w:val="0"/>
      <w:marBottom w:val="0"/>
      <w:divBdr>
        <w:top w:val="none" w:sz="0" w:space="0" w:color="auto"/>
        <w:left w:val="none" w:sz="0" w:space="0" w:color="auto"/>
        <w:bottom w:val="none" w:sz="0" w:space="0" w:color="auto"/>
        <w:right w:val="none" w:sz="0" w:space="0" w:color="auto"/>
      </w:divBdr>
    </w:div>
    <w:div w:id="1643998956">
      <w:bodyDiv w:val="1"/>
      <w:marLeft w:val="0"/>
      <w:marRight w:val="0"/>
      <w:marTop w:val="0"/>
      <w:marBottom w:val="0"/>
      <w:divBdr>
        <w:top w:val="none" w:sz="0" w:space="0" w:color="auto"/>
        <w:left w:val="none" w:sz="0" w:space="0" w:color="auto"/>
        <w:bottom w:val="none" w:sz="0" w:space="0" w:color="auto"/>
        <w:right w:val="none" w:sz="0" w:space="0" w:color="auto"/>
      </w:divBdr>
    </w:div>
    <w:div w:id="1671175198">
      <w:bodyDiv w:val="1"/>
      <w:marLeft w:val="0"/>
      <w:marRight w:val="0"/>
      <w:marTop w:val="0"/>
      <w:marBottom w:val="0"/>
      <w:divBdr>
        <w:top w:val="none" w:sz="0" w:space="0" w:color="auto"/>
        <w:left w:val="none" w:sz="0" w:space="0" w:color="auto"/>
        <w:bottom w:val="none" w:sz="0" w:space="0" w:color="auto"/>
        <w:right w:val="none" w:sz="0" w:space="0" w:color="auto"/>
      </w:divBdr>
    </w:div>
    <w:div w:id="1723947343">
      <w:bodyDiv w:val="1"/>
      <w:marLeft w:val="0"/>
      <w:marRight w:val="0"/>
      <w:marTop w:val="0"/>
      <w:marBottom w:val="0"/>
      <w:divBdr>
        <w:top w:val="none" w:sz="0" w:space="0" w:color="auto"/>
        <w:left w:val="none" w:sz="0" w:space="0" w:color="auto"/>
        <w:bottom w:val="none" w:sz="0" w:space="0" w:color="auto"/>
        <w:right w:val="none" w:sz="0" w:space="0" w:color="auto"/>
      </w:divBdr>
    </w:div>
    <w:div w:id="1784498281">
      <w:bodyDiv w:val="1"/>
      <w:marLeft w:val="0"/>
      <w:marRight w:val="0"/>
      <w:marTop w:val="0"/>
      <w:marBottom w:val="0"/>
      <w:divBdr>
        <w:top w:val="none" w:sz="0" w:space="0" w:color="auto"/>
        <w:left w:val="none" w:sz="0" w:space="0" w:color="auto"/>
        <w:bottom w:val="none" w:sz="0" w:space="0" w:color="auto"/>
        <w:right w:val="none" w:sz="0" w:space="0" w:color="auto"/>
      </w:divBdr>
      <w:divsChild>
        <w:div w:id="1072195147">
          <w:marLeft w:val="547"/>
          <w:marRight w:val="0"/>
          <w:marTop w:val="0"/>
          <w:marBottom w:val="0"/>
          <w:divBdr>
            <w:top w:val="none" w:sz="0" w:space="0" w:color="auto"/>
            <w:left w:val="none" w:sz="0" w:space="0" w:color="auto"/>
            <w:bottom w:val="none" w:sz="0" w:space="0" w:color="auto"/>
            <w:right w:val="none" w:sz="0" w:space="0" w:color="auto"/>
          </w:divBdr>
        </w:div>
        <w:div w:id="732506506">
          <w:marLeft w:val="547"/>
          <w:marRight w:val="0"/>
          <w:marTop w:val="0"/>
          <w:marBottom w:val="0"/>
          <w:divBdr>
            <w:top w:val="none" w:sz="0" w:space="0" w:color="auto"/>
            <w:left w:val="none" w:sz="0" w:space="0" w:color="auto"/>
            <w:bottom w:val="none" w:sz="0" w:space="0" w:color="auto"/>
            <w:right w:val="none" w:sz="0" w:space="0" w:color="auto"/>
          </w:divBdr>
        </w:div>
        <w:div w:id="439491940">
          <w:marLeft w:val="547"/>
          <w:marRight w:val="0"/>
          <w:marTop w:val="0"/>
          <w:marBottom w:val="0"/>
          <w:divBdr>
            <w:top w:val="none" w:sz="0" w:space="0" w:color="auto"/>
            <w:left w:val="none" w:sz="0" w:space="0" w:color="auto"/>
            <w:bottom w:val="none" w:sz="0" w:space="0" w:color="auto"/>
            <w:right w:val="none" w:sz="0" w:space="0" w:color="auto"/>
          </w:divBdr>
        </w:div>
        <w:div w:id="588586412">
          <w:marLeft w:val="547"/>
          <w:marRight w:val="0"/>
          <w:marTop w:val="0"/>
          <w:marBottom w:val="0"/>
          <w:divBdr>
            <w:top w:val="none" w:sz="0" w:space="0" w:color="auto"/>
            <w:left w:val="none" w:sz="0" w:space="0" w:color="auto"/>
            <w:bottom w:val="none" w:sz="0" w:space="0" w:color="auto"/>
            <w:right w:val="none" w:sz="0" w:space="0" w:color="auto"/>
          </w:divBdr>
        </w:div>
        <w:div w:id="1748649712">
          <w:marLeft w:val="547"/>
          <w:marRight w:val="0"/>
          <w:marTop w:val="0"/>
          <w:marBottom w:val="0"/>
          <w:divBdr>
            <w:top w:val="none" w:sz="0" w:space="0" w:color="auto"/>
            <w:left w:val="none" w:sz="0" w:space="0" w:color="auto"/>
            <w:bottom w:val="none" w:sz="0" w:space="0" w:color="auto"/>
            <w:right w:val="none" w:sz="0" w:space="0" w:color="auto"/>
          </w:divBdr>
        </w:div>
        <w:div w:id="1522473782">
          <w:marLeft w:val="547"/>
          <w:marRight w:val="0"/>
          <w:marTop w:val="0"/>
          <w:marBottom w:val="0"/>
          <w:divBdr>
            <w:top w:val="none" w:sz="0" w:space="0" w:color="auto"/>
            <w:left w:val="none" w:sz="0" w:space="0" w:color="auto"/>
            <w:bottom w:val="none" w:sz="0" w:space="0" w:color="auto"/>
            <w:right w:val="none" w:sz="0" w:space="0" w:color="auto"/>
          </w:divBdr>
        </w:div>
        <w:div w:id="477309586">
          <w:marLeft w:val="547"/>
          <w:marRight w:val="0"/>
          <w:marTop w:val="0"/>
          <w:marBottom w:val="0"/>
          <w:divBdr>
            <w:top w:val="none" w:sz="0" w:space="0" w:color="auto"/>
            <w:left w:val="none" w:sz="0" w:space="0" w:color="auto"/>
            <w:bottom w:val="none" w:sz="0" w:space="0" w:color="auto"/>
            <w:right w:val="none" w:sz="0" w:space="0" w:color="auto"/>
          </w:divBdr>
        </w:div>
        <w:div w:id="2094738736">
          <w:marLeft w:val="547"/>
          <w:marRight w:val="0"/>
          <w:marTop w:val="0"/>
          <w:marBottom w:val="0"/>
          <w:divBdr>
            <w:top w:val="none" w:sz="0" w:space="0" w:color="auto"/>
            <w:left w:val="none" w:sz="0" w:space="0" w:color="auto"/>
            <w:bottom w:val="none" w:sz="0" w:space="0" w:color="auto"/>
            <w:right w:val="none" w:sz="0" w:space="0" w:color="auto"/>
          </w:divBdr>
        </w:div>
        <w:div w:id="283539516">
          <w:marLeft w:val="547"/>
          <w:marRight w:val="0"/>
          <w:marTop w:val="0"/>
          <w:marBottom w:val="0"/>
          <w:divBdr>
            <w:top w:val="none" w:sz="0" w:space="0" w:color="auto"/>
            <w:left w:val="none" w:sz="0" w:space="0" w:color="auto"/>
            <w:bottom w:val="none" w:sz="0" w:space="0" w:color="auto"/>
            <w:right w:val="none" w:sz="0" w:space="0" w:color="auto"/>
          </w:divBdr>
        </w:div>
        <w:div w:id="142936758">
          <w:marLeft w:val="547"/>
          <w:marRight w:val="0"/>
          <w:marTop w:val="0"/>
          <w:marBottom w:val="0"/>
          <w:divBdr>
            <w:top w:val="none" w:sz="0" w:space="0" w:color="auto"/>
            <w:left w:val="none" w:sz="0" w:space="0" w:color="auto"/>
            <w:bottom w:val="none" w:sz="0" w:space="0" w:color="auto"/>
            <w:right w:val="none" w:sz="0" w:space="0" w:color="auto"/>
          </w:divBdr>
        </w:div>
        <w:div w:id="1499924938">
          <w:marLeft w:val="547"/>
          <w:marRight w:val="0"/>
          <w:marTop w:val="0"/>
          <w:marBottom w:val="0"/>
          <w:divBdr>
            <w:top w:val="none" w:sz="0" w:space="0" w:color="auto"/>
            <w:left w:val="none" w:sz="0" w:space="0" w:color="auto"/>
            <w:bottom w:val="none" w:sz="0" w:space="0" w:color="auto"/>
            <w:right w:val="none" w:sz="0" w:space="0" w:color="auto"/>
          </w:divBdr>
        </w:div>
        <w:div w:id="897206653">
          <w:marLeft w:val="547"/>
          <w:marRight w:val="0"/>
          <w:marTop w:val="0"/>
          <w:marBottom w:val="0"/>
          <w:divBdr>
            <w:top w:val="none" w:sz="0" w:space="0" w:color="auto"/>
            <w:left w:val="none" w:sz="0" w:space="0" w:color="auto"/>
            <w:bottom w:val="none" w:sz="0" w:space="0" w:color="auto"/>
            <w:right w:val="none" w:sz="0" w:space="0" w:color="auto"/>
          </w:divBdr>
        </w:div>
        <w:div w:id="986517171">
          <w:marLeft w:val="547"/>
          <w:marRight w:val="0"/>
          <w:marTop w:val="0"/>
          <w:marBottom w:val="0"/>
          <w:divBdr>
            <w:top w:val="none" w:sz="0" w:space="0" w:color="auto"/>
            <w:left w:val="none" w:sz="0" w:space="0" w:color="auto"/>
            <w:bottom w:val="none" w:sz="0" w:space="0" w:color="auto"/>
            <w:right w:val="none" w:sz="0" w:space="0" w:color="auto"/>
          </w:divBdr>
        </w:div>
      </w:divsChild>
    </w:div>
    <w:div w:id="1807701010">
      <w:bodyDiv w:val="1"/>
      <w:marLeft w:val="0"/>
      <w:marRight w:val="0"/>
      <w:marTop w:val="0"/>
      <w:marBottom w:val="0"/>
      <w:divBdr>
        <w:top w:val="none" w:sz="0" w:space="0" w:color="auto"/>
        <w:left w:val="none" w:sz="0" w:space="0" w:color="auto"/>
        <w:bottom w:val="none" w:sz="0" w:space="0" w:color="auto"/>
        <w:right w:val="none" w:sz="0" w:space="0" w:color="auto"/>
      </w:divBdr>
    </w:div>
    <w:div w:id="1856335069">
      <w:bodyDiv w:val="1"/>
      <w:marLeft w:val="0"/>
      <w:marRight w:val="0"/>
      <w:marTop w:val="0"/>
      <w:marBottom w:val="0"/>
      <w:divBdr>
        <w:top w:val="none" w:sz="0" w:space="0" w:color="auto"/>
        <w:left w:val="none" w:sz="0" w:space="0" w:color="auto"/>
        <w:bottom w:val="none" w:sz="0" w:space="0" w:color="auto"/>
        <w:right w:val="none" w:sz="0" w:space="0" w:color="auto"/>
      </w:divBdr>
    </w:div>
    <w:div w:id="1866554117">
      <w:bodyDiv w:val="1"/>
      <w:marLeft w:val="0"/>
      <w:marRight w:val="0"/>
      <w:marTop w:val="0"/>
      <w:marBottom w:val="0"/>
      <w:divBdr>
        <w:top w:val="none" w:sz="0" w:space="0" w:color="auto"/>
        <w:left w:val="none" w:sz="0" w:space="0" w:color="auto"/>
        <w:bottom w:val="none" w:sz="0" w:space="0" w:color="auto"/>
        <w:right w:val="none" w:sz="0" w:space="0" w:color="auto"/>
      </w:divBdr>
    </w:div>
    <w:div w:id="1937396119">
      <w:bodyDiv w:val="1"/>
      <w:marLeft w:val="0"/>
      <w:marRight w:val="0"/>
      <w:marTop w:val="0"/>
      <w:marBottom w:val="0"/>
      <w:divBdr>
        <w:top w:val="none" w:sz="0" w:space="0" w:color="auto"/>
        <w:left w:val="none" w:sz="0" w:space="0" w:color="auto"/>
        <w:bottom w:val="none" w:sz="0" w:space="0" w:color="auto"/>
        <w:right w:val="none" w:sz="0" w:space="0" w:color="auto"/>
      </w:divBdr>
    </w:div>
    <w:div w:id="1995180729">
      <w:bodyDiv w:val="1"/>
      <w:marLeft w:val="0"/>
      <w:marRight w:val="0"/>
      <w:marTop w:val="0"/>
      <w:marBottom w:val="0"/>
      <w:divBdr>
        <w:top w:val="none" w:sz="0" w:space="0" w:color="auto"/>
        <w:left w:val="none" w:sz="0" w:space="0" w:color="auto"/>
        <w:bottom w:val="none" w:sz="0" w:space="0" w:color="auto"/>
        <w:right w:val="none" w:sz="0" w:space="0" w:color="auto"/>
      </w:divBdr>
    </w:div>
    <w:div w:id="2028291272">
      <w:bodyDiv w:val="1"/>
      <w:marLeft w:val="0"/>
      <w:marRight w:val="0"/>
      <w:marTop w:val="0"/>
      <w:marBottom w:val="0"/>
      <w:divBdr>
        <w:top w:val="none" w:sz="0" w:space="0" w:color="auto"/>
        <w:left w:val="none" w:sz="0" w:space="0" w:color="auto"/>
        <w:bottom w:val="none" w:sz="0" w:space="0" w:color="auto"/>
        <w:right w:val="none" w:sz="0" w:space="0" w:color="auto"/>
      </w:divBdr>
    </w:div>
    <w:div w:id="2133091450">
      <w:bodyDiv w:val="1"/>
      <w:marLeft w:val="0"/>
      <w:marRight w:val="0"/>
      <w:marTop w:val="0"/>
      <w:marBottom w:val="0"/>
      <w:divBdr>
        <w:top w:val="none" w:sz="0" w:space="0" w:color="auto"/>
        <w:left w:val="none" w:sz="0" w:space="0" w:color="auto"/>
        <w:bottom w:val="none" w:sz="0" w:space="0" w:color="auto"/>
        <w:right w:val="none" w:sz="0" w:space="0" w:color="auto"/>
      </w:divBdr>
    </w:div>
    <w:div w:id="21437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nevadadot.com/projects-programs/landscape-aesthetics" TargetMode="External"/><Relationship Id="rId26" Type="http://schemas.openxmlformats.org/officeDocument/2006/relationships/hyperlink" Target="https://www.dot.state.al.us/conweb/pdf/Specifications/2006%20Standard%20Specifications%20for%20Highway%20Construction.pdf" TargetMode="External"/><Relationship Id="rId21" Type="http://schemas.openxmlformats.org/officeDocument/2006/relationships/hyperlink" Target="http://www.dot.ca.gov/design/lap/landscape-design/roadside-toolbox/index.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dot.ca.gov/design/lap/landscape-design/research/weed-and-pest-research.html" TargetMode="External"/><Relationship Id="rId25" Type="http://schemas.openxmlformats.org/officeDocument/2006/relationships/hyperlink" Target="http://www.dot.ri.gov/documents/doingbusiness/Bluebook.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dot.ca.gov/design/lap/landscape-design/roadside-toolbox/index.html" TargetMode="External"/><Relationship Id="rId20" Type="http://schemas.openxmlformats.org/officeDocument/2006/relationships/hyperlink" Target="http://www.dot.ca.gov/design/lap/landscape-design/research/weed-and-pest-research.html" TargetMode="External"/><Relationship Id="rId29" Type="http://schemas.openxmlformats.org/officeDocument/2006/relationships/hyperlink" Target="https://www.codot.gov/business/designsupport/cdot-construction-specifications/2017-construction-standard-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vc@tti.tamu.edu" TargetMode="External"/><Relationship Id="rId24" Type="http://schemas.openxmlformats.org/officeDocument/2006/relationships/hyperlink" Target="https://itd.idaho.gov/env/?target=BMP-Manual/" TargetMode="External"/><Relationship Id="rId32" Type="http://schemas.openxmlformats.org/officeDocument/2006/relationships/hyperlink" Target="https://www.dot.state.tx.us/insdtdot/orgchart/cmd/cserve/standard/rdwylse.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eb/standard_specifications.aspx" TargetMode="External"/><Relationship Id="rId23" Type="http://schemas.openxmlformats.org/officeDocument/2006/relationships/hyperlink" Target="https://apps.itd.idaho.gov/apps/manuals/OperationsManual/Operations_Manual.pdf" TargetMode="External"/><Relationship Id="rId28" Type="http://schemas.openxmlformats.org/officeDocument/2006/relationships/hyperlink" Target="https://www.azdot.gov/docs/business/2008-standards-specifications-for-road-and-bridge-construction.pdf?sfvrsn=0" TargetMode="External"/><Relationship Id="rId36" Type="http://schemas.openxmlformats.org/officeDocument/2006/relationships/fontTable" Target="fontTable.xml"/><Relationship Id="rId10" Type="http://schemas.openxmlformats.org/officeDocument/2006/relationships/hyperlink" Target="mailto:pvc@tti.tamu.edu" TargetMode="External"/><Relationship Id="rId19" Type="http://schemas.openxmlformats.org/officeDocument/2006/relationships/hyperlink" Target="http://ppmoe.dot.ca.gov/des/oe/construction-contract-standards.html" TargetMode="External"/><Relationship Id="rId31" Type="http://schemas.openxmlformats.org/officeDocument/2006/relationships/hyperlink" Target="http://www.dot.state.wy.us/files/live/sites/wydot/files/shared/Construction/2010%20Standard%20Specifications/2010%20Standard%20Specifications.pdf" TargetMode="External"/><Relationship Id="rId4" Type="http://schemas.openxmlformats.org/officeDocument/2006/relationships/settings" Target="settings.xml"/><Relationship Id="rId9" Type="http://schemas.openxmlformats.org/officeDocument/2006/relationships/hyperlink" Target="mailto:pvc@tti.tamu.edu" TargetMode="External"/><Relationship Id="rId14" Type="http://schemas.openxmlformats.org/officeDocument/2006/relationships/footer" Target="footer1.xml"/><Relationship Id="rId22" Type="http://schemas.openxmlformats.org/officeDocument/2006/relationships/hyperlink" Target="https://www.concretecanvas.com/" TargetMode="External"/><Relationship Id="rId27" Type="http://schemas.openxmlformats.org/officeDocument/2006/relationships/hyperlink" Target="http://www.arkansashighways.com/standard_spec/2014/2014SpecBook.pdf" TargetMode="External"/><Relationship Id="rId30" Type="http://schemas.openxmlformats.org/officeDocument/2006/relationships/hyperlink" Target="http://www.dot.state.mn.us/pre-letting/spec/2018/2018-spec-book-final.pdf"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How13</b:Tag>
    <b:SourceType>Report</b:SourceType>
    <b:Guid>{217605C5-E9A1-42D6-A05F-0199752AD121}</b:Guid>
    <b:Title>Systemic Safety Project Selection Tool</b:Title>
    <b:Year>2013</b:Year>
    <b:Author>
      <b:Author>
        <b:NameList>
          <b:Person>
            <b:Last>Preston</b:Last>
            <b:First>Howard</b:First>
          </b:Person>
          <b:Person>
            <b:Last>Storm</b:Last>
            <b:First>Richard</b:First>
          </b:Person>
          <b:Person>
            <b:Last>Bennett</b:Last>
            <b:First>Jacqueline</b:First>
            <b:Middle>Dowds</b:Middle>
          </b:Person>
          <b:Person>
            <b:Last>Wemple</b:Last>
            <b:First>Beth</b:First>
          </b:Person>
        </b:NameList>
      </b:Author>
    </b:Author>
    <b:Publisher>Federal Highway Administration, U.S. Department of Transportation</b:Publisher>
    <b:City>Washington, DC</b:City>
    <b:RefOrder>4</b:RefOrder>
  </b:Source>
  <b:Source>
    <b:Tag>Jam12</b:Tag>
    <b:SourceType>Report</b:SourceType>
    <b:Guid>{F41F79B8-E390-454E-821B-8047E5AD8B7D}</b:Guid>
    <b:Author>
      <b:Author>
        <b:NameList>
          <b:Person>
            <b:Last>Bonneson</b:Last>
            <b:First>James</b:First>
            <b:Middle>A.</b:Middle>
          </b:Person>
          <b:Person>
            <b:Last>Pratt</b:Last>
            <b:First>Michael</b:First>
            <b:Middle>P.</b:Middle>
          </b:Person>
          <b:Person>
            <b:Last>Geedipally</b:Last>
            <b:First>Srinivas</b:First>
          </b:Person>
          <b:Person>
            <b:Last>Lord</b:Last>
            <b:First>Dominique</b:First>
          </b:Person>
          <b:Person>
            <b:Last>Neuman</b:Last>
            <b:First>Tim</b:First>
          </b:Person>
          <b:Person>
            <b:Last>Moller</b:Last>
            <b:First>Jason</b:First>
            <b:Middle>A.</b:Middle>
          </b:Person>
        </b:NameList>
      </b:Author>
    </b:Author>
    <b:Title>Enhanced Safety Prediction Methodology and Analysis Tool for Freeways and Interchanges</b:Title>
    <b:Year>2012</b:Year>
    <b:Publisher>Transportation Research Board</b:Publisher>
    <b:City>Washington, DC</b:City>
    <b:RefOrder>5</b:RefOrder>
  </b:Source>
  <b:Source>
    <b:Tag>DJT07</b:Tag>
    <b:SourceType>Report</b:SourceType>
    <b:Guid>{53D09BA8-5986-4E99-BA4D-15F62A6A03BB}</b:Guid>
    <b:Author>
      <b:Author>
        <b:NameList>
          <b:Person>
            <b:Last>Torbic</b:Last>
            <b:First>D.J.</b:First>
          </b:Person>
          <b:Person>
            <b:Last>Harwood</b:Last>
            <b:First>D.W.</b:First>
          </b:Person>
          <b:Person>
            <b:Last>Gilmore</b:Last>
            <b:First>D.K.</b:First>
          </b:Person>
          <b:Person>
            <b:Last>Richard</b:Last>
            <b:First>K.R.</b:First>
          </b:Person>
        </b:NameList>
      </b:Author>
    </b:Author>
    <b:Title>Safety Analysis of Interchanges</b:Title>
    <b:Year>2007</b:Year>
    <b:Publisher>Federal Highway Administration, U.S. Department of Transportation</b:Publisher>
    <b:City>Washington, DC</b:City>
    <b:RefOrder>6</b:RefOrder>
  </b:Source>
  <b:Source>
    <b:Tag>DJT071</b:Tag>
    <b:SourceType>Report</b:SourceType>
    <b:Guid>{479A9BE7-C314-44C2-B796-BEC10DCEAF1C}</b:Guid>
    <b:Author>
      <b:Author>
        <b:NameList>
          <b:Person>
            <b:Last>Torbic</b:Last>
            <b:First>D.J.</b:First>
          </b:Person>
          <b:Person>
            <b:Last>Harwood</b:Last>
            <b:First>D.W.</b:First>
          </b:Person>
          <b:Person>
            <b:Last>Gilmore</b:Last>
            <b:First>D.K.</b:First>
          </b:Person>
          <b:Person>
            <b:Last>Richard</b:Last>
            <b:First>K.R.</b:First>
          </b:Person>
        </b:NameList>
      </b:Author>
    </b:Author>
    <b:Title>Interchange Safety Analysis Tool (ISAT): User Manual</b:Title>
    <b:Year>2007</b:Year>
    <b:Publisher>Federal Highway Administration, U.S. Department of Transportation</b:Publisher>
    <b:City>Washington, DC</b:City>
    <b:RefOrder>7</b:RefOrder>
  </b:Source>
  <b:Source>
    <b:Tag>Nan111</b:Tag>
    <b:SourceType>Report</b:SourceType>
    <b:Guid>{BB630E63-2073-4061-903B-148650BF5430}</b:Guid>
    <b:Author>
      <b:Author>
        <b:NameList>
          <b:Person>
            <b:Last>Lefler</b:Last>
            <b:First>Nancy</b:First>
          </b:Person>
          <b:Person>
            <b:Last>Fiedler</b:Last>
            <b:First>Rebecca</b:First>
          </b:Person>
          <b:Person>
            <b:Last>McGee</b:Last>
            <b:First>Hugh</b:First>
          </b:Person>
          <b:Person>
            <b:Last>Pollack</b:Last>
            <b:First>Robert</b:First>
          </b:Person>
          <b:Person>
            <b:Last>Miller</b:Last>
            <b:First>Jeff</b:First>
          </b:Person>
        </b:NameList>
      </b:Author>
    </b:Author>
    <b:Title>Market Analysis of Collecting Fundamental Roadway Data Elements to Support the Highway Safety Improvement Program</b:Title>
    <b:Year>2011</b:Year>
    <b:Publisher>Federal Highway Administration, U.S. Department of Transportation</b:Publisher>
    <b:City>Washington, DC</b:City>
    <b:RefOrder>8</b:RefOrder>
  </b:Source>
  <b:Source>
    <b:Tag>Dou08</b:Tag>
    <b:SourceType>Report</b:SourceType>
    <b:Guid>{FEB537F1-D142-4E02-8B43-71A602FB6E2B}</b:Guid>
    <b:Author>
      <b:Author>
        <b:NameList>
          <b:Person>
            <b:Last>Gettman</b:Last>
            <b:First>Douglas</b:First>
          </b:Person>
          <b:Person>
            <b:Last>Pu</b:Last>
            <b:First>Lili</b:First>
          </b:Person>
          <b:Person>
            <b:Last>Sayed</b:Last>
            <b:First>Tarek</b:First>
          </b:Person>
          <b:Person>
            <b:Last>Shelby</b:Last>
            <b:First>Steve</b:First>
          </b:Person>
        </b:NameList>
      </b:Author>
    </b:Author>
    <b:Title>Surrogate Safety Assessment Model and Validation: Final Report</b:Title>
    <b:Year>2008</b:Year>
    <b:Publisher>Federal Highway Administration, U.S. Department of Transportation</b:Publisher>
    <b:City>Washington, DC</b:City>
    <b:RefOrder>9</b:RefOrder>
  </b:Source>
  <b:Source>
    <b:Tag>Hig10</b:Tag>
    <b:SourceType>Book</b:SourceType>
    <b:Guid>{CA49E0DA-7113-40D2-9C2A-D4AF82C0E599}</b:Guid>
    <b:Title>Highway Safety Manual</b:Title>
    <b:Year>2010</b:Year>
    <b:Publisher>American Association of State Highway and Transportation Officials</b:Publisher>
    <b:City>Washington, DC</b:City>
    <b:RefOrder>10</b:RefOrder>
  </b:Source>
  <b:Source>
    <b:Tag>AAS04</b:Tag>
    <b:SourceType>Book</b:SourceType>
    <b:Guid>{3F41842D-AECF-4651-AA60-A36F983B13AA}</b:Guid>
    <b:Title>AASHTO Strategic Highway Safety Plan</b:Title>
    <b:Year>2004</b:Year>
    <b:Publisher>American Association of State Highway and Transportation Officials</b:Publisher>
    <b:City>Washington, DC</b:City>
    <b:RefOrder>11</b:RefOrder>
  </b:Source>
  <b:Source>
    <b:Tag>TRB09</b:Tag>
    <b:SourceType>Report</b:SourceType>
    <b:Guid>{536846E8-D56D-4919-ACFF-06244D0FE0DE}</b:Guid>
    <b:Title>NCHRP Report 500: Guidance for Implementation of the AASHTO Strategic Highway Safety Plan</b:Title>
    <b:Year>2009</b:Year>
    <b:City>Washington, DC</b:City>
    <b:Publisher>Transportation Research Board</b:Publisher>
    <b:Author>
      <b:Author>
        <b:NameList>
          <b:Person>
            <b:Last>TRB</b:Last>
          </b:Person>
        </b:NameList>
      </b:Author>
    </b:Author>
    <b:RefOrder>12</b:RefOrder>
  </b:Source>
  <b:Source>
    <b:Tag>Bau98</b:Tag>
    <b:SourceType>Report</b:SourceType>
    <b:Guid>{7D0C1028-19D5-47F5-AE8D-97AC37CDA836}</b:Guid>
    <b:Author>
      <b:Author>
        <b:NameList>
          <b:Person>
            <b:Last>Bauer</b:Last>
            <b:First>K.M.</b:First>
          </b:Person>
          <b:Person>
            <b:Last>Harwood</b:Last>
            <b:First>D.W.</b:First>
          </b:Person>
        </b:NameList>
      </b:Author>
    </b:Author>
    <b:Title>Statistical Models of Acceidents on Interchange Ramps and Speed-Change Lanes, Report No. FHWA-RD-97-106</b:Title>
    <b:Year>1998</b:Year>
    <b:Publisher>Federal Highway Administration, U.S. Department of Transportation</b:Publisher>
    <b:City>Washington, DC</b:City>
    <b:RefOrder>13</b:RefOrder>
  </b:Source>
  <b:Source>
    <b:Tag>Bar06</b:Tag>
    <b:SourceType>ConferenceProceedings</b:SourceType>
    <b:Guid>{40770AF5-A7A8-4D4B-B96C-0B2C7D9B3EB8}</b:Guid>
    <b:Title>Safety Impact of Interchange Spacing on Urban Freeways</b:Title>
    <b:Year>2006</b:Year>
    <b:Publisher>Transportation Research Board of the National Academics</b:Publisher>
    <b:City>Washington, DC</b:City>
    <b:Author>
      <b:Author>
        <b:NameList>
          <b:Person>
            <b:Last>Bared</b:Last>
            <b:First>J.G.</b:First>
          </b:Person>
          <b:Person>
            <b:Last>Edara</b:Last>
            <b:First>P.K.</b:First>
          </b:Person>
          <b:Person>
            <b:Last>Kim</b:Last>
            <b:First>T.</b:First>
          </b:Person>
        </b:NameList>
      </b:Author>
    </b:Author>
    <b:ConferenceName>TRB 85th Annual Meeting Compendium of Paper. CD-ROM.</b:ConferenceName>
    <b:RefOrder>14</b:RefOrder>
  </b:Source>
  <b:Source>
    <b:Tag>Gui13</b:Tag>
    <b:SourceType>DocumentFromInternetSite</b:SourceType>
    <b:Guid>{14BBB587-A92C-4FAC-888C-F96EE9ABF0CA}</b:Guid>
    <b:Title>Guidance on State Safety Data Systems</b:Title>
    <b:Year>2012</b:Year>
    <b:InternetSiteTitle>MAP-21 - Moving Ahead for Progress in the 21st Century</b:InternetSiteTitle>
    <b:URL>http://www.fhwa.dot.gov/map21/guidance/guidesafetydata.cfm</b:URL>
    <b:RefOrder>15</b:RefOrder>
  </b:Source>
  <b:Source>
    <b:Tag>Nan11</b:Tag>
    <b:SourceType>Report</b:SourceType>
    <b:Guid>{BC0C26CC-30E4-4E64-A74A-EA6955059409}</b:Guid>
    <b:Author>
      <b:Author>
        <b:NameList>
          <b:Person>
            <b:Last>Lefler</b:Last>
            <b:First>Nancy</b:First>
          </b:Person>
          <b:Person>
            <b:Last>Fiedle</b:Last>
            <b:First>Rebecca</b:First>
          </b:Person>
          <b:Person>
            <b:Last>McGee</b:Last>
            <b:First>Hugh</b:First>
          </b:Person>
          <b:Person>
            <b:Last>Pollack</b:Last>
            <b:First>Robert</b:First>
          </b:Person>
          <b:Person>
            <b:Last>Miller</b:Last>
            <b:First>Jeff</b:First>
          </b:Person>
        </b:NameList>
      </b:Author>
    </b:Author>
    <b:Title>Background Report: Guidance for Roadway Safety Data to Support the Highway Safety Improvement Program</b:Title>
    <b:Year>2011</b:Year>
    <b:Publisher>Federal Highway Administration, U.S. Department of Transportation</b:Publisher>
    <b:City>Washington, DC</b:City>
    <b:RefOrder>16</b:RefOrder>
  </b:Source>
  <b:Source>
    <b:Tag>AAS10</b:Tag>
    <b:SourceType>Book</b:SourceType>
    <b:Guid>{76A6B19C-A2FC-4963-B127-39D6CBF6D039}</b:Guid>
    <b:Author>
      <b:Author>
        <b:Corporate>AASHTO</b:Corporate>
      </b:Author>
    </b:Author>
    <b:Title>Highway Safety Manual</b:Title>
    <b:Year>2010</b:Year>
    <b:City>Washington, D.C.</b:City>
    <b:Publisher>Transportation Research Board of National Academies</b:Publisher>
    <b:RefOrder>17</b:RefOrder>
  </b:Source>
  <b:Source>
    <b:Tag>Paw06</b:Tag>
    <b:SourceType>ArticleInAPeriodical</b:SourceType>
    <b:Guid>{DF54A805-26A6-4575-9EF9-2AE4F0DFE3A0}</b:Guid>
    <b:Title>Iowa's experience with road sidet measures: use of Bayesian approach to assess impacts on crash frequencies and crash rates</b:Title>
    <b:PeriodicalTitle>Transportation Research Record</b:PeriodicalTitle>
    <b:Year>2006</b:Year>
    <b:Volume>1953</b:Volume>
    <b:Author>
      <b:Author>
        <b:NameList>
          <b:Person>
            <b:Last>Pawlovich</b:Last>
            <b:First>M.</b:First>
          </b:Person>
          <b:Person>
            <b:Last>Wen</b:Last>
            <b:First>L.</b:First>
          </b:Person>
          <b:Person>
            <b:Last>Carriquiry</b:Last>
            <b:First>A.</b:First>
          </b:Person>
          <b:Person>
            <b:Last>Welch</b:Last>
            <b:First>T.</b:First>
          </b:Person>
        </b:NameList>
      </b:Author>
    </b:Author>
    <b:Pages>163-171</b:Pages>
    <b:RefOrder>18</b:RefOrder>
  </b:Source>
  <b:Source>
    <b:Tag>LiW08</b:Tag>
    <b:SourceType>ArticleInAPeriodical</b:SourceType>
    <b:Guid>{A82E50B9-A3CE-40FB-AB3F-8EF7BF2D5F07}</b:Guid>
    <b:Title>The choice of statistical models in road safety countermeasure effectiveness studies in Iowa</b:Title>
    <b:PeriodicalTitle>Accident Analysis &amp; Prevention</b:PeriodicalTitle>
    <b:Year>2008</b:Year>
    <b:Volume>40</b:Volume>
    <b:Author>
      <b:Author>
        <b:NameList>
          <b:Person>
            <b:Last>Li</b:Last>
            <b:First>W.</b:First>
          </b:Person>
          <b:Person>
            <b:Last>Carriqury</b:Last>
            <b:First>A.</b:First>
          </b:Person>
          <b:Person>
            <b:Last>Pawlovich</b:Last>
            <b:First>M.</b:First>
          </b:Person>
          <b:Person>
            <b:Last>Welch</b:Last>
            <b:First>T.</b:First>
          </b:Person>
        </b:NameList>
      </b:Author>
    </b:Author>
    <b:Pages>1531-1542</b:Pages>
    <b:RefOrder>19</b:RefOrder>
  </b:Source>
  <b:Source>
    <b:Tag>Par10</b:Tag>
    <b:SourceType>ArticleInAPeriodical</b:SourceType>
    <b:Guid>{85BCADFE-3382-448F-B047-3BA836A9EC5B}</b:Guid>
    <b:Title>A Fully Bayesian Multivariate Approach to Before-After Safety Evaluation</b:Title>
    <b:PeriodicalTitle>Accident Analysis and Prevention</b:PeriodicalTitle>
    <b:Year>2010</b:Year>
    <b:Pages>1118-1127</b:Pages>
    <b:Author>
      <b:Author>
        <b:NameList>
          <b:Person>
            <b:Last>Park</b:Last>
            <b:First>E.</b:First>
          </b:Person>
          <b:Person>
            <b:Last>Park</b:Last>
            <b:First>J.</b:First>
          </b:Person>
          <b:Person>
            <b:Last>Lomax</b:Last>
            <b:First>T.</b:First>
          </b:Person>
        </b:NameList>
      </b:Author>
    </b:Author>
    <b:Volume>42</b:Volume>
    <b:RefOrder>20</b:RefOrder>
  </b:Source>
  <b:Source>
    <b:Tag>Mia03</b:Tag>
    <b:SourceType>JournalArticle</b:SourceType>
    <b:Guid>{4F300164-B96C-4A5C-8B9C-2A81B6CC0BB7}</b:Guid>
    <b:Title>Modelling Traffic Crash-Flow Relationships for Intersections: Dispersion Parameter, Functional Form, and Bayes versus Empirical Bayes</b:Title>
    <b:Year>2003</b:Year>
    <b:Author>
      <b:Author>
        <b:NameList>
          <b:Person>
            <b:Last>Miaou</b:Last>
            <b:First>S.</b:First>
          </b:Person>
          <b:Person>
            <b:Last>Lord</b:Last>
            <b:First>D.</b:First>
          </b:Person>
        </b:NameList>
      </b:Author>
    </b:Author>
    <b:JournalName>Transportation Research Record: Journal of the tRansportation Research Board</b:JournalName>
    <b:Pages>31-40</b:Pages>
    <b:Volume>1840</b:Volume>
    <b:RefOrder>21</b:RefOrder>
  </b:Source>
  <b:Source>
    <b:Tag>Per10</b:Tag>
    <b:SourceType>JournalArticle</b:SourceType>
    <b:Guid>{B1449CD3-306D-4182-908D-8274F0EAAB82}</b:Guid>
    <b:Author>
      <b:Author>
        <b:NameList>
          <b:Person>
            <b:Last>Persaud</b:Last>
            <b:First>B.</b:First>
          </b:Person>
          <b:Person>
            <b:Last>Lan</b:Last>
            <b:First>B.</b:First>
          </b:Person>
          <b:Person>
            <b:Last>Lyon</b:Last>
            <b:First>C.</b:First>
          </b:Person>
          <b:Person>
            <b:Last>Bhim</b:Last>
            <b:First>R.</b:First>
          </b:Person>
        </b:NameList>
      </b:Author>
    </b:Author>
    <b:Title>Comparison of Empirical Bayes and Full Bayes Approaches for Before-After Road Safety Evaluations</b:Title>
    <b:JournalName>Accident Analysis and Prevention</b:JournalName>
    <b:Year>2010</b:Year>
    <b:Pages>38-43</b:Pages>
    <b:Volume>42</b:Volume>
    <b:Issue>1</b:Issue>
    <b:RefOrder>22</b:RefOrder>
  </b:Source>
  <b:Source>
    <b:Tag>Yan10</b:Tag>
    <b:SourceType>JournalArticle</b:SourceType>
    <b:Guid>{9068629A-F522-45FD-A2A7-BD5BF63594EA}</b:Guid>
    <b:Author>
      <b:Author>
        <b:NameList>
          <b:Person>
            <b:Last>Yanmaz-Tuzel</b:Last>
            <b:First>O.</b:First>
          </b:Person>
          <b:Person>
            <b:Last>Ozbay</b:Last>
            <b:First>K.</b:First>
          </b:Person>
        </b:NameList>
      </b:Author>
    </b:Author>
    <b:Title>A Comparative Full Bayesian Before-and-After Analysis and Application to Urban Road Safety Countermeasurements in New Jersey</b:Title>
    <b:JournalName>Accident Analysis and Prevention</b:JournalName>
    <b:Year>2010</b:Year>
    <b:Pages>2099-2107</b:Pages>
    <b:Volume>42</b:Volume>
    <b:Issue>6</b:Issue>
    <b:RefOrder>23</b:RefOrder>
  </b:Source>
  <b:Source>
    <b:Tag>Lan09</b:Tag>
    <b:SourceType>ArticleInAPeriodical</b:SourceType>
    <b:Guid>{C0CE2698-5C7F-4676-88B7-A109D0E87EC8}</b:Guid>
    <b:Title>Validation of a Full Bayes methodology for observational before-after road safety studies and application to evaluation of rural signal conversions</b:Title>
    <b:Year>2009</b:Year>
    <b:PeriodicalTitle>Accident Analysis &amp; Prevention</b:PeriodicalTitle>
    <b:Volume>41</b:Volume>
    <b:Author>
      <b:Author>
        <b:NameList>
          <b:Person>
            <b:Last>Lan</b:Last>
            <b:First>B.</b:First>
          </b:Person>
          <b:Person>
            <b:Last>Persaud</b:Last>
            <b:First>B.</b:First>
          </b:Person>
          <b:Person>
            <b:Last>Lyon</b:Last>
            <b:First>C.</b:First>
          </b:Person>
          <b:Person>
            <b:Last>Bhim</b:Last>
            <b:First>R.</b:First>
          </b:Person>
        </b:NameList>
      </b:Author>
    </b:Author>
    <b:Pages>574-580</b:Pages>
    <b:RefOrder>24</b:RefOrder>
  </b:Source>
  <b:Source>
    <b:Tag>Bay63</b:Tag>
    <b:SourceType>JournalArticle</b:SourceType>
    <b:Guid>{DB81EA78-F79A-463D-B529-AEDEB86C7DCB}</b:Guid>
    <b:Author>
      <b:Author>
        <b:NameList>
          <b:Person>
            <b:Last>Bayes</b:Last>
            <b:First>T.</b:First>
          </b:Person>
          <b:Person>
            <b:Last>Price</b:Last>
            <b:First>R.</b:First>
          </b:Person>
        </b:NameList>
      </b:Author>
    </b:Author>
    <b:Title>An Essay Towards Solving a Problem in the Doctrine of Chance. By the Late Rev. Mr. Bayes, Communicated by Mr.Price, in a Letter to John Canton.</b:Title>
    <b:JournalName>A. M. F. R. S. Philosophical Transactions of the Royal Society of London</b:JournalName>
    <b:Year>1763</b:Year>
    <b:Pages>370-418</b:Pages>
    <b:Volume>53</b:Volume>
    <b:Issue>0</b:Issue>
    <b:RefOrder>25</b:RefOrder>
  </b:Source>
  <b:Source>
    <b:Tag>Gel90</b:Tag>
    <b:SourceType>JournalArticle</b:SourceType>
    <b:Guid>{43794DAB-8A00-4D02-A2A3-DA702A105FB7}</b:Guid>
    <b:Author>
      <b:Author>
        <b:NameList>
          <b:Person>
            <b:Last>Gelfand</b:Last>
            <b:First>A.</b:First>
          </b:Person>
          <b:Person>
            <b:Last>Smith</b:Last>
            <b:First>A.</b:First>
          </b:Person>
        </b:NameList>
      </b:Author>
    </b:Author>
    <b:Title>Sampling-Based Approaches to Calculating Marginal Densities</b:Title>
    <b:JournalName>Journal of the American Statistical Association</b:JournalName>
    <b:Year>1990</b:Year>
    <b:Pages>398-409</b:Pages>
    <b:Volume>85</b:Volume>
    <b:Issue>410</b:Issue>
    <b:RefOrder>26</b:RefOrder>
  </b:Source>
  <b:Source>
    <b:Tag>Liu01</b:Tag>
    <b:SourceType>Book</b:SourceType>
    <b:Guid>{466525AB-86D2-4A74-A866-999B8E7D2E59}</b:Guid>
    <b:Title>Monte Carlo Strategies in Scientific Computing</b:Title>
    <b:Year>2001</b:Year>
    <b:Author>
      <b:Author>
        <b:NameList>
          <b:Person>
            <b:Last>Liu</b:Last>
            <b:First>J.</b:First>
          </b:Person>
        </b:NameList>
      </b:Author>
    </b:Author>
    <b:City>New York, NY</b:City>
    <b:Publisher>Springer</b:Publisher>
    <b:RefOrder>27</b:RefOrder>
  </b:Source>
  <b:Source>
    <b:Tag>Gil96</b:Tag>
    <b:SourceType>Book</b:SourceType>
    <b:Guid>{C0F59DC2-6302-4B14-83DC-4353A7775678}</b:Guid>
    <b:Title>Markov chain Monte Carlo in practice</b:Title>
    <b:Year>1996</b:Year>
    <b:Publisher>Chapman and Hall</b:Publisher>
    <b:Author>
      <b:Author>
        <b:NameList>
          <b:Person>
            <b:Last>Gilks</b:Last>
            <b:First>W.</b:First>
          </b:Person>
          <b:Person>
            <b:Last>Richardson</b:Last>
            <b:First>S.</b:First>
          </b:Person>
          <b:Person>
            <b:Last>Spiegelhalter</b:Last>
            <b:First>D.</b:First>
          </b:Person>
        </b:NameList>
      </b:Author>
    </b:Author>
    <b:RefOrder>28</b:RefOrder>
  </b:Source>
  <b:Source>
    <b:Tag>Ros84</b:Tag>
    <b:SourceType>JournalArticle</b:SourceType>
    <b:Guid>{ECF27D91-C8F6-44C6-B6B1-85C52F2A2C62}</b:Guid>
    <b:Author>
      <b:Author>
        <b:NameList>
          <b:Person>
            <b:Last>Rosenbaum</b:Last>
            <b:First>P.</b:First>
          </b:Person>
          <b:Person>
            <b:Last>Rubin</b:Last>
            <b:First>D.</b:First>
          </b:Person>
        </b:NameList>
      </b:Author>
    </b:Author>
    <b:Title>Reducing Bias in Observational Studies Using Subclassification on the Propensity Score</b:Title>
    <b:JournalName>Journal of the American Statistical Association</b:JournalName>
    <b:Year>1984</b:Year>
    <b:Pages>516-524</b:Pages>
    <b:Volume>79</b:Volume>
    <b:Issue>387</b:Issue>
    <b:RefOrder>1</b:RefOrder>
  </b:Source>
  <b:Source>
    <b:Tag>Guo15</b:Tag>
    <b:SourceType>JournalArticle</b:SourceType>
    <b:Guid>{03FD4D40-2D3B-4C85-ACB3-B188ADC7500E}</b:Guid>
    <b:Author>
      <b:Author>
        <b:NameList>
          <b:Person>
            <b:Last>Guo</b:Last>
            <b:First>S.</b:First>
          </b:Person>
          <b:Person>
            <b:Last>Fraser</b:Last>
            <b:First>M.</b:First>
          </b:Person>
        </b:NameList>
      </b:Author>
    </b:Author>
    <b:Title>Propensity Score Analysis</b:Title>
    <b:Year>2015</b:Year>
    <b:Publisher>Advanced Quantitative Techniques in the Social Science Series </b:Publisher>
    <b:Volume>11</b:Volume>
    <b:RefOrder>29</b:RefOrder>
  </b:Source>
  <b:Source>
    <b:Tag>Imb15</b:Tag>
    <b:SourceType>Book</b:SourceType>
    <b:Guid>{ECCCF577-6495-4E25-BD11-422A86A1F963}</b:Guid>
    <b:Author>
      <b:Author>
        <b:NameList>
          <b:Person>
            <b:Last>Imbens</b:Last>
            <b:First>G.</b:First>
          </b:Person>
          <b:Person>
            <b:Last>Rubin</b:Last>
            <b:First>D.</b:First>
          </b:Person>
        </b:NameList>
      </b:Author>
    </b:Author>
    <b:Title>Casual Inference in Statistics, Social, and Biomedical Sciences</b:Title>
    <b:Year>2015</b:Year>
    <b:Publisher>Cambridge University Press</b:Publisher>
    <b:RefOrder>30</b:RefOrder>
  </b:Source>
  <b:Source>
    <b:Tag>Ros85</b:Tag>
    <b:SourceType>ArticleInAPeriodical</b:SourceType>
    <b:Guid>{93C01B53-F073-45A2-ADA1-808309F4D054}</b:Guid>
    <b:Title>Constructing a Control Group Using Multivariate Matched Sampling Methods that Incorporate the Propensity Score</b:Title>
    <b:Year>1985</b:Year>
    <b:Month>February</b:Month>
    <b:Author>
      <b:Author>
        <b:NameList>
          <b:Person>
            <b:Last>Rosenbaum</b:Last>
            <b:First>P.</b:First>
          </b:Person>
          <b:Person>
            <b:Last>Rubin</b:Last>
            <b:First>D.</b:First>
          </b:Person>
        </b:NameList>
      </b:Author>
    </b:Author>
    <b:PeriodicalTitle>The American Statistician</b:PeriodicalTitle>
    <b:Pages>33-38</b:Pages>
    <b:Volume>39</b:Volume>
    <b:Issue>1</b:Issue>
    <b:RefOrder>31</b:RefOrder>
  </b:Source>
  <b:Source>
    <b:Tag>Lew98</b:Tag>
    <b:SourceType>ArticleInAPeriodical</b:SourceType>
    <b:Guid>{DE8D6369-F01C-4E33-932B-82CEBEA7C42C}</b:Guid>
    <b:Title>Epidemiology in Practice: Case-Control Studies</b:Title>
    <b:PeriodicalTitle>Community Eye Health</b:PeriodicalTitle>
    <b:Year>1998</b:Year>
    <b:Volume>11</b:Volume>
    <b:Issue>28</b:Issue>
    <b:Author>
      <b:Author>
        <b:NameList>
          <b:Person>
            <b:Last>Lewallen</b:Last>
            <b:First>S.</b:First>
          </b:Person>
          <b:Person>
            <b:Last>Courtright</b:Last>
            <b:First>P.</b:First>
          </b:Person>
        </b:NameList>
      </b:Author>
    </b:Author>
    <b:Pages>57-58</b:Pages>
    <b:RefOrder>2</b:RefOrder>
  </b:Source>
  <b:Source>
    <b:Tag>Lin13</b:Tag>
    <b:SourceType>ArticleInAPeriodical</b:SourceType>
    <b:Guid>{51AA362D-CDE8-4B16-B8DE-76CAC396BA14}</b:Guid>
    <b:Title>Using balance statistics to determine the optimal number of controls in matching studies</b:Title>
    <b:PeriodicalTitle>Journal of Evaluation in Clinical Practice</b:PeriodicalTitle>
    <b:Year>2013</b:Year>
    <b:Volume>19</b:Volume>
    <b:Author>
      <b:Author>
        <b:NameList>
          <b:Person>
            <b:Last>Linden</b:Last>
            <b:First>A.</b:First>
          </b:Person>
          <b:Person>
            <b:Last>Samuels</b:Last>
            <b:First>S.</b:First>
          </b:Person>
        </b:NameList>
      </b:Author>
    </b:Author>
    <b:Pages>968-975</b:Pages>
    <b:RefOrder>3</b:RefOrder>
  </b:Source>
  <b:Source>
    <b:Tag>Sas14</b:Tag>
    <b:SourceType>JournalArticle</b:SourceType>
    <b:Guid>{3136E272-79FA-45F1-901C-C6A5150EB1B2}</b:Guid>
    <b:Author>
      <b:Author>
        <b:NameList>
          <b:Person>
            <b:Last>Sasidharan</b:Last>
            <b:First>L.</b:First>
          </b:Person>
          <b:Person>
            <b:Last>Donnell</b:Last>
            <b:First>E.</b:First>
          </b:Person>
        </b:NameList>
      </b:Author>
    </b:Author>
    <b:Title>Propensity Scores-Potential Outcomes Framework to Incorporate Severity Probabilities in the Highway Safety Manual Crash Prediction Algorithm</b:Title>
    <b:JournalName>Accident Analysis and Prevention</b:JournalName>
    <b:Year>2014</b:Year>
    <b:Pages>183-193</b:Pages>
    <b:Volume>71</b:Volume>
    <b:RefOrder>32</b:RefOrder>
  </b:Source>
  <b:Source>
    <b:Tag>Sas13</b:Tag>
    <b:SourceType>JournalArticle</b:SourceType>
    <b:Guid>{13191067-5A9D-41A0-BA25-BF709666C0D2}</b:Guid>
    <b:Author>
      <b:Author>
        <b:NameList>
          <b:Person>
            <b:Last>Sasidharan</b:Last>
            <b:First>L.</b:First>
          </b:Person>
          <b:Person>
            <b:Last>Donnell</b:Last>
            <b:First>E.</b:First>
          </b:Person>
        </b:NameList>
      </b:Author>
    </b:Author>
    <b:Title>Application of Propensity Scores and potential Outcomes to Estimate Effectiveness of Traffic Safety Countermeasures: Exploratory Analysis Using Intersection Lighting Data</b:Title>
    <b:JournalName>Accident Analysis and Prevention</b:JournalName>
    <b:Year>2013</b:Year>
    <b:Pages>539-553</b:Pages>
    <b:Volume>50</b:Volume>
    <b:RefOrder>33</b:RefOrder>
  </b:Source>
  <b:Source>
    <b:Tag>Jov07</b:Tag>
    <b:SourceType>JournalArticle</b:SourceType>
    <b:Guid>{D9D42CEE-338A-470F-8072-235063BD356B}</b:Guid>
    <b:Author>
      <b:Author>
        <b:NameList>
          <b:Person>
            <b:Last>Jovanis</b:Last>
            <b:First>P.</b:First>
          </b:Person>
          <b:Person>
            <b:Last>Gross</b:Last>
            <b:First>F.</b:First>
          </b:Person>
        </b:NameList>
      </b:Author>
    </b:Author>
    <b:Title>Estimation of Safety Effectiveness of Changes in Shoulder Width with Case Control and Cohort Methods</b:Title>
    <b:JournalName>Transportation Research Record: Journal of the Transportation Research Board</b:JournalName>
    <b:Year>2007</b:Year>
    <b:Pages>237-245</b:Pages>
    <b:Volume>2019</b:Volume>
    <b:RefOrder>34</b:RefOrder>
  </b:Source>
</b:Sources>
</file>

<file path=customXml/itemProps1.xml><?xml version="1.0" encoding="utf-8"?>
<ds:datastoreItem xmlns:ds="http://schemas.openxmlformats.org/officeDocument/2006/customXml" ds:itemID="{4644A708-8FE7-4C72-B781-3CFAE6CF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18</Pages>
  <Words>5774</Words>
  <Characters>32915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tti</Company>
  <LinksUpToDate>false</LinksUpToDate>
  <CharactersWithSpaces>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B-Dadashova@tti.tamu.edu</dc:creator>
  <cp:lastModifiedBy>Storey, Beverly</cp:lastModifiedBy>
  <cp:revision>16</cp:revision>
  <cp:lastPrinted>2019-01-26T15:19:00Z</cp:lastPrinted>
  <dcterms:created xsi:type="dcterms:W3CDTF">2019-06-27T18:42:00Z</dcterms:created>
  <dcterms:modified xsi:type="dcterms:W3CDTF">2019-07-25T13:30:00Z</dcterms:modified>
</cp:coreProperties>
</file>