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SWTID-2026-1292</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Streamlining IT Procurement: Automating Standard Laptop Orders with Flow Designer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spacing w:before="0" w:after="160"/>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NormalWeb">
    <w:name w:val="Normal (Web)"/>
    <w:basedOn w:val="normal1"/>
    <w:qFormat/>
    <w:pPr>
      <w:spacing w:lineRule="auto" w:line="240" w:before="280" w:after="280"/>
    </w:pPr>
    <w:rPr>
      <w:rFonts w:ascii="Times New Roman" w:hAnsi="Times New Roman" w:eastAsia="Times New Roman" w:cs="Times New Roman"/>
      <w:sz w:val="24"/>
      <w:szCs w:val="24"/>
      <w:lang w:eastAsia="en-IN"/>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LibreOffice/25.8.2.2$Windows_X86_64 LibreOffice_project/d401f2107ccab8f924a8e2df40f573aab7605b6f</Application>
  <AppVersion>15.0000</AppVersion>
  <Pages>2</Pages>
  <Words>107</Words>
  <Characters>660</Characters>
  <CharactersWithSpaces>751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2026-10-01T01:58:28Z</dcterms:modified>
  <cp:revision>1</cp:revision>
  <dc:subject/>
  <dc:title/>
</cp:coreProperties>
</file>