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ft2a5f1fhq" w:id="0"/>
      <w:bookmarkEnd w:id="0"/>
      <w:r w:rsidDel="00000000" w:rsidR="00000000" w:rsidRPr="00000000">
        <w:rPr>
          <w:rtl w:val="0"/>
        </w:rPr>
        <w:t xml:space="preserve">Guesstimate -1 (Games 24/7)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24u0gp5xihe9" w:id="1"/>
      <w:bookmarkEnd w:id="1"/>
      <w:r w:rsidDel="00000000" w:rsidR="00000000" w:rsidRPr="00000000">
        <w:rPr>
          <w:b w:val="1"/>
          <w:bCs w:val="1"/>
          <w:rtl w:val="0"/>
        </w:rPr>
        <w:t xml:space="preserve">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rtl w:val="0"/>
        </w:rPr>
        <w:t xml:space="preserve">In today’s session, we’ll cover essential topics, including:-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Guess Estimate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Guesstimates in Interviews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Approaching a Guesstimate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Game 24/7 Intro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Logic Building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Newly Launched Game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iPhone Guesstimate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Refrigerator Guesstimate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efx99nqtr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A/B Testing &amp; Launch Recommendation — Lecture Summary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Objective &amp; Judgment Framework</w:t>
        <w:br w:type="textWrapping"/>
      </w:r>
      <w:r w:rsidDel="00000000" w:rsidR="00000000" w:rsidRPr="00000000">
        <w:rPr>
          <w:rtl w:val="0"/>
        </w:rPr>
        <w:t xml:space="preserve"> Emphasizes business-driven experimentation by clearly defining goals, hypotheses, success metrics, and decision criteria before running any A/B test.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 Selection &amp; Guardrails</w:t>
        <w:br w:type="textWrapping"/>
      </w:r>
      <w:r w:rsidDel="00000000" w:rsidR="00000000" w:rsidRPr="00000000">
        <w:rPr>
          <w:rtl w:val="0"/>
        </w:rPr>
        <w:t xml:space="preserve"> Covers identifying the North Star metric for significance testing, along with supporting and guardrail metrics to ensure overall product health is not compromised.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Experiment Design &amp; Hypothesis Testing</w:t>
        <w:br w:type="textWrapping"/>
      </w:r>
      <w:r w:rsidDel="00000000" w:rsidR="00000000" w:rsidRPr="00000000">
        <w:rPr>
          <w:rtl w:val="0"/>
        </w:rPr>
        <w:t xml:space="preserve"> Explains control vs treatment setup, null and alternate hypotheses, sample size estimation, test duration, and choice of statistical tests for valid inference.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Testing Pitfalls</w:t>
        <w:br w:type="textWrapping"/>
      </w:r>
      <w:r w:rsidDel="00000000" w:rsidR="00000000" w:rsidRPr="00000000">
        <w:rPr>
          <w:rtl w:val="0"/>
        </w:rPr>
        <w:t xml:space="preserve"> Highlights biases like novelty and primacy effects that distort early results, stressing the need for longer experiment duration and careful result interpretation.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Interference &amp; Network Effects</w:t>
        <w:br w:type="textWrapping"/>
      </w:r>
      <w:r w:rsidDel="00000000" w:rsidR="00000000" w:rsidRPr="00000000">
        <w:rPr>
          <w:rtl w:val="0"/>
        </w:rPr>
        <w:t xml:space="preserve"> Discusses spillover effects between control and treatment groups, outcome bias, and the importance of proper segmentation to avoid underestimating true impact.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Decision &amp; Recommendations</w:t>
        <w:br w:type="textWrapping"/>
      </w:r>
      <w:r w:rsidDel="00000000" w:rsidR="00000000" w:rsidRPr="00000000">
        <w:rPr>
          <w:rtl w:val="0"/>
        </w:rPr>
        <w:t xml:space="preserve"> Focuses on translating metric lift into business value, weighing short-term gains against long-term impact, and making data-backed launch or rollback decisions.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