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bottom w:val="single" w:color="B8860B" w:sz="12" w:space="12"/>
        </w:pBdr>
        <w:spacing w:after="400"/>
        <w:jc w:val="center"/>
      </w:pPr>
      <w:r>
        <w:rPr>
          <w:b/>
          <w:bCs/>
          <w:caps/>
          <w:color w:val="8B0000"/>
          <w:spacing w:val="30"/>
          <w:sz w:val="20"/>
          <w:szCs w:val="20"/>
        </w:rPr>
        <w:t xml:space="preserve">TOURISM WEBSITE — PROJECT REPORT</w:t>
      </w:r>
    </w:p>
    <w:p>
      <w:pPr>
        <w:spacing w:after="200"/>
        <w:jc w:val="center"/>
      </w:pPr>
      <w:r>
        <w:rPr>
          <w:rFonts w:ascii="Cambria" w:cs="Cambria" w:eastAsia="Cambria" w:hAnsi="Cambria"/>
          <w:b/>
          <w:bCs/>
          <w:color w:val="5C0000"/>
          <w:sz w:val="64"/>
          <w:szCs w:val="64"/>
        </w:rPr>
        <w:t xml:space="preserve">Greater Hyderabad</w:t>
      </w:r>
    </w:p>
    <w:p>
      <w:pPr>
        <w:spacing w:after="500"/>
        <w:jc w:val="center"/>
      </w:pPr>
      <w:r>
        <w:rPr>
          <w:rFonts w:ascii="Cambria" w:cs="Cambria" w:eastAsia="Cambria" w:hAnsi="Cambria"/>
          <w:i/>
          <w:iCs/>
          <w:color w:val="B8860B"/>
          <w:sz w:val="30"/>
          <w:szCs w:val="30"/>
        </w:rPr>
        <w:t xml:space="preserve">City of Pearls — A Multi-Page Tourism Website</w:t>
      </w:r>
    </w:p>
    <w:p>
      <w:pPr>
        <w:spacing w:after="1400"/>
        <w:jc w:val="center"/>
      </w:pPr>
      <w:r>
        <w:rPr>
          <w:color w:val="595959"/>
          <w:sz w:val="21"/>
          <w:szCs w:val="21"/>
        </w:rPr>
        <w:t xml:space="preserve">Built with HTML5 &amp; CSS3  |  11 Pages  |  8 Stylesheets  |  No Framework</w:t>
      </w:r>
    </w:p>
    <w:p>
      <w:pPr>
        <w:spacing w:after="60"/>
        <w:jc w:val="center"/>
      </w:pPr>
      <w:r>
        <w:rPr>
          <w:color w:val="595959"/>
          <w:sz w:val="20"/>
          <w:szCs w:val="20"/>
        </w:rPr>
        <w:t xml:space="preserve">Prepared by</w:t>
      </w:r>
    </w:p>
    <w:p>
      <w:pPr>
        <w:spacing w:after="60"/>
        <w:jc w:val="center"/>
      </w:pPr>
      <w:r>
        <w:rPr>
          <w:rFonts w:ascii="Cambria" w:cs="Cambria" w:eastAsia="Cambria" w:hAnsi="Cambria"/>
          <w:b/>
          <w:bCs/>
          <w:color w:val="8B0000"/>
          <w:sz w:val="24"/>
          <w:szCs w:val="24"/>
        </w:rPr>
        <w:t xml:space="preserve">[ Your Name ]</w:t>
      </w:r>
    </w:p>
    <w:p>
      <w:pPr>
        <w:spacing w:after="1200"/>
        <w:jc w:val="center"/>
      </w:pPr>
      <w:r>
        <w:rPr>
          <w:color w:val="595959"/>
          <w:sz w:val="19"/>
          <w:szCs w:val="19"/>
        </w:rPr>
        <w:t xml:space="preserve">Web Development Project — HTML5 · CSS3 · Responsive Design</w:t>
      </w:r>
    </w:p>
    <w:p>
      <w:pPr>
        <w:sectPr>
          <w:pgSz w:w="11906" w:h="16838" w:orient="portrait"/>
          <w:pgMar w:top="1000" w:right="1200" w:bottom="1000" w:left="1200" w:header="708" w:footer="708" w:gutter="0"/>
          <w:pgNumType/>
          <w:docGrid w:linePitch="360"/>
        </w:sectPr>
      </w:pPr>
    </w:p>
    <w:p>
      <w:pPr>
        <w:pStyle w:val="Heading1"/>
        <w:spacing w:after="160" w:before="320"/>
      </w:pPr>
      <w:r>
        <w:rPr>
          <w:b/>
          <w:bCs/>
          <w:color w:val="5C0000"/>
        </w:rPr>
        <w:t xml:space="preserve">Table of Contents</w:t>
      </w:r>
    </w:p>
    <w:p>
      <w:pPr>
        <w:spacing w:after="100"/>
        <w:ind w:left="0"/>
      </w:pPr>
      <w:r>
        <w:rPr>
          <w:b/>
          <w:bCs/>
          <w:color w:val="5C0000"/>
          <w:sz w:val="21"/>
          <w:szCs w:val="21"/>
        </w:rPr>
        <w:t xml:space="preserve">1. Introduction</w:t>
      </w:r>
      <w:r>
        <w:ptab w:alignment="right" w:relativeTo="margin" w:leader="dot"/>
      </w:r>
      <w:r>
        <w:rPr>
          <w:b/>
          <w:bCs/>
          <w:color w:val="5C0000"/>
          <w:sz w:val="21"/>
          <w:szCs w:val="21"/>
        </w:rPr>
        <w:t xml:space="preserve">3</w:t>
      </w:r>
    </w:p>
    <w:p>
      <w:pPr>
        <w:spacing w:after="100"/>
        <w:ind w:left="431"/>
      </w:pPr>
      <w:r>
        <w:rPr>
          <w:b w:val="false"/>
          <w:bCs w:val="false"/>
          <w:color w:val="222222"/>
          <w:sz w:val="21"/>
          <w:szCs w:val="21"/>
        </w:rPr>
        <w:t xml:space="preserve">1.1 Purpose of This Report</w:t>
      </w:r>
      <w:r>
        <w:ptab w:alignment="right" w:relativeTo="margin" w:leader="dot"/>
      </w:r>
      <w:r>
        <w:rPr>
          <w:b w:val="false"/>
          <w:bCs w:val="false"/>
          <w:color w:val="222222"/>
          <w:sz w:val="21"/>
          <w:szCs w:val="21"/>
        </w:rPr>
        <w:t xml:space="preserve">3</w:t>
      </w:r>
    </w:p>
    <w:p>
      <w:pPr>
        <w:spacing w:after="100"/>
        <w:ind w:left="0"/>
      </w:pPr>
      <w:r>
        <w:rPr>
          <w:b/>
          <w:bCs/>
          <w:color w:val="5C0000"/>
          <w:sz w:val="21"/>
          <w:szCs w:val="21"/>
        </w:rPr>
        <w:t xml:space="preserve">2. Project Objectives</w:t>
      </w:r>
      <w:r>
        <w:ptab w:alignment="right" w:relativeTo="margin" w:leader="dot"/>
      </w:r>
      <w:r>
        <w:rPr>
          <w:b/>
          <w:bCs/>
          <w:color w:val="5C0000"/>
          <w:sz w:val="21"/>
          <w:szCs w:val="21"/>
        </w:rPr>
        <w:t xml:space="preserve">3</w:t>
      </w:r>
    </w:p>
    <w:p>
      <w:pPr>
        <w:spacing w:after="100"/>
        <w:ind w:left="0"/>
      </w:pPr>
      <w:r>
        <w:rPr>
          <w:b/>
          <w:bCs/>
          <w:color w:val="5C0000"/>
          <w:sz w:val="21"/>
          <w:szCs w:val="21"/>
        </w:rPr>
        <w:t xml:space="preserve">3. Technology Stack</w:t>
      </w:r>
      <w:r>
        <w:ptab w:alignment="right" w:relativeTo="margin" w:leader="dot"/>
      </w:r>
      <w:r>
        <w:rPr>
          <w:b/>
          <w:bCs/>
          <w:color w:val="5C0000"/>
          <w:sz w:val="21"/>
          <w:szCs w:val="21"/>
        </w:rPr>
        <w:t xml:space="preserve">3</w:t>
      </w:r>
    </w:p>
    <w:p>
      <w:pPr>
        <w:spacing w:after="100"/>
        <w:ind w:left="0"/>
      </w:pPr>
      <w:r>
        <w:rPr>
          <w:b/>
          <w:bCs/>
          <w:color w:val="5C0000"/>
          <w:sz w:val="21"/>
          <w:szCs w:val="21"/>
        </w:rPr>
        <w:t xml:space="preserve">4. Site Structure</w:t>
      </w:r>
      <w:r>
        <w:ptab w:alignment="right" w:relativeTo="margin" w:leader="dot"/>
      </w:r>
      <w:r>
        <w:rPr>
          <w:b/>
          <w:bCs/>
          <w:color w:val="5C0000"/>
          <w:sz w:val="21"/>
          <w:szCs w:val="21"/>
        </w:rPr>
        <w:t xml:space="preserve">4</w:t>
      </w:r>
    </w:p>
    <w:p>
      <w:pPr>
        <w:spacing w:after="100"/>
        <w:ind w:left="0"/>
      </w:pPr>
      <w:r>
        <w:rPr>
          <w:b/>
          <w:bCs/>
          <w:color w:val="5C0000"/>
          <w:sz w:val="21"/>
          <w:szCs w:val="21"/>
        </w:rPr>
        <w:t xml:space="preserve">5. Design System</w:t>
      </w:r>
      <w:r>
        <w:ptab w:alignment="right" w:relativeTo="margin" w:leader="dot"/>
      </w:r>
      <w:r>
        <w:rPr>
          <w:b/>
          <w:bCs/>
          <w:color w:val="5C0000"/>
          <w:sz w:val="21"/>
          <w:szCs w:val="21"/>
        </w:rPr>
        <w:t xml:space="preserve">5</w:t>
      </w:r>
    </w:p>
    <w:p>
      <w:pPr>
        <w:spacing w:after="100"/>
        <w:ind w:left="431"/>
      </w:pPr>
      <w:r>
        <w:rPr>
          <w:b w:val="false"/>
          <w:bCs w:val="false"/>
          <w:color w:val="222222"/>
          <w:sz w:val="21"/>
          <w:szCs w:val="21"/>
        </w:rPr>
        <w:t xml:space="preserve">5.1 Colour Palette</w:t>
      </w:r>
      <w:r>
        <w:ptab w:alignment="right" w:relativeTo="margin" w:leader="dot"/>
      </w:r>
      <w:r>
        <w:rPr>
          <w:b w:val="false"/>
          <w:bCs w:val="false"/>
          <w:color w:val="222222"/>
          <w:sz w:val="21"/>
          <w:szCs w:val="21"/>
        </w:rPr>
        <w:t xml:space="preserve">5</w:t>
      </w:r>
    </w:p>
    <w:p>
      <w:pPr>
        <w:spacing w:after="100"/>
        <w:ind w:left="431"/>
      </w:pPr>
      <w:r>
        <w:rPr>
          <w:b w:val="false"/>
          <w:bCs w:val="false"/>
          <w:color w:val="222222"/>
          <w:sz w:val="21"/>
          <w:szCs w:val="21"/>
        </w:rPr>
        <w:t xml:space="preserve">5.2 Typography</w:t>
      </w:r>
      <w:r>
        <w:ptab w:alignment="right" w:relativeTo="margin" w:leader="dot"/>
      </w:r>
      <w:r>
        <w:rPr>
          <w:b w:val="false"/>
          <w:bCs w:val="false"/>
          <w:color w:val="222222"/>
          <w:sz w:val="21"/>
          <w:szCs w:val="21"/>
        </w:rPr>
        <w:t xml:space="preserve">5</w:t>
      </w:r>
    </w:p>
    <w:p>
      <w:pPr>
        <w:spacing w:after="100"/>
        <w:ind w:left="431"/>
      </w:pPr>
      <w:r>
        <w:rPr>
          <w:b w:val="false"/>
          <w:bCs w:val="false"/>
          <w:color w:val="222222"/>
          <w:sz w:val="21"/>
          <w:szCs w:val="21"/>
        </w:rPr>
        <w:t xml:space="preserve">5.3 Shared Scales</w:t>
      </w:r>
      <w:r>
        <w:ptab w:alignment="right" w:relativeTo="margin" w:leader="dot"/>
      </w:r>
      <w:r>
        <w:rPr>
          <w:b w:val="false"/>
          <w:bCs w:val="false"/>
          <w:color w:val="222222"/>
          <w:sz w:val="21"/>
          <w:szCs w:val="21"/>
        </w:rPr>
        <w:t xml:space="preserve">5</w:t>
      </w:r>
    </w:p>
    <w:p>
      <w:pPr>
        <w:spacing w:after="100"/>
        <w:ind w:left="0"/>
      </w:pPr>
      <w:r>
        <w:rPr>
          <w:b/>
          <w:bCs/>
          <w:color w:val="5C0000"/>
          <w:sz w:val="21"/>
          <w:szCs w:val="21"/>
        </w:rPr>
        <w:t xml:space="preserve">6. CSS Architecture</w:t>
      </w:r>
      <w:r>
        <w:ptab w:alignment="right" w:relativeTo="margin" w:leader="dot"/>
      </w:r>
      <w:r>
        <w:rPr>
          <w:b/>
          <w:bCs/>
          <w:color w:val="5C0000"/>
          <w:sz w:val="21"/>
          <w:szCs w:val="21"/>
        </w:rPr>
        <w:t xml:space="preserve">6</w:t>
      </w:r>
    </w:p>
    <w:p>
      <w:pPr>
        <w:spacing w:after="100"/>
        <w:ind w:left="431"/>
      </w:pPr>
      <w:r>
        <w:rPr>
          <w:b w:val="false"/>
          <w:bCs w:val="false"/>
          <w:color w:val="222222"/>
          <w:sz w:val="21"/>
          <w:szCs w:val="21"/>
        </w:rPr>
        <w:t xml:space="preserve">6.1 Component Library</w:t>
      </w:r>
      <w:r>
        <w:ptab w:alignment="right" w:relativeTo="margin" w:leader="dot"/>
      </w:r>
      <w:r>
        <w:rPr>
          <w:b w:val="false"/>
          <w:bCs w:val="false"/>
          <w:color w:val="222222"/>
          <w:sz w:val="21"/>
          <w:szCs w:val="21"/>
        </w:rPr>
        <w:t xml:space="preserve">6</w:t>
      </w:r>
    </w:p>
    <w:p>
      <w:pPr>
        <w:spacing w:after="100"/>
        <w:ind w:left="0"/>
      </w:pPr>
      <w:r>
        <w:rPr>
          <w:b/>
          <w:bCs/>
          <w:color w:val="5C0000"/>
          <w:sz w:val="21"/>
          <w:szCs w:val="21"/>
        </w:rPr>
        <w:t xml:space="preserve">7. Animation System</w:t>
      </w:r>
      <w:r>
        <w:ptab w:alignment="right" w:relativeTo="margin" w:leader="dot"/>
      </w:r>
      <w:r>
        <w:rPr>
          <w:b/>
          <w:bCs/>
          <w:color w:val="5C0000"/>
          <w:sz w:val="21"/>
          <w:szCs w:val="21"/>
        </w:rPr>
        <w:t xml:space="preserve">7</w:t>
      </w:r>
    </w:p>
    <w:p>
      <w:pPr>
        <w:spacing w:after="100"/>
        <w:ind w:left="431"/>
      </w:pPr>
      <w:r>
        <w:rPr>
          <w:b w:val="false"/>
          <w:bCs w:val="false"/>
          <w:color w:val="222222"/>
          <w:sz w:val="21"/>
          <w:szCs w:val="21"/>
        </w:rPr>
        <w:t xml:space="preserve">7.1 Keyframes (17 total)</w:t>
      </w:r>
      <w:r>
        <w:ptab w:alignment="right" w:relativeTo="margin" w:leader="dot"/>
      </w:r>
      <w:r>
        <w:rPr>
          <w:b w:val="false"/>
          <w:bCs w:val="false"/>
          <w:color w:val="222222"/>
          <w:sz w:val="21"/>
          <w:szCs w:val="21"/>
        </w:rPr>
        <w:t xml:space="preserve">7</w:t>
      </w:r>
    </w:p>
    <w:p>
      <w:pPr>
        <w:spacing w:after="100"/>
        <w:ind w:left="431"/>
      </w:pPr>
      <w:r>
        <w:rPr>
          <w:b w:val="false"/>
          <w:bCs w:val="false"/>
          <w:color w:val="222222"/>
          <w:sz w:val="21"/>
          <w:szCs w:val="21"/>
        </w:rPr>
        <w:t xml:space="preserve">7.2 The Homepage Gallery Carousel</w:t>
      </w:r>
      <w:r>
        <w:ptab w:alignment="right" w:relativeTo="margin" w:leader="dot"/>
      </w:r>
      <w:r>
        <w:rPr>
          <w:b w:val="false"/>
          <w:bCs w:val="false"/>
          <w:color w:val="222222"/>
          <w:sz w:val="21"/>
          <w:szCs w:val="21"/>
        </w:rPr>
        <w:t xml:space="preserve">7</w:t>
      </w:r>
    </w:p>
    <w:p>
      <w:pPr>
        <w:spacing w:after="100"/>
        <w:ind w:left="431"/>
      </w:pPr>
      <w:r>
        <w:rPr>
          <w:b w:val="false"/>
          <w:bCs w:val="false"/>
          <w:color w:val="222222"/>
          <w:sz w:val="21"/>
          <w:szCs w:val="21"/>
        </w:rPr>
        <w:t xml:space="preserve">7.3 Accessibility</w:t>
      </w:r>
      <w:r>
        <w:ptab w:alignment="right" w:relativeTo="margin" w:leader="dot"/>
      </w:r>
      <w:r>
        <w:rPr>
          <w:b w:val="false"/>
          <w:bCs w:val="false"/>
          <w:color w:val="222222"/>
          <w:sz w:val="21"/>
          <w:szCs w:val="21"/>
        </w:rPr>
        <w:t xml:space="preserve">7</w:t>
      </w:r>
    </w:p>
    <w:p>
      <w:pPr>
        <w:spacing w:after="100"/>
        <w:ind w:left="0"/>
      </w:pPr>
      <w:r>
        <w:rPr>
          <w:b/>
          <w:bCs/>
          <w:color w:val="5C0000"/>
          <w:sz w:val="21"/>
          <w:szCs w:val="21"/>
        </w:rPr>
        <w:t xml:space="preserve">8. Responsive Design Strategy</w:t>
      </w:r>
      <w:r>
        <w:ptab w:alignment="right" w:relativeTo="margin" w:leader="dot"/>
      </w:r>
      <w:r>
        <w:rPr>
          <w:b/>
          <w:bCs/>
          <w:color w:val="5C0000"/>
          <w:sz w:val="21"/>
          <w:szCs w:val="21"/>
        </w:rPr>
        <w:t xml:space="preserve">8</w:t>
      </w:r>
    </w:p>
    <w:p>
      <w:pPr>
        <w:spacing w:after="100"/>
        <w:ind w:left="0"/>
      </w:pPr>
      <w:r>
        <w:rPr>
          <w:b/>
          <w:bCs/>
          <w:color w:val="5C0000"/>
          <w:sz w:val="21"/>
          <w:szCs w:val="21"/>
        </w:rPr>
        <w:t xml:space="preserve">9. Website Screenshots</w:t>
      </w:r>
      <w:r>
        <w:ptab w:alignment="right" w:relativeTo="margin" w:leader="dot"/>
      </w:r>
      <w:r>
        <w:rPr>
          <w:b/>
          <w:bCs/>
          <w:color w:val="5C0000"/>
          <w:sz w:val="21"/>
          <w:szCs w:val="21"/>
        </w:rPr>
        <w:t xml:space="preserve">9</w:t>
      </w:r>
    </w:p>
    <w:p>
      <w:pPr>
        <w:spacing w:after="100"/>
        <w:ind w:left="431"/>
      </w:pPr>
      <w:r>
        <w:rPr>
          <w:b w:val="false"/>
          <w:bCs w:val="false"/>
          <w:color w:val="222222"/>
          <w:sz w:val="21"/>
          <w:szCs w:val="21"/>
        </w:rPr>
        <w:t xml:space="preserve">9.1 Home Page</w:t>
      </w:r>
      <w:r>
        <w:ptab w:alignment="right" w:relativeTo="margin" w:leader="dot"/>
      </w:r>
      <w:r>
        <w:rPr>
          <w:b w:val="false"/>
          <w:bCs w:val="false"/>
          <w:color w:val="222222"/>
          <w:sz w:val="21"/>
          <w:szCs w:val="21"/>
        </w:rPr>
        <w:t xml:space="preserve">9</w:t>
      </w:r>
    </w:p>
    <w:p>
      <w:pPr>
        <w:spacing w:after="100"/>
        <w:ind w:left="431"/>
      </w:pPr>
      <w:r>
        <w:rPr>
          <w:b w:val="false"/>
          <w:bCs w:val="false"/>
          <w:color w:val="222222"/>
          <w:sz w:val="21"/>
          <w:szCs w:val="21"/>
        </w:rPr>
        <w:t xml:space="preserve">9.2 All Places — Listing Page</w:t>
      </w:r>
      <w:r>
        <w:ptab w:alignment="right" w:relativeTo="margin" w:leader="dot"/>
      </w:r>
      <w:r>
        <w:rPr>
          <w:b w:val="false"/>
          <w:bCs w:val="false"/>
          <w:color w:val="222222"/>
          <w:sz w:val="21"/>
          <w:szCs w:val="21"/>
        </w:rPr>
        <w:t xml:space="preserve">9</w:t>
      </w:r>
    </w:p>
    <w:p>
      <w:pPr>
        <w:spacing w:after="100"/>
        <w:ind w:left="431"/>
      </w:pPr>
      <w:r>
        <w:rPr>
          <w:b w:val="false"/>
          <w:bCs w:val="false"/>
          <w:color w:val="222222"/>
          <w:sz w:val="21"/>
          <w:szCs w:val="21"/>
        </w:rPr>
        <w:t xml:space="preserve">9.3 Why Visit Hyderabad</w:t>
      </w:r>
      <w:r>
        <w:ptab w:alignment="right" w:relativeTo="margin" w:leader="dot"/>
      </w:r>
      <w:r>
        <w:rPr>
          <w:b w:val="false"/>
          <w:bCs w:val="false"/>
          <w:color w:val="222222"/>
          <w:sz w:val="21"/>
          <w:szCs w:val="21"/>
        </w:rPr>
        <w:t xml:space="preserve">10</w:t>
      </w:r>
    </w:p>
    <w:p>
      <w:pPr>
        <w:spacing w:after="100"/>
        <w:ind w:left="431"/>
      </w:pPr>
      <w:r>
        <w:rPr>
          <w:b w:val="false"/>
          <w:bCs w:val="false"/>
          <w:color w:val="222222"/>
          <w:sz w:val="21"/>
          <w:szCs w:val="21"/>
        </w:rPr>
        <w:t xml:space="preserve">9.4 Shopping — Malls &amp; Centres</w:t>
      </w:r>
      <w:r>
        <w:ptab w:alignment="right" w:relativeTo="margin" w:leader="dot"/>
      </w:r>
      <w:r>
        <w:rPr>
          <w:b w:val="false"/>
          <w:bCs w:val="false"/>
          <w:color w:val="222222"/>
          <w:sz w:val="21"/>
          <w:szCs w:val="21"/>
        </w:rPr>
        <w:t xml:space="preserve">10</w:t>
      </w:r>
    </w:p>
    <w:p>
      <w:pPr>
        <w:spacing w:after="100"/>
        <w:ind w:left="431"/>
      </w:pPr>
      <w:r>
        <w:rPr>
          <w:b w:val="false"/>
          <w:bCs w:val="false"/>
          <w:color w:val="222222"/>
          <w:sz w:val="21"/>
          <w:szCs w:val="21"/>
        </w:rPr>
        <w:t xml:space="preserve">9.5 Gallery — Explore Through Photos</w:t>
      </w:r>
      <w:r>
        <w:ptab w:alignment="right" w:relativeTo="margin" w:leader="dot"/>
      </w:r>
      <w:r>
        <w:rPr>
          <w:b w:val="false"/>
          <w:bCs w:val="false"/>
          <w:color w:val="222222"/>
          <w:sz w:val="21"/>
          <w:szCs w:val="21"/>
        </w:rPr>
        <w:t xml:space="preserve">11</w:t>
      </w:r>
    </w:p>
    <w:p>
      <w:pPr>
        <w:spacing w:after="100"/>
        <w:ind w:left="431"/>
      </w:pPr>
      <w:r>
        <w:rPr>
          <w:b w:val="false"/>
          <w:bCs w:val="false"/>
          <w:color w:val="222222"/>
          <w:sz w:val="21"/>
          <w:szCs w:val="21"/>
        </w:rPr>
        <w:t xml:space="preserve">9.6 About — History Timeline</w:t>
      </w:r>
      <w:r>
        <w:ptab w:alignment="right" w:relativeTo="margin" w:leader="dot"/>
      </w:r>
      <w:r>
        <w:rPr>
          <w:b w:val="false"/>
          <w:bCs w:val="false"/>
          <w:color w:val="222222"/>
          <w:sz w:val="21"/>
          <w:szCs w:val="21"/>
        </w:rPr>
        <w:t xml:space="preserve">11</w:t>
      </w:r>
    </w:p>
    <w:p>
      <w:pPr>
        <w:spacing w:after="100"/>
        <w:ind w:left="431"/>
      </w:pPr>
      <w:r>
        <w:rPr>
          <w:b w:val="false"/>
          <w:bCs w:val="false"/>
          <w:color w:val="222222"/>
          <w:sz w:val="21"/>
          <w:szCs w:val="21"/>
        </w:rPr>
        <w:t xml:space="preserve">9.7 About — Our Story</w:t>
      </w:r>
      <w:r>
        <w:ptab w:alignment="right" w:relativeTo="margin" w:leader="dot"/>
      </w:r>
      <w:r>
        <w:rPr>
          <w:b w:val="false"/>
          <w:bCs w:val="false"/>
          <w:color w:val="222222"/>
          <w:sz w:val="21"/>
          <w:szCs w:val="21"/>
        </w:rPr>
        <w:t xml:space="preserve">12</w:t>
      </w:r>
    </w:p>
    <w:p>
      <w:pPr>
        <w:spacing w:after="100"/>
        <w:ind w:left="0"/>
      </w:pPr>
      <w:r>
        <w:rPr>
          <w:b/>
          <w:bCs/>
          <w:color w:val="5C0000"/>
          <w:sz w:val="21"/>
          <w:szCs w:val="21"/>
        </w:rPr>
        <w:t xml:space="preserve">10. Challenges Faced</w:t>
      </w:r>
      <w:r>
        <w:ptab w:alignment="right" w:relativeTo="margin" w:leader="dot"/>
      </w:r>
      <w:r>
        <w:rPr>
          <w:b/>
          <w:bCs/>
          <w:color w:val="5C0000"/>
          <w:sz w:val="21"/>
          <w:szCs w:val="21"/>
        </w:rPr>
        <w:t xml:space="preserve">13</w:t>
      </w:r>
    </w:p>
    <w:p>
      <w:pPr>
        <w:spacing w:after="100"/>
        <w:ind w:left="0"/>
      </w:pPr>
      <w:r>
        <w:rPr>
          <w:b/>
          <w:bCs/>
          <w:color w:val="5C0000"/>
          <w:sz w:val="21"/>
          <w:szCs w:val="21"/>
        </w:rPr>
        <w:t xml:space="preserve">11. Learnings &amp; Outcomes</w:t>
      </w:r>
      <w:r>
        <w:ptab w:alignment="right" w:relativeTo="margin" w:leader="dot"/>
      </w:r>
      <w:r>
        <w:rPr>
          <w:b/>
          <w:bCs/>
          <w:color w:val="5C0000"/>
          <w:sz w:val="21"/>
          <w:szCs w:val="21"/>
        </w:rPr>
        <w:t xml:space="preserve">14</w:t>
      </w:r>
    </w:p>
    <w:p>
      <w:pPr>
        <w:spacing w:after="100"/>
        <w:ind w:left="0"/>
      </w:pPr>
      <w:r>
        <w:rPr>
          <w:b/>
          <w:bCs/>
          <w:color w:val="5C0000"/>
          <w:sz w:val="21"/>
          <w:szCs w:val="21"/>
        </w:rPr>
        <w:t xml:space="preserve">12. Conclusion &amp; Future Scope</w:t>
      </w:r>
      <w:r>
        <w:ptab w:alignment="right" w:relativeTo="margin" w:leader="dot"/>
      </w:r>
      <w:r>
        <w:rPr>
          <w:b/>
          <w:bCs/>
          <w:color w:val="5C0000"/>
          <w:sz w:val="21"/>
          <w:szCs w:val="21"/>
        </w:rPr>
        <w:t xml:space="preserve">15</w:t>
      </w:r>
    </w:p>
    <w:p>
      <w:r>
        <w:br w:type="page"/>
      </w:r>
    </w:p>
    <w:p>
      <w:pPr>
        <w:sectPr>
          <w:pgSz w:w="11906" w:h="16838" w:orient="portrait"/>
          <w:pgMar w:top="1000" w:right="1200" w:bottom="1000" w:left="1200" w:header="708" w:footer="708" w:gutter="0"/>
          <w:pgNumType/>
          <w:docGrid w:linePitch="360"/>
        </w:sectPr>
      </w:pPr>
    </w:p>
    <w:p>
      <w:pPr>
        <w:pStyle w:val="Heading1"/>
        <w:spacing w:after="160" w:before="320"/>
      </w:pPr>
      <w:r>
        <w:rPr>
          <w:b/>
          <w:bCs/>
          <w:color w:val="5C0000"/>
        </w:rPr>
        <w:t xml:space="preserve">1. Introduction</w:t>
      </w:r>
    </w:p>
    <w:p>
      <w:pPr>
        <w:spacing w:after="160" w:line="288"/>
      </w:pPr>
      <w:r>
        <w:rPr>
          <w:color w:val="222222"/>
          <w:sz w:val="21"/>
          <w:szCs w:val="21"/>
        </w:rPr>
        <w:t xml:space="preserve">“Greater Hyderabad” is a complete, front-end-only tourism website built to present Hyderabad — the “City of Pearls” — as a travel destination. The site covers the city's heritage monuments, temples, parks, museums, cuisine, shopping and culture across 11 interconnected HTML pages, all styled by a shared design system built from 8 separate CSS files.</w:t>
      </w:r>
    </w:p>
    <w:p>
      <w:pPr>
        <w:spacing w:after="160" w:line="288"/>
      </w:pPr>
      <w:r>
        <w:rPr>
          <w:color w:val="222222"/>
          <w:sz w:val="21"/>
          <w:szCs w:val="21"/>
        </w:rPr>
        <w:t xml:space="preserve">The project was built with plain HTML5 and CSS3 only — there is no back end, no build tool, and almost no JavaScript. It is a fully static, hand-crafted website, making it a strong demonstration of core web-design fundamentals: semantic markup, CSS architecture, responsive layout, and advanced CSS animation, all without relying on a framework.</w:t>
      </w:r>
    </w:p>
    <w:p>
      <w:pPr>
        <w:pStyle w:val="Heading2"/>
        <w:spacing w:after="120" w:before="240"/>
      </w:pPr>
      <w:r>
        <w:rPr>
          <w:b/>
          <w:bCs/>
          <w:color w:val="8B0000"/>
        </w:rPr>
        <w:t xml:space="preserve">1.1 Purpose of This Report</w:t>
      </w:r>
    </w:p>
    <w:p>
      <w:pPr>
        <w:spacing w:after="160" w:line="288"/>
      </w:pPr>
      <w:r>
        <w:rPr>
          <w:color w:val="222222"/>
          <w:sz w:val="21"/>
          <w:szCs w:val="21"/>
        </w:rPr>
        <w:t xml:space="preserve">This report documents the goals, structure, design system, and technical implementation of the website, along with the challenges encountered during development and the key lessons learned. It is intended to accompany the project submission and the presentation deck.</w:t>
      </w:r>
    </w:p>
    <w:p>
      <w:pPr>
        <w:pStyle w:val="Heading1"/>
        <w:spacing w:after="160" w:before="320"/>
      </w:pPr>
      <w:r>
        <w:rPr>
          <w:b/>
          <w:bCs/>
          <w:color w:val="5C0000"/>
        </w:rPr>
        <w:t xml:space="preserve">2. Project Objectives</w:t>
      </w:r>
    </w:p>
    <w:p>
      <w:pPr>
        <w:pStyle w:val="ListParagraph"/>
        <w:numPr>
          <w:ilvl w:val="0"/>
          <w:numId w:val="2"/>
        </w:numPr>
        <w:spacing w:after="80" w:line="276"/>
      </w:pPr>
      <w:r>
        <w:rPr>
          <w:color w:val="222222"/>
          <w:sz w:val="21"/>
          <w:szCs w:val="21"/>
        </w:rPr>
        <w:t xml:space="preserve">Showcase the destination — present Hyderabad's monuments, culture, food and shopping in a visually rich, card-based format that inspires travel.</w:t>
      </w:r>
    </w:p>
    <w:p>
      <w:pPr>
        <w:pStyle w:val="ListParagraph"/>
        <w:numPr>
          <w:ilvl w:val="0"/>
          <w:numId w:val="2"/>
        </w:numPr>
        <w:spacing w:after="80" w:line="276"/>
      </w:pPr>
      <w:r>
        <w:rPr>
          <w:color w:val="222222"/>
          <w:sz w:val="21"/>
          <w:szCs w:val="21"/>
        </w:rPr>
        <w:t xml:space="preserve">Multi-page navigation — build one consistent navbar repeated identically across all 11 pages so visitors can move seamlessly between categories.</w:t>
      </w:r>
    </w:p>
    <w:p>
      <w:pPr>
        <w:pStyle w:val="ListParagraph"/>
        <w:numPr>
          <w:ilvl w:val="0"/>
          <w:numId w:val="2"/>
        </w:numPr>
        <w:spacing w:after="80" w:line="276"/>
      </w:pPr>
      <w:r>
        <w:rPr>
          <w:color w:val="222222"/>
          <w:sz w:val="21"/>
          <w:szCs w:val="21"/>
        </w:rPr>
        <w:t xml:space="preserve">Visual storytelling — use hero sections, photo galleries, an animated carousel and a historical timeline to bring the city to life.</w:t>
      </w:r>
    </w:p>
    <w:p>
      <w:pPr>
        <w:pStyle w:val="ListParagraph"/>
        <w:numPr>
          <w:ilvl w:val="0"/>
          <w:numId w:val="2"/>
        </w:numPr>
        <w:spacing w:after="80" w:line="276"/>
      </w:pPr>
      <w:r>
        <w:rPr>
          <w:color w:val="222222"/>
          <w:sz w:val="21"/>
          <w:szCs w:val="21"/>
        </w:rPr>
        <w:t xml:space="preserve">Consistent design system — apply one shared set of colours, fonts, shadows and spacing tokens across every page and every component.</w:t>
      </w:r>
    </w:p>
    <w:p>
      <w:pPr>
        <w:pStyle w:val="ListParagraph"/>
        <w:numPr>
          <w:ilvl w:val="0"/>
          <w:numId w:val="2"/>
        </w:numPr>
        <w:spacing w:after="80" w:line="276"/>
      </w:pPr>
      <w:r>
        <w:rPr>
          <w:color w:val="222222"/>
          <w:sz w:val="21"/>
          <w:szCs w:val="21"/>
        </w:rPr>
        <w:t xml:space="preserve">Responsive, accessible design — ensure the site adapts cleanly from large desktop monitors down to small mobile phones.</w:t>
      </w:r>
    </w:p>
    <w:p>
      <w:pPr>
        <w:pStyle w:val="Heading1"/>
        <w:spacing w:after="160" w:before="320"/>
      </w:pPr>
      <w:r>
        <w:rPr>
          <w:b/>
          <w:bCs/>
          <w:color w:val="5C0000"/>
        </w:rPr>
        <w:t xml:space="preserve">3. Technology Stack</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3000"/>
        <w:gridCol w:w="6560"/>
      </w:tblGrid>
      <w:tr>
        <w:trPr>
          <w:tblHeader/>
        </w:trPr>
        <w:tc>
          <w:tcPr>
            <w:tcW w:type="dxa" w:w="3000"/>
            <w:shd w:fill="8B0000" w:val="clear"/>
            <w:tcMar>
              <w:top w:type="dxa" w:w="100"/>
              <w:left w:type="dxa" w:w="120"/>
              <w:bottom w:type="dxa" w:w="100"/>
              <w:right w:type="dxa" w:w="120"/>
            </w:tcMar>
            <w:vAlign w:val="center"/>
          </w:tcPr>
          <w:p>
            <w:pPr>
              <w:jc w:val="left"/>
            </w:pPr>
            <w:r>
              <w:rPr>
                <w:b/>
                <w:bCs/>
                <w:color w:val="FFFFFF"/>
                <w:sz w:val="19"/>
                <w:szCs w:val="19"/>
              </w:rPr>
              <w:t xml:space="preserve">Technology</w:t>
            </w:r>
          </w:p>
        </w:tc>
        <w:tc>
          <w:tcPr>
            <w:tcW w:type="dxa" w:w="6560"/>
            <w:shd w:fill="8B0000" w:val="clear"/>
            <w:tcMar>
              <w:top w:type="dxa" w:w="100"/>
              <w:left w:type="dxa" w:w="120"/>
              <w:bottom w:type="dxa" w:w="100"/>
              <w:right w:type="dxa" w:w="120"/>
            </w:tcMar>
            <w:vAlign w:val="center"/>
          </w:tcPr>
          <w:p>
            <w:pPr>
              <w:jc w:val="left"/>
            </w:pPr>
            <w:r>
              <w:rPr>
                <w:b/>
                <w:bCs/>
                <w:color w:val="FFFFFF"/>
                <w:sz w:val="19"/>
                <w:szCs w:val="19"/>
              </w:rPr>
              <w:t xml:space="preserve">Role in the Project</w:t>
            </w:r>
          </w:p>
        </w:tc>
      </w:tr>
      <w:tr>
        <w:tc>
          <w:tcPr>
            <w:tcW w:type="dxa" w:w="3000"/>
            <w:tcMar>
              <w:top w:type="dxa" w:w="100"/>
              <w:left w:type="dxa" w:w="120"/>
              <w:bottom w:type="dxa" w:w="100"/>
              <w:right w:type="dxa" w:w="120"/>
            </w:tcMar>
            <w:vAlign w:val="center"/>
          </w:tcPr>
          <w:p>
            <w:pPr>
              <w:jc w:val="left"/>
            </w:pPr>
            <w:r>
              <w:rPr>
                <w:b w:val="false"/>
                <w:bCs w:val="false"/>
                <w:color w:val="222222"/>
                <w:sz w:val="19"/>
                <w:szCs w:val="19"/>
              </w:rPr>
              <w:t xml:space="preserve">HTML5</w:t>
            </w:r>
          </w:p>
        </w:tc>
        <w:tc>
          <w:tcPr>
            <w:tcW w:type="dxa" w:w="6560"/>
            <w:tcMar>
              <w:top w:type="dxa" w:w="100"/>
              <w:left w:type="dxa" w:w="120"/>
              <w:bottom w:type="dxa" w:w="100"/>
              <w:right w:type="dxa" w:w="120"/>
            </w:tcMar>
            <w:vAlign w:val="center"/>
          </w:tcPr>
          <w:p>
            <w:pPr>
              <w:jc w:val="left"/>
            </w:pPr>
            <w:r>
              <w:rPr>
                <w:b w:val="false"/>
                <w:bCs w:val="false"/>
                <w:color w:val="222222"/>
                <w:sz w:val="19"/>
                <w:szCs w:val="19"/>
              </w:rPr>
              <w:t xml:space="preserve">Semantic page structure across all 11 pages — &lt;nav&gt;, &lt;section&gt;, &lt;article&gt;, &lt;footer&gt;</w:t>
            </w:r>
          </w:p>
        </w:tc>
      </w:tr>
      <w:tr>
        <w:tc>
          <w:tcPr>
            <w:tcW w:type="dxa" w:w="30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CSS3</w:t>
            </w:r>
          </w:p>
        </w:tc>
        <w:tc>
          <w:tcPr>
            <w:tcW w:type="dxa" w:w="65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All visual styling, layout (Flexbox &amp; Grid), animation and responsive behaviour</w:t>
            </w:r>
          </w:p>
        </w:tc>
      </w:tr>
      <w:tr>
        <w:tc>
          <w:tcPr>
            <w:tcW w:type="dxa" w:w="3000"/>
            <w:tcMar>
              <w:top w:type="dxa" w:w="100"/>
              <w:left w:type="dxa" w:w="120"/>
              <w:bottom w:type="dxa" w:w="100"/>
              <w:right w:type="dxa" w:w="120"/>
            </w:tcMar>
            <w:vAlign w:val="center"/>
          </w:tcPr>
          <w:p>
            <w:pPr>
              <w:jc w:val="left"/>
            </w:pPr>
            <w:r>
              <w:rPr>
                <w:b w:val="false"/>
                <w:bCs w:val="false"/>
                <w:color w:val="222222"/>
                <w:sz w:val="19"/>
                <w:szCs w:val="19"/>
              </w:rPr>
              <w:t xml:space="preserve">CSS Custom Properties</w:t>
            </w:r>
          </w:p>
        </w:tc>
        <w:tc>
          <w:tcPr>
            <w:tcW w:type="dxa" w:w="6560"/>
            <w:tcMar>
              <w:top w:type="dxa" w:w="100"/>
              <w:left w:type="dxa" w:w="120"/>
              <w:bottom w:type="dxa" w:w="100"/>
              <w:right w:type="dxa" w:w="120"/>
            </w:tcMar>
            <w:vAlign w:val="center"/>
          </w:tcPr>
          <w:p>
            <w:pPr>
              <w:jc w:val="left"/>
            </w:pPr>
            <w:r>
              <w:rPr>
                <w:b w:val="false"/>
                <w:bCs w:val="false"/>
                <w:color w:val="222222"/>
                <w:sz w:val="19"/>
                <w:szCs w:val="19"/>
              </w:rPr>
              <w:t xml:space="preserve">A single :root token system for colours, fonts, radii, shadows and transitions</w:t>
            </w:r>
          </w:p>
        </w:tc>
      </w:tr>
      <w:tr>
        <w:tc>
          <w:tcPr>
            <w:tcW w:type="dxa" w:w="30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CSS Grid &amp; Flexbox</w:t>
            </w:r>
          </w:p>
        </w:tc>
        <w:tc>
          <w:tcPr>
            <w:tcW w:type="dxa" w:w="65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Card grids, footer columns, navbar layout, filter bars and form rows</w:t>
            </w:r>
          </w:p>
        </w:tc>
      </w:tr>
      <w:tr>
        <w:tc>
          <w:tcPr>
            <w:tcW w:type="dxa" w:w="3000"/>
            <w:tcMar>
              <w:top w:type="dxa" w:w="100"/>
              <w:left w:type="dxa" w:w="120"/>
              <w:bottom w:type="dxa" w:w="100"/>
              <w:right w:type="dxa" w:w="120"/>
            </w:tcMar>
            <w:vAlign w:val="center"/>
          </w:tcPr>
          <w:p>
            <w:pPr>
              <w:jc w:val="left"/>
            </w:pPr>
            <w:r>
              <w:rPr>
                <w:b w:val="false"/>
                <w:bCs w:val="false"/>
                <w:color w:val="222222"/>
                <w:sz w:val="19"/>
                <w:szCs w:val="19"/>
              </w:rPr>
              <w:t xml:space="preserve">CSS Keyframe Animation</w:t>
            </w:r>
          </w:p>
        </w:tc>
        <w:tc>
          <w:tcPr>
            <w:tcW w:type="dxa" w:w="6560"/>
            <w:tcMar>
              <w:top w:type="dxa" w:w="100"/>
              <w:left w:type="dxa" w:w="120"/>
              <w:bottom w:type="dxa" w:w="100"/>
              <w:right w:type="dxa" w:w="120"/>
            </w:tcMar>
            <w:vAlign w:val="center"/>
          </w:tcPr>
          <w:p>
            <w:pPr>
              <w:jc w:val="left"/>
            </w:pPr>
            <w:r>
              <w:rPr>
                <w:b w:val="false"/>
                <w:bCs w:val="false"/>
                <w:color w:val="222222"/>
                <w:sz w:val="19"/>
                <w:szCs w:val="19"/>
              </w:rPr>
              <w:t xml:space="preserve">17 reusable keyframes powering entrances, hovers and the homepage carousel</w:t>
            </w:r>
          </w:p>
        </w:tc>
      </w:tr>
      <w:tr>
        <w:tc>
          <w:tcPr>
            <w:tcW w:type="dxa" w:w="30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Google Fonts</w:t>
            </w:r>
          </w:p>
        </w:tc>
        <w:tc>
          <w:tcPr>
            <w:tcW w:type="dxa" w:w="65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Playfair Display (headings), Poppins (body text), Inter (navigation &amp; UI)</w:t>
            </w:r>
          </w:p>
        </w:tc>
      </w:tr>
      <w:tr>
        <w:tc>
          <w:tcPr>
            <w:tcW w:type="dxa" w:w="3000"/>
            <w:tcMar>
              <w:top w:type="dxa" w:w="100"/>
              <w:left w:type="dxa" w:w="120"/>
              <w:bottom w:type="dxa" w:w="100"/>
              <w:right w:type="dxa" w:w="120"/>
            </w:tcMar>
            <w:vAlign w:val="center"/>
          </w:tcPr>
          <w:p>
            <w:pPr>
              <w:jc w:val="left"/>
            </w:pPr>
            <w:r>
              <w:rPr>
                <w:b w:val="false"/>
                <w:bCs w:val="false"/>
                <w:color w:val="222222"/>
                <w:sz w:val="19"/>
                <w:szCs w:val="19"/>
              </w:rPr>
              <w:t xml:space="preserve">Vanilla JavaScript</w:t>
            </w:r>
          </w:p>
        </w:tc>
        <w:tc>
          <w:tcPr>
            <w:tcW w:type="dxa" w:w="6560"/>
            <w:tcMar>
              <w:top w:type="dxa" w:w="100"/>
              <w:left w:type="dxa" w:w="120"/>
              <w:bottom w:type="dxa" w:w="100"/>
              <w:right w:type="dxa" w:w="120"/>
            </w:tcMar>
            <w:vAlign w:val="center"/>
          </w:tcPr>
          <w:p>
            <w:pPr>
              <w:jc w:val="left"/>
            </w:pPr>
            <w:r>
              <w:rPr>
                <w:b w:val="false"/>
                <w:bCs w:val="false"/>
                <w:color w:val="222222"/>
                <w:sz w:val="19"/>
                <w:szCs w:val="19"/>
              </w:rPr>
              <w:t xml:space="preserve">A single 6-line script that rotates the homepage's hero emblem image</w:t>
            </w:r>
          </w:p>
        </w:tc>
      </w:tr>
    </w:tbl>
    <w:p>
      <w:pPr>
        <w:spacing w:before="200"/>
      </w:pPr>
    </w:p>
    <w:p>
      <w:pPr>
        <w:spacing w:after="160" w:line="288"/>
      </w:pPr>
      <w:r>
        <w:rPr>
          <w:color w:val="222222"/>
          <w:sz w:val="21"/>
          <w:szCs w:val="21"/>
        </w:rPr>
        <w:t xml:space="preserve">Notably, two pieces of “app-like” interactivity — the mobile navigation menu and the gallery's category filter — are built entirely with CSS, using the native :checked pseudo-class on hidden checkbox/radio inputs, without any JavaScript at all.</w:t>
      </w:r>
    </w:p>
    <w:p>
      <w:r>
        <w:br w:type="page"/>
      </w:r>
    </w:p>
    <w:p>
      <w:pPr>
        <w:pStyle w:val="Heading1"/>
        <w:spacing w:after="160" w:before="320"/>
      </w:pPr>
      <w:r>
        <w:rPr>
          <w:b/>
          <w:bCs/>
          <w:color w:val="5C0000"/>
        </w:rPr>
        <w:t xml:space="preserve">4. Site Structure</w:t>
      </w:r>
    </w:p>
    <w:p>
      <w:pPr>
        <w:spacing w:after="160" w:line="288"/>
      </w:pPr>
      <w:r>
        <w:rPr>
          <w:color w:val="222222"/>
          <w:sz w:val="21"/>
          <w:szCs w:val="21"/>
        </w:rPr>
        <w:t xml:space="preserve">The website consists of 11 pages that all share an identical layout skeleton: Navbar → Hero → Breadcrumb → Content Sections → Newsletter → Footer.</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1700"/>
        <w:gridCol w:w="2200"/>
        <w:gridCol w:w="5660"/>
      </w:tblGrid>
      <w:tr>
        <w:trPr>
          <w:tblHeader/>
        </w:trPr>
        <w:tc>
          <w:tcPr>
            <w:tcW w:type="dxa" w:w="1700"/>
            <w:shd w:fill="8B0000" w:val="clear"/>
            <w:tcMar>
              <w:top w:type="dxa" w:w="100"/>
              <w:left w:type="dxa" w:w="120"/>
              <w:bottom w:type="dxa" w:w="100"/>
              <w:right w:type="dxa" w:w="120"/>
            </w:tcMar>
            <w:vAlign w:val="center"/>
          </w:tcPr>
          <w:p>
            <w:pPr>
              <w:jc w:val="left"/>
            </w:pPr>
            <w:r>
              <w:rPr>
                <w:b/>
                <w:bCs/>
                <w:color w:val="FFFFFF"/>
                <w:sz w:val="19"/>
                <w:szCs w:val="19"/>
              </w:rPr>
              <w:t xml:space="preserve">Page</w:t>
            </w:r>
          </w:p>
        </w:tc>
        <w:tc>
          <w:tcPr>
            <w:tcW w:type="dxa" w:w="2200"/>
            <w:shd w:fill="8B0000" w:val="clear"/>
            <w:tcMar>
              <w:top w:type="dxa" w:w="100"/>
              <w:left w:type="dxa" w:w="120"/>
              <w:bottom w:type="dxa" w:w="100"/>
              <w:right w:type="dxa" w:w="120"/>
            </w:tcMar>
            <w:vAlign w:val="center"/>
          </w:tcPr>
          <w:p>
            <w:pPr>
              <w:jc w:val="left"/>
            </w:pPr>
            <w:r>
              <w:rPr>
                <w:b/>
                <w:bCs/>
                <w:color w:val="FFFFFF"/>
                <w:sz w:val="19"/>
                <w:szCs w:val="19"/>
              </w:rPr>
              <w:t xml:space="preserve">File</w:t>
            </w:r>
          </w:p>
        </w:tc>
        <w:tc>
          <w:tcPr>
            <w:tcW w:type="dxa" w:w="5660"/>
            <w:shd w:fill="8B0000" w:val="clear"/>
            <w:tcMar>
              <w:top w:type="dxa" w:w="100"/>
              <w:left w:type="dxa" w:w="120"/>
              <w:bottom w:type="dxa" w:w="100"/>
              <w:right w:type="dxa" w:w="120"/>
            </w:tcMar>
            <w:vAlign w:val="center"/>
          </w:tcPr>
          <w:p>
            <w:pPr>
              <w:jc w:val="left"/>
            </w:pPr>
            <w:r>
              <w:rPr>
                <w:b/>
                <w:bCs/>
                <w:color w:val="FFFFFF"/>
                <w:sz w:val="19"/>
                <w:szCs w:val="19"/>
              </w:rPr>
              <w:t xml:space="preserve">Content</w:t>
            </w:r>
          </w:p>
        </w:tc>
      </w:tr>
      <w:tr>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Home</w:t>
            </w:r>
          </w:p>
        </w:tc>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index.html</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Hero, featured destinations, why-visit, top attractions, gallery carousel, testimonials</w:t>
            </w:r>
          </w:p>
        </w:tc>
      </w:tr>
      <w:tr>
        <w:tc>
          <w:tcPr>
            <w:tcW w:type="dxa" w:w="17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Places</w:t>
            </w:r>
          </w:p>
        </w:tc>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places.html</w:t>
            </w:r>
          </w:p>
        </w:tc>
        <w:tc>
          <w:tcPr>
            <w:tcW w:type="dxa" w:w="56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Master directory of 100+ tourist destinations with a category filter bar</w:t>
            </w:r>
          </w:p>
        </w:tc>
      </w:tr>
      <w:tr>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Heritage</w:t>
            </w:r>
          </w:p>
        </w:tc>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heritage.html</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Forts, palaces and historic monuments</w:t>
            </w:r>
          </w:p>
        </w:tc>
      </w:tr>
      <w:tr>
        <w:tc>
          <w:tcPr>
            <w:tcW w:type="dxa" w:w="17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Temples</w:t>
            </w:r>
          </w:p>
        </w:tc>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temples.html</w:t>
            </w:r>
          </w:p>
        </w:tc>
        <w:tc>
          <w:tcPr>
            <w:tcW w:type="dxa" w:w="56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Sacred sites and places of worship</w:t>
            </w:r>
          </w:p>
        </w:tc>
      </w:tr>
      <w:tr>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Parks</w:t>
            </w:r>
          </w:p>
        </w:tc>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parks.html</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Gardens, lakes and green spaces</w:t>
            </w:r>
          </w:p>
        </w:tc>
      </w:tr>
      <w:tr>
        <w:tc>
          <w:tcPr>
            <w:tcW w:type="dxa" w:w="17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Museums</w:t>
            </w:r>
          </w:p>
        </w:tc>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museums.html</w:t>
            </w:r>
          </w:p>
        </w:tc>
        <w:tc>
          <w:tcPr>
            <w:tcW w:type="dxa" w:w="56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Art, history and cultural collections</w:t>
            </w:r>
          </w:p>
        </w:tc>
      </w:tr>
      <w:tr>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Food</w:t>
            </w:r>
          </w:p>
        </w:tc>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food.html</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Hyderabadi cuisine and where to find it</w:t>
            </w:r>
          </w:p>
        </w:tc>
      </w:tr>
      <w:tr>
        <w:tc>
          <w:tcPr>
            <w:tcW w:type="dxa" w:w="17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Shopping</w:t>
            </w:r>
          </w:p>
        </w:tc>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shopping.html</w:t>
            </w:r>
          </w:p>
        </w:tc>
        <w:tc>
          <w:tcPr>
            <w:tcW w:type="dxa" w:w="56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Bazaars, malls and local crafts</w:t>
            </w:r>
          </w:p>
        </w:tc>
      </w:tr>
      <w:tr>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Gallery</w:t>
            </w:r>
          </w:p>
        </w:tc>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gallery.html</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Filterable photo gallery with a CSS-only category filter</w:t>
            </w:r>
          </w:p>
        </w:tc>
      </w:tr>
      <w:tr>
        <w:tc>
          <w:tcPr>
            <w:tcW w:type="dxa" w:w="17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About</w:t>
            </w:r>
          </w:p>
        </w:tc>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about.html</w:t>
            </w:r>
          </w:p>
        </w:tc>
        <w:tc>
          <w:tcPr>
            <w:tcW w:type="dxa" w:w="56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City history timeline, transport options and seasonal weather</w:t>
            </w:r>
          </w:p>
        </w:tc>
      </w:tr>
      <w:tr>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Contact</w:t>
            </w:r>
          </w:p>
        </w:tc>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contact.html</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Enquiry form, sticky info card and emergency numbers</w:t>
            </w:r>
          </w:p>
        </w:tc>
      </w:tr>
    </w:tbl>
    <w:p>
      <w:r>
        <w:br w:type="page"/>
      </w:r>
    </w:p>
    <w:p>
      <w:pPr>
        <w:pStyle w:val="Heading1"/>
        <w:spacing w:after="160" w:before="320"/>
      </w:pPr>
      <w:r>
        <w:rPr>
          <w:b/>
          <w:bCs/>
          <w:color w:val="5C0000"/>
        </w:rPr>
        <w:t xml:space="preserve">5. Design System</w:t>
      </w:r>
    </w:p>
    <w:p>
      <w:pPr>
        <w:spacing w:after="160" w:line="288"/>
      </w:pPr>
      <w:r>
        <w:rPr>
          <w:color w:val="222222"/>
          <w:sz w:val="21"/>
          <w:szCs w:val="21"/>
        </w:rPr>
        <w:t xml:space="preserve">Every colour, font, shadow, radius and transition used across the 8 CSS files is defined once as a CSS custom property in :root, then reused everywhere with var(--token) — this is what keeps 11 separate pages feeling like one cohesive product.</w:t>
      </w:r>
    </w:p>
    <w:p>
      <w:pPr>
        <w:pStyle w:val="Heading2"/>
        <w:spacing w:after="120" w:before="240"/>
      </w:pPr>
      <w:r>
        <w:rPr>
          <w:b/>
          <w:bCs/>
          <w:color w:val="8B0000"/>
        </w:rPr>
        <w:t xml:space="preserve">5.1 Colour Palette</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2200"/>
        <w:gridCol w:w="1700"/>
        <w:gridCol w:w="5660"/>
      </w:tblGrid>
      <w:tr>
        <w:trPr>
          <w:tblHeader/>
        </w:trPr>
        <w:tc>
          <w:tcPr>
            <w:tcW w:type="dxa" w:w="2200"/>
            <w:shd w:fill="8B0000" w:val="clear"/>
            <w:tcMar>
              <w:top w:type="dxa" w:w="100"/>
              <w:left w:type="dxa" w:w="120"/>
              <w:bottom w:type="dxa" w:w="100"/>
              <w:right w:type="dxa" w:w="120"/>
            </w:tcMar>
            <w:vAlign w:val="center"/>
          </w:tcPr>
          <w:p>
            <w:pPr>
              <w:jc w:val="left"/>
            </w:pPr>
            <w:r>
              <w:rPr>
                <w:b/>
                <w:bCs/>
                <w:color w:val="FFFFFF"/>
                <w:sz w:val="19"/>
                <w:szCs w:val="19"/>
              </w:rPr>
              <w:t xml:space="preserve">Token</w:t>
            </w:r>
          </w:p>
        </w:tc>
        <w:tc>
          <w:tcPr>
            <w:tcW w:type="dxa" w:w="1700"/>
            <w:shd w:fill="8B0000" w:val="clear"/>
            <w:tcMar>
              <w:top w:type="dxa" w:w="100"/>
              <w:left w:type="dxa" w:w="120"/>
              <w:bottom w:type="dxa" w:w="100"/>
              <w:right w:type="dxa" w:w="120"/>
            </w:tcMar>
            <w:vAlign w:val="center"/>
          </w:tcPr>
          <w:p>
            <w:pPr>
              <w:jc w:val="left"/>
            </w:pPr>
            <w:r>
              <w:rPr>
                <w:b/>
                <w:bCs/>
                <w:color w:val="FFFFFF"/>
                <w:sz w:val="19"/>
                <w:szCs w:val="19"/>
              </w:rPr>
              <w:t xml:space="preserve">Hex</w:t>
            </w:r>
          </w:p>
        </w:tc>
        <w:tc>
          <w:tcPr>
            <w:tcW w:type="dxa" w:w="5660"/>
            <w:shd w:fill="8B0000" w:val="clear"/>
            <w:tcMar>
              <w:top w:type="dxa" w:w="100"/>
              <w:left w:type="dxa" w:w="120"/>
              <w:bottom w:type="dxa" w:w="100"/>
              <w:right w:type="dxa" w:w="120"/>
            </w:tcMar>
            <w:vAlign w:val="center"/>
          </w:tcPr>
          <w:p>
            <w:pPr>
              <w:jc w:val="left"/>
            </w:pPr>
            <w:r>
              <w:rPr>
                <w:b/>
                <w:bCs/>
                <w:color w:val="FFFFFF"/>
                <w:sz w:val="19"/>
                <w:szCs w:val="19"/>
              </w:rPr>
              <w:t xml:space="preserve">Usage</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--primary</w:t>
            </w:r>
          </w:p>
        </w:tc>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#8B0000</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Deep maroon — primary brand colour (heritage / royal theme)</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--secondary</w:t>
            </w:r>
          </w:p>
        </w:tc>
        <w:tc>
          <w:tcPr>
            <w:tcW w:type="dxa" w:w="17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#FFD700</w:t>
            </w:r>
          </w:p>
        </w:tc>
        <w:tc>
          <w:tcPr>
            <w:tcW w:type="dxa" w:w="56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Gold accent — Nizami / royal highlight</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--accent</w:t>
            </w:r>
          </w:p>
        </w:tc>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#008080</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Teal — secondary badges and category accents</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--bg</w:t>
            </w:r>
          </w:p>
        </w:tc>
        <w:tc>
          <w:tcPr>
            <w:tcW w:type="dxa" w:w="17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#FFF8F0</w:t>
            </w:r>
          </w:p>
        </w:tc>
        <w:tc>
          <w:tcPr>
            <w:tcW w:type="dxa" w:w="56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Warm cream page background</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--dark / --gray</w:t>
            </w:r>
          </w:p>
        </w:tc>
        <w:tc>
          <w:tcPr>
            <w:tcW w:type="dxa" w:w="1700"/>
            <w:tcMar>
              <w:top w:type="dxa" w:w="100"/>
              <w:left w:type="dxa" w:w="120"/>
              <w:bottom w:type="dxa" w:w="100"/>
              <w:right w:type="dxa" w:w="120"/>
            </w:tcMar>
            <w:vAlign w:val="center"/>
          </w:tcPr>
          <w:p>
            <w:pPr>
              <w:jc w:val="left"/>
            </w:pPr>
            <w:r>
              <w:rPr>
                <w:b w:val="false"/>
                <w:bCs w:val="false"/>
                <w:color w:val="222222"/>
                <w:sz w:val="19"/>
                <w:szCs w:val="19"/>
              </w:rPr>
              <w:t xml:space="preserve">#222222 / #6b6b6b</w:t>
            </w:r>
          </w:p>
        </w:tc>
        <w:tc>
          <w:tcPr>
            <w:tcW w:type="dxa" w:w="5660"/>
            <w:tcMar>
              <w:top w:type="dxa" w:w="100"/>
              <w:left w:type="dxa" w:w="120"/>
              <w:bottom w:type="dxa" w:w="100"/>
              <w:right w:type="dxa" w:w="120"/>
            </w:tcMar>
            <w:vAlign w:val="center"/>
          </w:tcPr>
          <w:p>
            <w:pPr>
              <w:jc w:val="left"/>
            </w:pPr>
            <w:r>
              <w:rPr>
                <w:b w:val="false"/>
                <w:bCs w:val="false"/>
                <w:color w:val="222222"/>
                <w:sz w:val="19"/>
                <w:szCs w:val="19"/>
              </w:rPr>
              <w:t xml:space="preserve">Body text and secondary text tones</w:t>
            </w:r>
          </w:p>
        </w:tc>
      </w:tr>
    </w:tbl>
    <w:p>
      <w:pPr>
        <w:spacing w:before="200"/>
      </w:pPr>
    </w:p>
    <w:p>
      <w:pPr>
        <w:pStyle w:val="Heading2"/>
        <w:spacing w:after="120" w:before="240"/>
      </w:pPr>
      <w:r>
        <w:rPr>
          <w:b/>
          <w:bCs/>
          <w:color w:val="8B0000"/>
        </w:rPr>
        <w:t xml:space="preserve">5.2 Typography</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2200"/>
        <w:gridCol w:w="1900"/>
        <w:gridCol w:w="5460"/>
      </w:tblGrid>
      <w:tr>
        <w:trPr>
          <w:tblHeader/>
        </w:trPr>
        <w:tc>
          <w:tcPr>
            <w:tcW w:type="dxa" w:w="2200"/>
            <w:shd w:fill="8B0000" w:val="clear"/>
            <w:tcMar>
              <w:top w:type="dxa" w:w="100"/>
              <w:left w:type="dxa" w:w="120"/>
              <w:bottom w:type="dxa" w:w="100"/>
              <w:right w:type="dxa" w:w="120"/>
            </w:tcMar>
            <w:vAlign w:val="center"/>
          </w:tcPr>
          <w:p>
            <w:pPr>
              <w:jc w:val="left"/>
            </w:pPr>
            <w:r>
              <w:rPr>
                <w:b/>
                <w:bCs/>
                <w:color w:val="FFFFFF"/>
                <w:sz w:val="19"/>
                <w:szCs w:val="19"/>
              </w:rPr>
              <w:t xml:space="preserve">Font</w:t>
            </w:r>
          </w:p>
        </w:tc>
        <w:tc>
          <w:tcPr>
            <w:tcW w:type="dxa" w:w="1900"/>
            <w:shd w:fill="8B0000" w:val="clear"/>
            <w:tcMar>
              <w:top w:type="dxa" w:w="100"/>
              <w:left w:type="dxa" w:w="120"/>
              <w:bottom w:type="dxa" w:w="100"/>
              <w:right w:type="dxa" w:w="120"/>
            </w:tcMar>
            <w:vAlign w:val="center"/>
          </w:tcPr>
          <w:p>
            <w:pPr>
              <w:jc w:val="left"/>
            </w:pPr>
            <w:r>
              <w:rPr>
                <w:b/>
                <w:bCs/>
                <w:color w:val="FFFFFF"/>
                <w:sz w:val="19"/>
                <w:szCs w:val="19"/>
              </w:rPr>
              <w:t xml:space="preserve">Token</w:t>
            </w:r>
          </w:p>
        </w:tc>
        <w:tc>
          <w:tcPr>
            <w:tcW w:type="dxa" w:w="5460"/>
            <w:shd w:fill="8B0000" w:val="clear"/>
            <w:tcMar>
              <w:top w:type="dxa" w:w="100"/>
              <w:left w:type="dxa" w:w="120"/>
              <w:bottom w:type="dxa" w:w="100"/>
              <w:right w:type="dxa" w:w="120"/>
            </w:tcMar>
            <w:vAlign w:val="center"/>
          </w:tcPr>
          <w:p>
            <w:pPr>
              <w:jc w:val="left"/>
            </w:pPr>
            <w:r>
              <w:rPr>
                <w:b/>
                <w:bCs/>
                <w:color w:val="FFFFFF"/>
                <w:sz w:val="19"/>
                <w:szCs w:val="19"/>
              </w:rPr>
              <w:t xml:space="preserve">Usage</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Playfair Display</w:t>
            </w:r>
          </w:p>
        </w:tc>
        <w:tc>
          <w:tcPr>
            <w:tcW w:type="dxa" w:w="1900"/>
            <w:tcMar>
              <w:top w:type="dxa" w:w="100"/>
              <w:left w:type="dxa" w:w="120"/>
              <w:bottom w:type="dxa" w:w="100"/>
              <w:right w:type="dxa" w:w="120"/>
            </w:tcMar>
            <w:vAlign w:val="center"/>
          </w:tcPr>
          <w:p>
            <w:pPr>
              <w:jc w:val="left"/>
            </w:pPr>
            <w:r>
              <w:rPr>
                <w:b w:val="false"/>
                <w:bCs w:val="false"/>
                <w:color w:val="222222"/>
                <w:sz w:val="19"/>
                <w:szCs w:val="19"/>
              </w:rPr>
              <w:t xml:space="preserve">--font-head</w:t>
            </w:r>
          </w:p>
        </w:tc>
        <w:tc>
          <w:tcPr>
            <w:tcW w:type="dxa" w:w="5460"/>
            <w:tcMar>
              <w:top w:type="dxa" w:w="100"/>
              <w:left w:type="dxa" w:w="120"/>
              <w:bottom w:type="dxa" w:w="100"/>
              <w:right w:type="dxa" w:w="120"/>
            </w:tcMar>
            <w:vAlign w:val="center"/>
          </w:tcPr>
          <w:p>
            <w:pPr>
              <w:jc w:val="left"/>
            </w:pPr>
            <w:r>
              <w:rPr>
                <w:b w:val="false"/>
                <w:bCs w:val="false"/>
                <w:color w:val="222222"/>
                <w:sz w:val="19"/>
                <w:szCs w:val="19"/>
              </w:rPr>
              <w:t xml:space="preserve">Headings — an editorial serif that carries the heritage theme</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Poppins</w:t>
            </w:r>
          </w:p>
        </w:tc>
        <w:tc>
          <w:tcPr>
            <w:tcW w:type="dxa" w:w="19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--font-body</w:t>
            </w:r>
          </w:p>
        </w:tc>
        <w:tc>
          <w:tcPr>
            <w:tcW w:type="dxa" w:w="54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Body copy across all pages</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Inter</w:t>
            </w:r>
          </w:p>
        </w:tc>
        <w:tc>
          <w:tcPr>
            <w:tcW w:type="dxa" w:w="1900"/>
            <w:tcMar>
              <w:top w:type="dxa" w:w="100"/>
              <w:left w:type="dxa" w:w="120"/>
              <w:bottom w:type="dxa" w:w="100"/>
              <w:right w:type="dxa" w:w="120"/>
            </w:tcMar>
            <w:vAlign w:val="center"/>
          </w:tcPr>
          <w:p>
            <w:pPr>
              <w:jc w:val="left"/>
            </w:pPr>
            <w:r>
              <w:rPr>
                <w:b w:val="false"/>
                <w:bCs w:val="false"/>
                <w:color w:val="222222"/>
                <w:sz w:val="19"/>
                <w:szCs w:val="19"/>
              </w:rPr>
              <w:t xml:space="preserve">--font-ui</w:t>
            </w:r>
          </w:p>
        </w:tc>
        <w:tc>
          <w:tcPr>
            <w:tcW w:type="dxa" w:w="5460"/>
            <w:tcMar>
              <w:top w:type="dxa" w:w="100"/>
              <w:left w:type="dxa" w:w="120"/>
              <w:bottom w:type="dxa" w:w="100"/>
              <w:right w:type="dxa" w:w="120"/>
            </w:tcMar>
            <w:vAlign w:val="center"/>
          </w:tcPr>
          <w:p>
            <w:pPr>
              <w:jc w:val="left"/>
            </w:pPr>
            <w:r>
              <w:rPr>
                <w:b w:val="false"/>
                <w:bCs w:val="false"/>
                <w:color w:val="222222"/>
                <w:sz w:val="19"/>
                <w:szCs w:val="19"/>
              </w:rPr>
              <w:t xml:space="preserve">Navigation links, labels, buttons and UI chrome</w:t>
            </w:r>
          </w:p>
        </w:tc>
      </w:tr>
    </w:tbl>
    <w:p>
      <w:pPr>
        <w:spacing w:before="200"/>
      </w:pPr>
    </w:p>
    <w:p>
      <w:pPr>
        <w:pStyle w:val="Heading2"/>
        <w:spacing w:after="120" w:before="240"/>
      </w:pPr>
      <w:r>
        <w:rPr>
          <w:b/>
          <w:bCs/>
          <w:color w:val="8B0000"/>
        </w:rPr>
        <w:t xml:space="preserve">5.3 Shared Scales</w:t>
      </w:r>
    </w:p>
    <w:p>
      <w:pPr>
        <w:pStyle w:val="ListParagraph"/>
        <w:numPr>
          <w:ilvl w:val="0"/>
          <w:numId w:val="2"/>
        </w:numPr>
        <w:spacing w:after="80" w:line="276"/>
      </w:pPr>
      <w:r>
        <w:rPr>
          <w:color w:val="222222"/>
          <w:sz w:val="21"/>
          <w:szCs w:val="21"/>
        </w:rPr>
        <w:t xml:space="preserve">Corner radius: 6px / 12px / 20px / 32px — a 4-step rounding scale (--radius-sm to --radius-xl)</w:t>
      </w:r>
    </w:p>
    <w:p>
      <w:pPr>
        <w:pStyle w:val="ListParagraph"/>
        <w:numPr>
          <w:ilvl w:val="0"/>
          <w:numId w:val="2"/>
        </w:numPr>
        <w:spacing w:after="80" w:line="276"/>
      </w:pPr>
      <w:r>
        <w:rPr>
          <w:color w:val="222222"/>
          <w:sz w:val="21"/>
          <w:szCs w:val="21"/>
        </w:rPr>
        <w:t xml:space="preserve">Shadow elevation: 4 escalating box-shadow presets (--shadow-sm to --shadow-xl)</w:t>
      </w:r>
    </w:p>
    <w:p>
      <w:pPr>
        <w:pStyle w:val="ListParagraph"/>
        <w:numPr>
          <w:ilvl w:val="0"/>
          <w:numId w:val="2"/>
        </w:numPr>
        <w:spacing w:after="80" w:line="276"/>
      </w:pPr>
      <w:r>
        <w:rPr>
          <w:color w:val="222222"/>
          <w:sz w:val="21"/>
          <w:szCs w:val="21"/>
        </w:rPr>
        <w:t xml:space="preserve">Transition: one shared easing curve — all 0.35s cubic-bezier(0.4, 0, 0.2, 1) — used on nearly every hover effect sitewide</w:t>
      </w:r>
    </w:p>
    <w:p>
      <w:r>
        <w:br w:type="page"/>
      </w:r>
    </w:p>
    <w:p>
      <w:pPr>
        <w:pStyle w:val="Heading1"/>
        <w:spacing w:after="160" w:before="320"/>
      </w:pPr>
      <w:r>
        <w:rPr>
          <w:b/>
          <w:bCs/>
          <w:color w:val="5C0000"/>
        </w:rPr>
        <w:t xml:space="preserve">6. CSS Architecture</w:t>
      </w:r>
    </w:p>
    <w:p>
      <w:pPr>
        <w:spacing w:after="160" w:line="288"/>
      </w:pPr>
      <w:r>
        <w:rPr>
          <w:color w:val="222222"/>
          <w:sz w:val="21"/>
          <w:szCs w:val="21"/>
        </w:rPr>
        <w:t xml:space="preserve">Rather than one large stylesheet, the CSS is deliberately split by responsibility across 8 files, loaded in a fixed order on every page so later files can safely override earlier ones.</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2200"/>
        <w:gridCol w:w="1300"/>
        <w:gridCol w:w="6060"/>
      </w:tblGrid>
      <w:tr>
        <w:trPr>
          <w:tblHeader/>
        </w:trPr>
        <w:tc>
          <w:tcPr>
            <w:tcW w:type="dxa" w:w="2200"/>
            <w:shd w:fill="8B0000" w:val="clear"/>
            <w:tcMar>
              <w:top w:type="dxa" w:w="100"/>
              <w:left w:type="dxa" w:w="120"/>
              <w:bottom w:type="dxa" w:w="100"/>
              <w:right w:type="dxa" w:w="120"/>
            </w:tcMar>
            <w:vAlign w:val="center"/>
          </w:tcPr>
          <w:p>
            <w:pPr>
              <w:jc w:val="left"/>
            </w:pPr>
            <w:r>
              <w:rPr>
                <w:b/>
                <w:bCs/>
                <w:color w:val="FFFFFF"/>
                <w:sz w:val="19"/>
                <w:szCs w:val="19"/>
              </w:rPr>
              <w:t xml:space="preserve">File</w:t>
            </w:r>
          </w:p>
        </w:tc>
        <w:tc>
          <w:tcPr>
            <w:tcW w:type="dxa" w:w="1300"/>
            <w:shd w:fill="8B0000" w:val="clear"/>
            <w:tcMar>
              <w:top w:type="dxa" w:w="100"/>
              <w:left w:type="dxa" w:w="120"/>
              <w:bottom w:type="dxa" w:w="100"/>
              <w:right w:type="dxa" w:w="120"/>
            </w:tcMar>
            <w:vAlign w:val="center"/>
          </w:tcPr>
          <w:p>
            <w:pPr>
              <w:jc w:val="left"/>
            </w:pPr>
            <w:r>
              <w:rPr>
                <w:b/>
                <w:bCs/>
                <w:color w:val="FFFFFF"/>
                <w:sz w:val="19"/>
                <w:szCs w:val="19"/>
              </w:rPr>
              <w:t xml:space="preserve">Lines</w:t>
            </w:r>
          </w:p>
        </w:tc>
        <w:tc>
          <w:tcPr>
            <w:tcW w:type="dxa" w:w="6060"/>
            <w:shd w:fill="8B0000" w:val="clear"/>
            <w:tcMar>
              <w:top w:type="dxa" w:w="100"/>
              <w:left w:type="dxa" w:w="120"/>
              <w:bottom w:type="dxa" w:w="100"/>
              <w:right w:type="dxa" w:w="120"/>
            </w:tcMar>
            <w:vAlign w:val="center"/>
          </w:tcPr>
          <w:p>
            <w:pPr>
              <w:jc w:val="left"/>
            </w:pPr>
            <w:r>
              <w:rPr>
                <w:b/>
                <w:bCs/>
                <w:color w:val="FFFFFF"/>
                <w:sz w:val="19"/>
                <w:szCs w:val="19"/>
              </w:rPr>
              <w:t xml:space="preserve">Role</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style.css</w:t>
            </w:r>
          </w:p>
        </w:tc>
        <w:tc>
          <w:tcPr>
            <w:tcW w:type="dxa" w:w="1300"/>
            <w:tcMar>
              <w:top w:type="dxa" w:w="100"/>
              <w:left w:type="dxa" w:w="120"/>
              <w:bottom w:type="dxa" w:w="100"/>
              <w:right w:type="dxa" w:w="120"/>
            </w:tcMar>
            <w:vAlign w:val="center"/>
          </w:tcPr>
          <w:p>
            <w:pPr>
              <w:jc w:val="left"/>
            </w:pPr>
            <w:r>
              <w:rPr>
                <w:b w:val="false"/>
                <w:bCs w:val="false"/>
                <w:color w:val="222222"/>
                <w:sz w:val="19"/>
                <w:szCs w:val="19"/>
              </w:rPr>
              <w:t xml:space="preserve">1,366</w:t>
            </w:r>
          </w:p>
        </w:tc>
        <w:tc>
          <w:tcPr>
            <w:tcW w:type="dxa" w:w="6060"/>
            <w:tcMar>
              <w:top w:type="dxa" w:w="100"/>
              <w:left w:type="dxa" w:w="120"/>
              <w:bottom w:type="dxa" w:w="100"/>
              <w:right w:type="dxa" w:w="120"/>
            </w:tcMar>
            <w:vAlign w:val="center"/>
          </w:tcPr>
          <w:p>
            <w:pPr>
              <w:jc w:val="left"/>
            </w:pPr>
            <w:r>
              <w:rPr>
                <w:b w:val="false"/>
                <w:bCs w:val="false"/>
                <w:color w:val="222222"/>
                <w:sz w:val="19"/>
                <w:szCs w:val="19"/>
              </w:rPr>
              <w:t xml:space="preserve">Foundation — reset, design tokens, navbar, footer, buttons, badges</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responsive.css</w:t>
            </w:r>
          </w:p>
        </w:tc>
        <w:tc>
          <w:tcPr>
            <w:tcW w:type="dxa" w:w="13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2,448</w:t>
            </w:r>
          </w:p>
        </w:tc>
        <w:tc>
          <w:tcPr>
            <w:tcW w:type="dxa" w:w="60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Every @media breakpoint for every other file — always loaded last</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home.css</w:t>
            </w:r>
          </w:p>
        </w:tc>
        <w:tc>
          <w:tcPr>
            <w:tcW w:type="dxa" w:w="1300"/>
            <w:tcMar>
              <w:top w:type="dxa" w:w="100"/>
              <w:left w:type="dxa" w:w="120"/>
              <w:bottom w:type="dxa" w:w="100"/>
              <w:right w:type="dxa" w:w="120"/>
            </w:tcMar>
            <w:vAlign w:val="center"/>
          </w:tcPr>
          <w:p>
            <w:pPr>
              <w:jc w:val="left"/>
            </w:pPr>
            <w:r>
              <w:rPr>
                <w:b w:val="false"/>
                <w:bCs w:val="false"/>
                <w:color w:val="222222"/>
                <w:sz w:val="19"/>
                <w:szCs w:val="19"/>
              </w:rPr>
              <w:t xml:space="preserve">1,302</w:t>
            </w:r>
          </w:p>
        </w:tc>
        <w:tc>
          <w:tcPr>
            <w:tcW w:type="dxa" w:w="6060"/>
            <w:tcMar>
              <w:top w:type="dxa" w:w="100"/>
              <w:left w:type="dxa" w:w="120"/>
              <w:bottom w:type="dxa" w:w="100"/>
              <w:right w:type="dxa" w:w="120"/>
            </w:tcMar>
            <w:vAlign w:val="center"/>
          </w:tcPr>
          <w:p>
            <w:pPr>
              <w:jc w:val="left"/>
            </w:pPr>
            <w:r>
              <w:rPr>
                <w:b w:val="false"/>
                <w:bCs w:val="false"/>
                <w:color w:val="222222"/>
                <w:sz w:val="19"/>
                <w:szCs w:val="19"/>
              </w:rPr>
              <w:t xml:space="preserve">Home-page-only sections: hero, featured grid, carousel, testimonials</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cards.css</w:t>
            </w:r>
          </w:p>
        </w:tc>
        <w:tc>
          <w:tcPr>
            <w:tcW w:type="dxa" w:w="13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755</w:t>
            </w:r>
          </w:p>
        </w:tc>
        <w:tc>
          <w:tcPr>
            <w:tcW w:type="dxa" w:w="60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Every reusable listing/detail card used across category pages</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contact.css</w:t>
            </w:r>
          </w:p>
        </w:tc>
        <w:tc>
          <w:tcPr>
            <w:tcW w:type="dxa" w:w="1300"/>
            <w:tcMar>
              <w:top w:type="dxa" w:w="100"/>
              <w:left w:type="dxa" w:w="120"/>
              <w:bottom w:type="dxa" w:w="100"/>
              <w:right w:type="dxa" w:w="120"/>
            </w:tcMar>
            <w:vAlign w:val="center"/>
          </w:tcPr>
          <w:p>
            <w:pPr>
              <w:jc w:val="left"/>
            </w:pPr>
            <w:r>
              <w:rPr>
                <w:b w:val="false"/>
                <w:bCs w:val="false"/>
                <w:color w:val="222222"/>
                <w:sz w:val="19"/>
                <w:szCs w:val="19"/>
              </w:rPr>
              <w:t xml:space="preserve">616</w:t>
            </w:r>
          </w:p>
        </w:tc>
        <w:tc>
          <w:tcPr>
            <w:tcW w:type="dxa" w:w="6060"/>
            <w:tcMar>
              <w:top w:type="dxa" w:w="100"/>
              <w:left w:type="dxa" w:w="120"/>
              <w:bottom w:type="dxa" w:w="100"/>
              <w:right w:type="dxa" w:w="120"/>
            </w:tcMar>
            <w:vAlign w:val="center"/>
          </w:tcPr>
          <w:p>
            <w:pPr>
              <w:jc w:val="left"/>
            </w:pPr>
            <w:r>
              <w:rPr>
                <w:b w:val="false"/>
                <w:bCs w:val="false"/>
                <w:color w:val="222222"/>
                <w:sz w:val="19"/>
                <w:szCs w:val="19"/>
              </w:rPr>
              <w:t xml:space="preserve">Contact page: hero, form, info card, emergency grid</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gallery.css</w:t>
            </w:r>
          </w:p>
        </w:tc>
        <w:tc>
          <w:tcPr>
            <w:tcW w:type="dxa" w:w="13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423</w:t>
            </w:r>
          </w:p>
        </w:tc>
        <w:tc>
          <w:tcPr>
            <w:tcW w:type="dxa" w:w="60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Gallery masonry grid, hover tilt effect, CSS-only filter system</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animation.css</w:t>
            </w:r>
          </w:p>
        </w:tc>
        <w:tc>
          <w:tcPr>
            <w:tcW w:type="dxa" w:w="1300"/>
            <w:tcMar>
              <w:top w:type="dxa" w:w="100"/>
              <w:left w:type="dxa" w:w="120"/>
              <w:bottom w:type="dxa" w:w="100"/>
              <w:right w:type="dxa" w:w="120"/>
            </w:tcMar>
            <w:vAlign w:val="center"/>
          </w:tcPr>
          <w:p>
            <w:pPr>
              <w:jc w:val="left"/>
            </w:pPr>
            <w:r>
              <w:rPr>
                <w:b w:val="false"/>
                <w:bCs w:val="false"/>
                <w:color w:val="222222"/>
                <w:sz w:val="19"/>
                <w:szCs w:val="19"/>
              </w:rPr>
              <w:t xml:space="preserve">452</w:t>
            </w:r>
          </w:p>
        </w:tc>
        <w:tc>
          <w:tcPr>
            <w:tcW w:type="dxa" w:w="6060"/>
            <w:tcMar>
              <w:top w:type="dxa" w:w="100"/>
              <w:left w:type="dxa" w:w="120"/>
              <w:bottom w:type="dxa" w:w="100"/>
              <w:right w:type="dxa" w:w="120"/>
            </w:tcMar>
            <w:vAlign w:val="center"/>
          </w:tcPr>
          <w:p>
            <w:pPr>
              <w:jc w:val="left"/>
            </w:pPr>
            <w:r>
              <w:rPr>
                <w:b w:val="false"/>
                <w:bCs w:val="false"/>
                <w:color w:val="222222"/>
                <w:sz w:val="19"/>
                <w:szCs w:val="19"/>
              </w:rPr>
              <w:t xml:space="preserve">Every @keyframes definition and animation utility class</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about.css</w:t>
            </w:r>
          </w:p>
        </w:tc>
        <w:tc>
          <w:tcPr>
            <w:tcW w:type="dxa" w:w="13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187</w:t>
            </w:r>
          </w:p>
        </w:tc>
        <w:tc>
          <w:tcPr>
            <w:tcW w:type="dxa" w:w="60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About page: timeline, transport cards, weather cards</w:t>
            </w:r>
          </w:p>
        </w:tc>
      </w:tr>
    </w:tbl>
    <w:p>
      <w:pPr>
        <w:spacing w:before="200"/>
      </w:pPr>
    </w:p>
    <w:p>
      <w:pPr>
        <w:spacing w:after="160" w:line="288"/>
      </w:pPr>
      <w:r>
        <w:rPr>
          <w:color w:val="222222"/>
          <w:sz w:val="21"/>
          <w:szCs w:val="21"/>
        </w:rPr>
        <w:t xml:space="preserve">Loading order on every page: style.css → page-specific CSS → cards.css → animation.css → responsive.css. This mirrors a lightweight ITCSS/SMACSS layering (foundation → layout → components → motion → overrides), achieved with plain CSS and load order rather than a preprocessor.</w:t>
      </w:r>
    </w:p>
    <w:p>
      <w:pPr>
        <w:pStyle w:val="Heading2"/>
        <w:spacing w:after="120" w:before="240"/>
      </w:pPr>
      <w:r>
        <w:rPr>
          <w:b/>
          <w:bCs/>
          <w:color w:val="8B0000"/>
        </w:rPr>
        <w:t xml:space="preserve">6.1 Component Library</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2200"/>
        <w:gridCol w:w="7360"/>
      </w:tblGrid>
      <w:tr>
        <w:trPr>
          <w:tblHeader/>
        </w:trPr>
        <w:tc>
          <w:tcPr>
            <w:tcW w:type="dxa" w:w="2200"/>
            <w:shd w:fill="8B0000"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7360"/>
            <w:shd w:fill="8B0000" w:val="clear"/>
            <w:tcMar>
              <w:top w:type="dxa" w:w="100"/>
              <w:left w:type="dxa" w:w="120"/>
              <w:bottom w:type="dxa" w:w="100"/>
              <w:right w:type="dxa" w:w="120"/>
            </w:tcMar>
            <w:vAlign w:val="center"/>
          </w:tcPr>
          <w:p>
            <w:pPr>
              <w:jc w:val="left"/>
            </w:pPr>
            <w:r>
              <w:rPr>
                <w:b/>
                <w:bCs/>
                <w:color w:val="FFFFFF"/>
                <w:sz w:val="19"/>
                <w:szCs w:val="19"/>
              </w:rPr>
              <w:t xml:space="preserve">Description</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Buttons</w:t>
            </w:r>
          </w:p>
        </w:tc>
        <w:tc>
          <w:tcPr>
            <w:tcW w:type="dxa" w:w="7360"/>
            <w:tcMar>
              <w:top w:type="dxa" w:w="100"/>
              <w:left w:type="dxa" w:w="120"/>
              <w:bottom w:type="dxa" w:w="100"/>
              <w:right w:type="dxa" w:w="120"/>
            </w:tcMar>
            <w:vAlign w:val="center"/>
          </w:tcPr>
          <w:p>
            <w:pPr>
              <w:jc w:val="left"/>
            </w:pPr>
            <w:r>
              <w:rPr>
                <w:b w:val="false"/>
                <w:bCs w:val="false"/>
                <w:color w:val="222222"/>
                <w:sz w:val="19"/>
                <w:szCs w:val="19"/>
              </w:rPr>
              <w:t xml:space="preserve">.btn-primary / -secondary / -outline / -white — shared pill shape and hover-flash overlay</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Badges</w:t>
            </w:r>
          </w:p>
        </w:tc>
        <w:tc>
          <w:tcPr>
            <w:tcW w:type="dxa" w:w="73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.badge-primary / -accent / -gold — tinted pill labels marking category on cards</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Cards</w:t>
            </w:r>
          </w:p>
        </w:tc>
        <w:tc>
          <w:tcPr>
            <w:tcW w:type="dxa" w:w="7360"/>
            <w:tcMar>
              <w:top w:type="dxa" w:w="100"/>
              <w:left w:type="dxa" w:w="120"/>
              <w:bottom w:type="dxa" w:w="100"/>
              <w:right w:type="dxa" w:w="120"/>
            </w:tcMar>
            <w:vAlign w:val="center"/>
          </w:tcPr>
          <w:p>
            <w:pPr>
              <w:jc w:val="left"/>
            </w:pPr>
            <w:r>
              <w:rPr>
                <w:b w:val="false"/>
                <w:bCs w:val="false"/>
                <w:color w:val="222222"/>
                <w:sz w:val="19"/>
                <w:szCs w:val="19"/>
              </w:rPr>
              <w:t xml:space="preserve">4 families: Place Card, Horizontal Detail Card, Shopping Card, Food Detail Card</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Forms</w:t>
            </w:r>
          </w:p>
        </w:tc>
        <w:tc>
          <w:tcPr>
            <w:tcW w:type="dxa" w:w="73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Consistent input/textarea/select styling with a maroon focus ring</w:t>
            </w:r>
          </w:p>
        </w:tc>
      </w:tr>
      <w:tr>
        <w:tc>
          <w:tcPr>
            <w:tcW w:type="dxa" w:w="2200"/>
            <w:tcMar>
              <w:top w:type="dxa" w:w="100"/>
              <w:left w:type="dxa" w:w="120"/>
              <w:bottom w:type="dxa" w:w="100"/>
              <w:right w:type="dxa" w:w="120"/>
            </w:tcMar>
            <w:vAlign w:val="center"/>
          </w:tcPr>
          <w:p>
            <w:pPr>
              <w:jc w:val="left"/>
            </w:pPr>
            <w:r>
              <w:rPr>
                <w:b w:val="false"/>
                <w:bCs w:val="false"/>
                <w:color w:val="222222"/>
                <w:sz w:val="19"/>
                <w:szCs w:val="19"/>
              </w:rPr>
              <w:t xml:space="preserve">Navbar</w:t>
            </w:r>
          </w:p>
        </w:tc>
        <w:tc>
          <w:tcPr>
            <w:tcW w:type="dxa" w:w="7360"/>
            <w:tcMar>
              <w:top w:type="dxa" w:w="100"/>
              <w:left w:type="dxa" w:w="120"/>
              <w:bottom w:type="dxa" w:w="100"/>
              <w:right w:type="dxa" w:w="120"/>
            </w:tcMar>
            <w:vAlign w:val="center"/>
          </w:tcPr>
          <w:p>
            <w:pPr>
              <w:jc w:val="left"/>
            </w:pPr>
            <w:r>
              <w:rPr>
                <w:b w:val="false"/>
                <w:bCs w:val="false"/>
                <w:color w:val="222222"/>
                <w:sz w:val="19"/>
                <w:szCs w:val="19"/>
              </w:rPr>
              <w:t xml:space="preserve">Fixed, frosted-glass blur, animated underline, checkbox-driven mobile menu</w:t>
            </w:r>
          </w:p>
        </w:tc>
      </w:tr>
      <w:tr>
        <w:tc>
          <w:tcPr>
            <w:tcW w:type="dxa" w:w="22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Footer</w:t>
            </w:r>
          </w:p>
        </w:tc>
        <w:tc>
          <w:tcPr>
            <w:tcW w:type="dxa" w:w="73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4-column grid: brand &amp; socials, quick links, categories, contact info</w:t>
            </w:r>
          </w:p>
        </w:tc>
      </w:tr>
    </w:tbl>
    <w:p>
      <w:r>
        <w:br w:type="page"/>
      </w:r>
    </w:p>
    <w:p>
      <w:pPr>
        <w:pStyle w:val="Heading1"/>
        <w:spacing w:after="160" w:before="320"/>
      </w:pPr>
      <w:r>
        <w:rPr>
          <w:b/>
          <w:bCs/>
          <w:color w:val="5C0000"/>
        </w:rPr>
        <w:t xml:space="preserve">7. Animation System</w:t>
      </w:r>
    </w:p>
    <w:p>
      <w:pPr>
        <w:spacing w:after="160" w:line="288"/>
      </w:pPr>
      <w:r>
        <w:rPr>
          <w:color w:val="222222"/>
          <w:sz w:val="21"/>
          <w:szCs w:val="21"/>
        </w:rPr>
        <w:t xml:space="preserve">All motion on the site is centralised in one file, animation.css, split into keyframes, entrance/utility classes, and hover-interaction classes.</w:t>
      </w:r>
    </w:p>
    <w:p>
      <w:pPr>
        <w:pStyle w:val="Heading2"/>
        <w:spacing w:after="120" w:before="240"/>
      </w:pPr>
      <w:r>
        <w:rPr>
          <w:b/>
          <w:bCs/>
          <w:color w:val="8B0000"/>
        </w:rPr>
        <w:t xml:space="preserve">7.1 Keyframes (17 total)</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2600"/>
        <w:gridCol w:w="6960"/>
      </w:tblGrid>
      <w:tr>
        <w:trPr>
          <w:tblHeader/>
        </w:trPr>
        <w:tc>
          <w:tcPr>
            <w:tcW w:type="dxa" w:w="2600"/>
            <w:shd w:fill="8B0000" w:val="clear"/>
            <w:tcMar>
              <w:top w:type="dxa" w:w="100"/>
              <w:left w:type="dxa" w:w="120"/>
              <w:bottom w:type="dxa" w:w="100"/>
              <w:right w:type="dxa" w:w="120"/>
            </w:tcMar>
            <w:vAlign w:val="center"/>
          </w:tcPr>
          <w:p>
            <w:pPr>
              <w:jc w:val="left"/>
            </w:pPr>
            <w:r>
              <w:rPr>
                <w:b/>
                <w:bCs/>
                <w:color w:val="FFFFFF"/>
                <w:sz w:val="19"/>
                <w:szCs w:val="19"/>
              </w:rPr>
              <w:t xml:space="preserve">Family</w:t>
            </w:r>
          </w:p>
        </w:tc>
        <w:tc>
          <w:tcPr>
            <w:tcW w:type="dxa" w:w="6960"/>
            <w:shd w:fill="8B0000" w:val="clear"/>
            <w:tcMar>
              <w:top w:type="dxa" w:w="100"/>
              <w:left w:type="dxa" w:w="120"/>
              <w:bottom w:type="dxa" w:w="100"/>
              <w:right w:type="dxa" w:w="120"/>
            </w:tcMar>
            <w:vAlign w:val="center"/>
          </w:tcPr>
          <w:p>
            <w:pPr>
              <w:jc w:val="left"/>
            </w:pPr>
            <w:r>
              <w:rPr>
                <w:b/>
                <w:bCs/>
                <w:color w:val="FFFFFF"/>
                <w:sz w:val="19"/>
                <w:szCs w:val="19"/>
              </w:rPr>
              <w:t xml:space="preserve">Keyframes</w:t>
            </w:r>
          </w:p>
        </w:tc>
      </w:tr>
      <w:tr>
        <w:tc>
          <w:tcPr>
            <w:tcW w:type="dxa" w:w="2600"/>
            <w:tcMar>
              <w:top w:type="dxa" w:w="100"/>
              <w:left w:type="dxa" w:w="120"/>
              <w:bottom w:type="dxa" w:w="100"/>
              <w:right w:type="dxa" w:w="120"/>
            </w:tcMar>
            <w:vAlign w:val="center"/>
          </w:tcPr>
          <w:p>
            <w:pPr>
              <w:jc w:val="left"/>
            </w:pPr>
            <w:r>
              <w:rPr>
                <w:b w:val="false"/>
                <w:bCs w:val="false"/>
                <w:color w:val="222222"/>
                <w:sz w:val="19"/>
                <w:szCs w:val="19"/>
              </w:rPr>
              <w:t xml:space="preserve">Fade / Entrance</w:t>
            </w:r>
          </w:p>
        </w:tc>
        <w:tc>
          <w:tcPr>
            <w:tcW w:type="dxa" w:w="6960"/>
            <w:tcMar>
              <w:top w:type="dxa" w:w="100"/>
              <w:left w:type="dxa" w:w="120"/>
              <w:bottom w:type="dxa" w:w="100"/>
              <w:right w:type="dxa" w:w="120"/>
            </w:tcMar>
            <w:vAlign w:val="center"/>
          </w:tcPr>
          <w:p>
            <w:pPr>
              <w:jc w:val="left"/>
            </w:pPr>
            <w:r>
              <w:rPr>
                <w:b w:val="false"/>
                <w:bCs w:val="false"/>
                <w:color w:val="222222"/>
                <w:sz w:val="19"/>
                <w:szCs w:val="19"/>
              </w:rPr>
              <w:t xml:space="preserve">fadeIn, fadeInUp, fadeInDown, fadeInLeft, fadeInRight, scaleIn, slideUp</w:t>
            </w:r>
          </w:p>
        </w:tc>
      </w:tr>
      <w:tr>
        <w:tc>
          <w:tcPr>
            <w:tcW w:type="dxa" w:w="26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Continuous / Ambient</w:t>
            </w:r>
          </w:p>
        </w:tc>
        <w:tc>
          <w:tcPr>
            <w:tcW w:type="dxa" w:w="69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float, pulse, glow, rotateSlow, spin, bounce, scrollDot</w:t>
            </w:r>
          </w:p>
        </w:tc>
      </w:tr>
      <w:tr>
        <w:tc>
          <w:tcPr>
            <w:tcW w:type="dxa" w:w="2600"/>
            <w:tcMar>
              <w:top w:type="dxa" w:w="100"/>
              <w:left w:type="dxa" w:w="120"/>
              <w:bottom w:type="dxa" w:w="100"/>
              <w:right w:type="dxa" w:w="120"/>
            </w:tcMar>
            <w:vAlign w:val="center"/>
          </w:tcPr>
          <w:p>
            <w:pPr>
              <w:jc w:val="left"/>
            </w:pPr>
            <w:r>
              <w:rPr>
                <w:b w:val="false"/>
                <w:bCs w:val="false"/>
                <w:color w:val="222222"/>
                <w:sz w:val="19"/>
                <w:szCs w:val="19"/>
              </w:rPr>
              <w:t xml:space="preserve">Sweep / Loading</w:t>
            </w:r>
          </w:p>
        </w:tc>
        <w:tc>
          <w:tcPr>
            <w:tcW w:type="dxa" w:w="6960"/>
            <w:tcMar>
              <w:top w:type="dxa" w:w="100"/>
              <w:left w:type="dxa" w:w="120"/>
              <w:bottom w:type="dxa" w:w="100"/>
              <w:right w:type="dxa" w:w="120"/>
            </w:tcMar>
            <w:vAlign w:val="center"/>
          </w:tcPr>
          <w:p>
            <w:pPr>
              <w:jc w:val="left"/>
            </w:pPr>
            <w:r>
              <w:rPr>
                <w:b w:val="false"/>
                <w:bCs w:val="false"/>
                <w:color w:val="222222"/>
                <w:sz w:val="19"/>
                <w:szCs w:val="19"/>
              </w:rPr>
              <w:t xml:space="preserve">shimmer, gradientShift, underlineExpand</w:t>
            </w:r>
          </w:p>
        </w:tc>
      </w:tr>
    </w:tbl>
    <w:p>
      <w:pPr>
        <w:spacing w:before="200"/>
      </w:pPr>
    </w:p>
    <w:p>
      <w:pPr>
        <w:pStyle w:val="Heading2"/>
        <w:spacing w:after="120" w:before="240"/>
      </w:pPr>
      <w:r>
        <w:rPr>
          <w:b/>
          <w:bCs/>
          <w:color w:val="8B0000"/>
        </w:rPr>
        <w:t xml:space="preserve">7.2 The Homepage Gallery Carousel</w:t>
      </w:r>
    </w:p>
    <w:p>
      <w:pPr>
        <w:spacing w:after="160" w:line="288"/>
      </w:pPr>
      <w:r>
        <w:rPr>
          <w:color w:val="222222"/>
          <w:sz w:val="21"/>
          <w:szCs w:val="21"/>
        </w:rPr>
        <w:t xml:space="preserve">The most technically advanced piece of CSS in the project is the homepage's auto-rotating 7-photo carousel — built with zero JavaScript. All 7 photo cards run the exact same 15.4-second keyframe animation, but each one is started at a different negative animation-delay (a 2.2-second step apart). A negative delay tells the browser to treat the animation as already partway through, so at any instant the 7 cards are all sampling different points of one shared timeline — which is what makes them look like independent objects orbiting a stage.</w:t>
      </w:r>
    </w:p>
    <w:p>
      <w:pPr>
        <w:spacing w:after="160" w:line="288"/>
      </w:pPr>
      <w:r>
        <w:rPr>
          <w:color w:val="222222"/>
          <w:sz w:val="21"/>
          <w:szCs w:val="21"/>
        </w:rPr>
        <w:t xml:space="preserve">The keyframe itself defines a centre-front slot and three receding slots on each side; cards shrink, fade and rotate outward as they move from centre, and the invisible jump from far-right back to far-left is timed to happen exactly when the card is smallest and faintest, disguising the loop.</w:t>
      </w:r>
    </w:p>
    <w:p>
      <w:pPr>
        <w:pStyle w:val="Heading2"/>
        <w:spacing w:after="120" w:before="240"/>
      </w:pPr>
      <w:r>
        <w:rPr>
          <w:b/>
          <w:bCs/>
          <w:color w:val="8B0000"/>
        </w:rPr>
        <w:t xml:space="preserve">7.3 Accessibility</w:t>
      </w:r>
    </w:p>
    <w:p>
      <w:pPr>
        <w:spacing w:after="160" w:line="288"/>
      </w:pPr>
      <w:r>
        <w:rPr>
          <w:color w:val="222222"/>
          <w:sz w:val="21"/>
          <w:szCs w:val="21"/>
        </w:rPr>
        <w:t xml:space="preserve">A single @media (prefers-reduced-motion: reduce) rule collapses every animation and transition duration to 0.01ms sitewide, respecting users who have disabled motion at the operating-system level.</w:t>
      </w:r>
    </w:p>
    <w:p>
      <w:r>
        <w:br w:type="page"/>
      </w:r>
    </w:p>
    <w:p>
      <w:pPr>
        <w:pStyle w:val="Heading1"/>
        <w:spacing w:after="160" w:before="320"/>
      </w:pPr>
      <w:r>
        <w:rPr>
          <w:b/>
          <w:bCs/>
          <w:color w:val="5C0000"/>
        </w:rPr>
        <w:t xml:space="preserve">8. Responsive Design Strategy</w:t>
      </w:r>
    </w:p>
    <w:p>
      <w:pPr>
        <w:spacing w:after="160" w:line="288"/>
      </w:pPr>
      <w:r>
        <w:rPr>
          <w:color w:val="222222"/>
          <w:sz w:val="21"/>
          <w:szCs w:val="21"/>
        </w:rPr>
        <w:t xml:space="preserve">All breakpoint logic lives in responsive.css — at 2,448 lines, the single largest file in the project — loaded last on every page so its overrides always win.</w:t>
      </w:r>
    </w:p>
    <w:tbl>
      <w:tblPr>
        <w:tblW w:type="dxa" w:w="9560"/>
        <w:tblBorders>
          <w:top w:val="single" w:color="D9C9B8" w:sz="4"/>
          <w:left w:val="single" w:color="D9C9B8" w:sz="4"/>
          <w:bottom w:val="single" w:color="D9C9B8" w:sz="4"/>
          <w:right w:val="single" w:color="D9C9B8" w:sz="4"/>
          <w:insideH w:val="single" w:color="D9C9B8" w:sz="4"/>
          <w:insideV w:val="single" w:color="D9C9B8" w:sz="4"/>
        </w:tblBorders>
      </w:tblPr>
      <w:tblGrid>
        <w:gridCol w:w="2600"/>
        <w:gridCol w:w="6960"/>
      </w:tblGrid>
      <w:tr>
        <w:trPr>
          <w:tblHeader/>
        </w:trPr>
        <w:tc>
          <w:tcPr>
            <w:tcW w:type="dxa" w:w="2600"/>
            <w:shd w:fill="8B0000" w:val="clear"/>
            <w:tcMar>
              <w:top w:type="dxa" w:w="100"/>
              <w:left w:type="dxa" w:w="120"/>
              <w:bottom w:type="dxa" w:w="100"/>
              <w:right w:type="dxa" w:w="120"/>
            </w:tcMar>
            <w:vAlign w:val="center"/>
          </w:tcPr>
          <w:p>
            <w:pPr>
              <w:jc w:val="left"/>
            </w:pPr>
            <w:r>
              <w:rPr>
                <w:b/>
                <w:bCs/>
                <w:color w:val="FFFFFF"/>
                <w:sz w:val="19"/>
                <w:szCs w:val="19"/>
              </w:rPr>
              <w:t xml:space="preserve">Breakpoint</w:t>
            </w:r>
          </w:p>
        </w:tc>
        <w:tc>
          <w:tcPr>
            <w:tcW w:type="dxa" w:w="6960"/>
            <w:shd w:fill="8B0000"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2600"/>
            <w:tcMar>
              <w:top w:type="dxa" w:w="100"/>
              <w:left w:type="dxa" w:w="120"/>
              <w:bottom w:type="dxa" w:w="100"/>
              <w:right w:type="dxa" w:w="120"/>
            </w:tcMar>
            <w:vAlign w:val="center"/>
          </w:tcPr>
          <w:p>
            <w:pPr>
              <w:jc w:val="left"/>
            </w:pPr>
            <w:r>
              <w:rPr>
                <w:b w:val="false"/>
                <w:bCs w:val="false"/>
                <w:color w:val="222222"/>
                <w:sz w:val="19"/>
                <w:szCs w:val="19"/>
              </w:rPr>
              <w:t xml:space="preserve">≥ 1400px</w:t>
            </w:r>
          </w:p>
        </w:tc>
        <w:tc>
          <w:tcPr>
            <w:tcW w:type="dxa" w:w="6960"/>
            <w:tcMar>
              <w:top w:type="dxa" w:w="100"/>
              <w:left w:type="dxa" w:w="120"/>
              <w:bottom w:type="dxa" w:w="100"/>
              <w:right w:type="dxa" w:w="120"/>
            </w:tcMar>
            <w:vAlign w:val="center"/>
          </w:tcPr>
          <w:p>
            <w:pPr>
              <w:jc w:val="left"/>
            </w:pPr>
            <w:r>
              <w:rPr>
                <w:b w:val="false"/>
                <w:bCs w:val="false"/>
                <w:color w:val="222222"/>
                <w:sz w:val="19"/>
                <w:szCs w:val="19"/>
              </w:rPr>
              <w:t xml:space="preserve">Extra-large desktop refinements</w:t>
            </w:r>
          </w:p>
        </w:tc>
      </w:tr>
      <w:tr>
        <w:tc>
          <w:tcPr>
            <w:tcW w:type="dxa" w:w="26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1200px – 1399px</w:t>
            </w:r>
          </w:p>
        </w:tc>
        <w:tc>
          <w:tcPr>
            <w:tcW w:type="dxa" w:w="69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Large desktop band</w:t>
            </w:r>
          </w:p>
        </w:tc>
      </w:tr>
      <w:tr>
        <w:tc>
          <w:tcPr>
            <w:tcW w:type="dxa" w:w="2600"/>
            <w:tcMar>
              <w:top w:type="dxa" w:w="100"/>
              <w:left w:type="dxa" w:w="120"/>
              <w:bottom w:type="dxa" w:w="100"/>
              <w:right w:type="dxa" w:w="120"/>
            </w:tcMar>
            <w:vAlign w:val="center"/>
          </w:tcPr>
          <w:p>
            <w:pPr>
              <w:jc w:val="left"/>
            </w:pPr>
            <w:r>
              <w:rPr>
                <w:b w:val="false"/>
                <w:bCs w:val="false"/>
                <w:color w:val="222222"/>
                <w:sz w:val="19"/>
                <w:szCs w:val="19"/>
              </w:rPr>
              <w:t xml:space="preserve">≤ 1199px</w:t>
            </w:r>
          </w:p>
        </w:tc>
        <w:tc>
          <w:tcPr>
            <w:tcW w:type="dxa" w:w="6960"/>
            <w:tcMar>
              <w:top w:type="dxa" w:w="100"/>
              <w:left w:type="dxa" w:w="120"/>
              <w:bottom w:type="dxa" w:w="100"/>
              <w:right w:type="dxa" w:w="120"/>
            </w:tcMar>
            <w:vAlign w:val="center"/>
          </w:tcPr>
          <w:p>
            <w:pPr>
              <w:jc w:val="left"/>
            </w:pPr>
            <w:r>
              <w:rPr>
                <w:b w:val="false"/>
                <w:bCs w:val="false"/>
                <w:color w:val="222222"/>
                <w:sz w:val="19"/>
                <w:szCs w:val="19"/>
              </w:rPr>
              <w:t xml:space="preserve">Small-desktop / large-tablet — grids drop a column</w:t>
            </w:r>
          </w:p>
        </w:tc>
      </w:tr>
      <w:tr>
        <w:tc>
          <w:tcPr>
            <w:tcW w:type="dxa" w:w="26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 1023px</w:t>
            </w:r>
          </w:p>
        </w:tc>
        <w:tc>
          <w:tcPr>
            <w:tcW w:type="dxa" w:w="69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Tablet — 2-column grids, stacked contact layout</w:t>
            </w:r>
          </w:p>
        </w:tc>
      </w:tr>
      <w:tr>
        <w:tc>
          <w:tcPr>
            <w:tcW w:type="dxa" w:w="2600"/>
            <w:tcMar>
              <w:top w:type="dxa" w:w="100"/>
              <w:left w:type="dxa" w:w="120"/>
              <w:bottom w:type="dxa" w:w="100"/>
              <w:right w:type="dxa" w:w="120"/>
            </w:tcMar>
            <w:vAlign w:val="center"/>
          </w:tcPr>
          <w:p>
            <w:pPr>
              <w:jc w:val="left"/>
            </w:pPr>
            <w:r>
              <w:rPr>
                <w:b w:val="false"/>
                <w:bCs w:val="false"/>
                <w:color w:val="222222"/>
                <w:sz w:val="19"/>
                <w:szCs w:val="19"/>
              </w:rPr>
              <w:t xml:space="preserve">≤ 767px</w:t>
            </w:r>
          </w:p>
        </w:tc>
        <w:tc>
          <w:tcPr>
            <w:tcW w:type="dxa" w:w="6960"/>
            <w:tcMar>
              <w:top w:type="dxa" w:w="100"/>
              <w:left w:type="dxa" w:w="120"/>
              <w:bottom w:type="dxa" w:w="100"/>
              <w:right w:type="dxa" w:w="120"/>
            </w:tcMar>
            <w:vAlign w:val="center"/>
          </w:tcPr>
          <w:p>
            <w:pPr>
              <w:jc w:val="left"/>
            </w:pPr>
            <w:r>
              <w:rPr>
                <w:b w:val="false"/>
                <w:bCs w:val="false"/>
                <w:color w:val="222222"/>
                <w:sz w:val="19"/>
                <w:szCs w:val="19"/>
              </w:rPr>
              <w:t xml:space="preserve">Mobile — hamburger nav takes over, single-column grids</w:t>
            </w:r>
          </w:p>
        </w:tc>
      </w:tr>
      <w:tr>
        <w:tc>
          <w:tcPr>
            <w:tcW w:type="dxa" w:w="260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 575px</w:t>
            </w:r>
          </w:p>
        </w:tc>
        <w:tc>
          <w:tcPr>
            <w:tcW w:type="dxa" w:w="6960"/>
            <w:shd w:fill="FFF3E9" w:val="clear"/>
            <w:tcMar>
              <w:top w:type="dxa" w:w="100"/>
              <w:left w:type="dxa" w:w="120"/>
              <w:bottom w:type="dxa" w:w="100"/>
              <w:right w:type="dxa" w:w="120"/>
            </w:tcMar>
            <w:vAlign w:val="center"/>
          </w:tcPr>
          <w:p>
            <w:pPr>
              <w:jc w:val="left"/>
            </w:pPr>
            <w:r>
              <w:rPr>
                <w:b w:val="false"/>
                <w:bCs w:val="false"/>
                <w:color w:val="222222"/>
                <w:sz w:val="19"/>
                <w:szCs w:val="19"/>
              </w:rPr>
              <w:t xml:space="preserve">Small phones — reduced padding and font sizes</w:t>
            </w:r>
          </w:p>
        </w:tc>
      </w:tr>
      <w:tr>
        <w:tc>
          <w:tcPr>
            <w:tcW w:type="dxa" w:w="2600"/>
            <w:tcMar>
              <w:top w:type="dxa" w:w="100"/>
              <w:left w:type="dxa" w:w="120"/>
              <w:bottom w:type="dxa" w:w="100"/>
              <w:right w:type="dxa" w:w="120"/>
            </w:tcMar>
            <w:vAlign w:val="center"/>
          </w:tcPr>
          <w:p>
            <w:pPr>
              <w:jc w:val="left"/>
            </w:pPr>
            <w:r>
              <w:rPr>
                <w:b w:val="false"/>
                <w:bCs w:val="false"/>
                <w:color w:val="222222"/>
                <w:sz w:val="19"/>
                <w:szCs w:val="19"/>
              </w:rPr>
              <w:t xml:space="preserve">≤ 374px</w:t>
            </w:r>
          </w:p>
        </w:tc>
        <w:tc>
          <w:tcPr>
            <w:tcW w:type="dxa" w:w="6960"/>
            <w:tcMar>
              <w:top w:type="dxa" w:w="100"/>
              <w:left w:type="dxa" w:w="120"/>
              <w:bottom w:type="dxa" w:w="100"/>
              <w:right w:type="dxa" w:w="120"/>
            </w:tcMar>
            <w:vAlign w:val="center"/>
          </w:tcPr>
          <w:p>
            <w:pPr>
              <w:jc w:val="left"/>
            </w:pPr>
            <w:r>
              <w:rPr>
                <w:b w:val="false"/>
                <w:bCs w:val="false"/>
                <w:color w:val="222222"/>
                <w:sz w:val="19"/>
                <w:szCs w:val="19"/>
              </w:rPr>
              <w:t xml:space="preserve">Very small phones — final safety-net tightening</w:t>
            </w:r>
          </w:p>
        </w:tc>
      </w:tr>
    </w:tbl>
    <w:p>
      <w:pPr>
        <w:spacing w:before="200"/>
      </w:pPr>
    </w:p>
    <w:p>
      <w:pPr>
        <w:spacing w:after="160" w:line="288"/>
      </w:pPr>
      <w:r>
        <w:rPr>
          <w:color w:val="222222"/>
          <w:sz w:val="21"/>
          <w:szCs w:val="21"/>
        </w:rPr>
        <w:t xml:space="preserve">This is a desktop-first approach — base rules assume desktop widths, and the majority of queries use max-width to progressively simplify the layout downward, with only the top two bands using min-width for extra polish on very large screens.</w:t>
      </w:r>
    </w:p>
    <w:p>
      <w:r>
        <w:br w:type="page"/>
      </w:r>
    </w:p>
    <w:p>
      <w:pPr>
        <w:pStyle w:val="Heading1"/>
        <w:spacing w:after="160" w:before="320"/>
      </w:pPr>
      <w:r>
        <w:rPr>
          <w:b/>
          <w:bCs/>
          <w:color w:val="5C0000"/>
        </w:rPr>
        <w:t xml:space="preserve">9. Website Screenshots</w:t>
      </w:r>
    </w:p>
    <w:p>
      <w:pPr>
        <w:pStyle w:val="Heading3"/>
        <w:spacing w:after="90" w:before="180"/>
      </w:pPr>
      <w:r>
        <w:rPr>
          <w:b/>
          <w:bCs/>
          <w:color w:val="222222"/>
        </w:rPr>
        <w:t xml:space="preserve">9.1 Home Page</w:t>
      </w:r>
    </w:p>
    <w:p>
      <w:pPr>
        <w:spacing w:after="100"/>
        <w:jc w:val="center"/>
      </w:pPr>
      <w:r>
        <w:drawing>
          <wp:inline distT="0" distB="0" distL="0" distR="0">
            <wp:extent cx="58483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819400"/>
                    </a:xfrm>
                    <a:prstGeom prst="rect">
                      <a:avLst/>
                    </a:prstGeom>
                  </pic:spPr>
                </pic:pic>
              </a:graphicData>
            </a:graphic>
          </wp:inline>
        </w:drawing>
      </w:r>
    </w:p>
    <w:p>
      <w:pPr>
        <w:spacing w:after="300"/>
        <w:jc w:val="center"/>
      </w:pPr>
      <w:r>
        <w:rPr>
          <w:i/>
          <w:iCs/>
          <w:color w:val="595959"/>
          <w:sz w:val="19"/>
          <w:szCs w:val="19"/>
        </w:rPr>
        <w:t xml:space="preserve">Hero banner with rotating emblem, stats bar and dual call-to-action buttons</w:t>
      </w:r>
    </w:p>
    <w:p>
      <w:pPr>
        <w:pStyle w:val="Heading3"/>
        <w:spacing w:after="90" w:before="180"/>
      </w:pPr>
      <w:r>
        <w:rPr>
          <w:b/>
          <w:bCs/>
          <w:color w:val="222222"/>
        </w:rPr>
        <w:t xml:space="preserve">9.2 All Places — Listing Page</w:t>
      </w:r>
    </w:p>
    <w:p>
      <w:pPr>
        <w:spacing w:after="100"/>
        <w:jc w:val="center"/>
      </w:pPr>
      <w:r>
        <w:drawing>
          <wp:inline distT="0" distB="0" distL="0" distR="0">
            <wp:extent cx="4762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38575"/>
                    </a:xfrm>
                    <a:prstGeom prst="rect">
                      <a:avLst/>
                    </a:prstGeom>
                  </pic:spPr>
                </pic:pic>
              </a:graphicData>
            </a:graphic>
          </wp:inline>
        </w:drawing>
      </w:r>
    </w:p>
    <w:p>
      <w:pPr>
        <w:spacing w:after="300"/>
        <w:jc w:val="center"/>
      </w:pPr>
      <w:r>
        <w:rPr>
          <w:i/>
          <w:iCs/>
          <w:color w:val="595959"/>
          <w:sz w:val="19"/>
          <w:szCs w:val="19"/>
        </w:rPr>
        <w:t xml:space="preserve">Filter bar plus a grid of destination cards with ratings, timings and entry fees</w:t>
      </w:r>
    </w:p>
    <w:p>
      <w:r>
        <w:br w:type="page"/>
      </w:r>
    </w:p>
    <w:p>
      <w:pPr>
        <w:pStyle w:val="Heading3"/>
        <w:spacing w:after="90" w:before="180"/>
      </w:pPr>
      <w:r>
        <w:rPr>
          <w:b/>
          <w:bCs/>
          <w:color w:val="222222"/>
        </w:rPr>
        <w:t xml:space="preserve">9.3 Why Visit Hyderabad</w:t>
      </w:r>
    </w:p>
    <w:p>
      <w:pPr>
        <w:spacing w:after="100"/>
        <w:jc w:val="center"/>
      </w:pPr>
      <w:r>
        <w:drawing>
          <wp:inline distT="0" distB="0" distL="0" distR="0">
            <wp:extent cx="5848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924175"/>
                    </a:xfrm>
                    <a:prstGeom prst="rect">
                      <a:avLst/>
                    </a:prstGeom>
                  </pic:spPr>
                </pic:pic>
              </a:graphicData>
            </a:graphic>
          </wp:inline>
        </w:drawing>
      </w:r>
    </w:p>
    <w:p>
      <w:pPr>
        <w:spacing w:after="300"/>
        <w:jc w:val="center"/>
      </w:pPr>
      <w:r>
        <w:rPr>
          <w:i/>
          <w:iCs/>
          <w:color w:val="595959"/>
          <w:sz w:val="19"/>
          <w:szCs w:val="19"/>
        </w:rPr>
        <w:t xml:space="preserve">Feature tiles, an image collage and a floating “400+ Years” badge on the homepage</w:t>
      </w:r>
    </w:p>
    <w:p>
      <w:pPr>
        <w:pStyle w:val="Heading3"/>
        <w:spacing w:after="90" w:before="180"/>
      </w:pPr>
      <w:r>
        <w:rPr>
          <w:b/>
          <w:bCs/>
          <w:color w:val="222222"/>
        </w:rPr>
        <w:t xml:space="preserve">9.4 Shopping — Malls &amp; Centres</w:t>
      </w:r>
    </w:p>
    <w:p>
      <w:pPr>
        <w:spacing w:after="100"/>
        <w:jc w:val="center"/>
      </w:pPr>
      <w:r>
        <w:drawing>
          <wp:inline distT="0" distB="0" distL="0" distR="0">
            <wp:extent cx="56388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38800" cy="3838575"/>
                    </a:xfrm>
                    <a:prstGeom prst="rect">
                      <a:avLst/>
                    </a:prstGeom>
                  </pic:spPr>
                </pic:pic>
              </a:graphicData>
            </a:graphic>
          </wp:inline>
        </w:drawing>
      </w:r>
    </w:p>
    <w:p>
      <w:pPr>
        <w:spacing w:after="300"/>
        <w:jc w:val="center"/>
      </w:pPr>
      <w:r>
        <w:rPr>
          <w:i/>
          <w:iCs/>
          <w:color w:val="595959"/>
          <w:sz w:val="19"/>
          <w:szCs w:val="19"/>
        </w:rPr>
        <w:t xml:space="preserve">Shop-card grid with tagged highlights such as Luxury, Family Mall and IMAX</w:t>
      </w:r>
    </w:p>
    <w:p>
      <w:r>
        <w:br w:type="page"/>
      </w:r>
    </w:p>
    <w:p>
      <w:pPr>
        <w:pStyle w:val="Heading3"/>
        <w:spacing w:after="90" w:before="180"/>
      </w:pPr>
      <w:r>
        <w:rPr>
          <w:b/>
          <w:bCs/>
          <w:color w:val="222222"/>
        </w:rPr>
        <w:t xml:space="preserve">9.5 Gallery — Explore Through Photos</w:t>
      </w:r>
    </w:p>
    <w:p>
      <w:pPr>
        <w:spacing w:after="100"/>
        <w:jc w:val="center"/>
      </w:pPr>
      <w:r>
        <w:drawing>
          <wp:inline distT="0" distB="0" distL="0" distR="0">
            <wp:extent cx="30861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86100" cy="4210050"/>
                    </a:xfrm>
                    <a:prstGeom prst="rect">
                      <a:avLst/>
                    </a:prstGeom>
                  </pic:spPr>
                </pic:pic>
              </a:graphicData>
            </a:graphic>
          </wp:inline>
        </w:drawing>
      </w:r>
    </w:p>
    <w:p>
      <w:pPr>
        <w:spacing w:after="300"/>
        <w:jc w:val="center"/>
      </w:pPr>
      <w:r>
        <w:rPr>
          <w:i/>
          <w:iCs/>
          <w:color w:val="595959"/>
          <w:sz w:val="19"/>
          <w:szCs w:val="19"/>
        </w:rPr>
        <w:t xml:space="preserve">CSS-only category filters above a responsive photo masonry grid</w:t>
      </w:r>
    </w:p>
    <w:p>
      <w:pPr>
        <w:pStyle w:val="Heading3"/>
        <w:spacing w:after="90" w:before="180"/>
      </w:pPr>
      <w:r>
        <w:rPr>
          <w:b/>
          <w:bCs/>
          <w:color w:val="222222"/>
        </w:rPr>
        <w:t xml:space="preserve">9.6 About — History Timeline</w:t>
      </w:r>
    </w:p>
    <w:p>
      <w:pPr>
        <w:spacing w:after="100"/>
        <w:jc w:val="center"/>
      </w:pPr>
      <w:r>
        <w:drawing>
          <wp:inline distT="0" distB="0" distL="0" distR="0">
            <wp:extent cx="58483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724275"/>
                    </a:xfrm>
                    <a:prstGeom prst="rect">
                      <a:avLst/>
                    </a:prstGeom>
                  </pic:spPr>
                </pic:pic>
              </a:graphicData>
            </a:graphic>
          </wp:inline>
        </w:drawing>
      </w:r>
    </w:p>
    <w:p>
      <w:pPr>
        <w:spacing w:after="300"/>
        <w:jc w:val="center"/>
      </w:pPr>
      <w:r>
        <w:rPr>
          <w:i/>
          <w:iCs/>
          <w:color w:val="595959"/>
          <w:sz w:val="19"/>
          <w:szCs w:val="19"/>
        </w:rPr>
        <w:t xml:space="preserve">A vertical timeline of Hyderabad's history beside a “City at a Glance” fact panel</w:t>
      </w:r>
    </w:p>
    <w:p>
      <w:r>
        <w:br w:type="page"/>
      </w:r>
    </w:p>
    <w:p>
      <w:pPr>
        <w:pStyle w:val="Heading3"/>
        <w:spacing w:after="90" w:before="180"/>
      </w:pPr>
      <w:r>
        <w:rPr>
          <w:b/>
          <w:bCs/>
          <w:color w:val="222222"/>
        </w:rPr>
        <w:t xml:space="preserve">9.7 About — Our Story</w:t>
      </w:r>
    </w:p>
    <w:p>
      <w:pPr>
        <w:spacing w:after="100"/>
        <w:jc w:val="center"/>
      </w:pPr>
      <w:r>
        <w:drawing>
          <wp:inline distT="0" distB="0" distL="0" distR="0">
            <wp:extent cx="58483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647950"/>
                    </a:xfrm>
                    <a:prstGeom prst="rect">
                      <a:avLst/>
                    </a:prstGeom>
                  </pic:spPr>
                </pic:pic>
              </a:graphicData>
            </a:graphic>
          </wp:inline>
        </w:drawing>
      </w:r>
    </w:p>
    <w:p>
      <w:pPr>
        <w:spacing w:after="300"/>
        <w:jc w:val="center"/>
      </w:pPr>
      <w:r>
        <w:rPr>
          <w:i/>
          <w:iCs/>
          <w:color w:val="595959"/>
          <w:sz w:val="19"/>
          <w:szCs w:val="19"/>
        </w:rPr>
        <w:t xml:space="preserve">City narrative and key statistics beside a photo collage of Hyderabad's landmarks</w:t>
      </w:r>
    </w:p>
    <w:p>
      <w:r>
        <w:br w:type="page"/>
      </w:r>
    </w:p>
    <w:p>
      <w:pPr>
        <w:pStyle w:val="Heading1"/>
        <w:spacing w:after="160" w:before="320"/>
      </w:pPr>
      <w:r>
        <w:rPr>
          <w:b/>
          <w:bCs/>
          <w:color w:val="5C0000"/>
        </w:rPr>
        <w:t xml:space="preserve">10. Challenges Faced</w:t>
      </w:r>
    </w:p>
    <w:p>
      <w:pPr>
        <w:pStyle w:val="Heading3"/>
        <w:spacing w:after="90" w:before="180"/>
      </w:pPr>
      <w:r>
        <w:rPr>
          <w:b/>
          <w:bCs/>
          <w:color w:val="222222"/>
        </w:rPr>
        <w:t xml:space="preserve">Carousel Animation Math</w:t>
      </w:r>
    </w:p>
    <w:p>
      <w:pPr>
        <w:spacing w:after="160" w:line="288"/>
      </w:pPr>
      <w:r>
        <w:rPr>
          <w:color w:val="222222"/>
          <w:sz w:val="21"/>
          <w:szCs w:val="21"/>
        </w:rPr>
        <w:t xml:space="preserve">Getting the 7-card gallery carousel to loop seamlessly required precise keyframe percentages and negative animation-delay staggering so that all 7 cards appear to move independently while sharing one animation timeline.</w:t>
      </w:r>
    </w:p>
    <w:p>
      <w:pPr>
        <w:pStyle w:val="Heading3"/>
        <w:spacing w:after="90" w:before="180"/>
      </w:pPr>
      <w:r>
        <w:rPr>
          <w:b/>
          <w:bCs/>
          <w:color w:val="222222"/>
        </w:rPr>
        <w:t xml:space="preserve">Consistency Across 8 Stylesheets</w:t>
      </w:r>
    </w:p>
    <w:p>
      <w:pPr>
        <w:spacing w:after="160" w:line="288"/>
      </w:pPr>
      <w:r>
        <w:rPr>
          <w:color w:val="222222"/>
          <w:sz w:val="21"/>
          <w:szCs w:val="21"/>
        </w:rPr>
        <w:t xml:space="preserve">Keeping colours, spacing and typography identical across style.css, home.css, cards.css, about.css, contact.css, gallery.css, animation.css and responsive.css required strict discipline around the shared design-token system.</w:t>
      </w:r>
    </w:p>
    <w:p>
      <w:pPr>
        <w:pStyle w:val="Heading3"/>
        <w:spacing w:after="90" w:before="180"/>
      </w:pPr>
      <w:r>
        <w:rPr>
          <w:b/>
          <w:bCs/>
          <w:color w:val="222222"/>
        </w:rPr>
        <w:t xml:space="preserve">CSS-Only Interactivity</w:t>
      </w:r>
    </w:p>
    <w:p>
      <w:pPr>
        <w:spacing w:after="160" w:line="288"/>
      </w:pPr>
      <w:r>
        <w:rPr>
          <w:color w:val="222222"/>
          <w:sz w:val="21"/>
          <w:szCs w:val="21"/>
        </w:rPr>
        <w:t xml:space="preserve">Building a fully working mobile navigation menu and gallery category filter using only the :checked pseudo-class and sibling combinators, without any JavaScript, took careful planning of the HTML structure so the CSS selectors could reach the elements they needed to affect.</w:t>
      </w:r>
    </w:p>
    <w:p>
      <w:pPr>
        <w:pStyle w:val="Heading3"/>
        <w:spacing w:after="90" w:before="180"/>
      </w:pPr>
      <w:r>
        <w:rPr>
          <w:b/>
          <w:bCs/>
          <w:color w:val="222222"/>
        </w:rPr>
        <w:t xml:space="preserve">Cross-Page Consistency</w:t>
      </w:r>
    </w:p>
    <w:p>
      <w:pPr>
        <w:spacing w:after="160" w:line="288"/>
      </w:pPr>
      <w:r>
        <w:rPr>
          <w:color w:val="222222"/>
          <w:sz w:val="21"/>
          <w:szCs w:val="21"/>
        </w:rPr>
        <w:t xml:space="preserve">Repeating the navbar and footer identically across all 11 separate HTML files, with no shared template engine or build step, meant every structural change had to be applied by hand to each file.</w:t>
      </w:r>
    </w:p>
    <w:p>
      <w:r>
        <w:br w:type="page"/>
      </w:r>
    </w:p>
    <w:p>
      <w:pPr>
        <w:pStyle w:val="Heading1"/>
        <w:spacing w:after="160" w:before="320"/>
      </w:pPr>
      <w:r>
        <w:rPr>
          <w:b/>
          <w:bCs/>
          <w:color w:val="5C0000"/>
        </w:rPr>
        <w:t xml:space="preserve">11. Learnings &amp; Outcomes</w:t>
      </w:r>
    </w:p>
    <w:p>
      <w:pPr>
        <w:pStyle w:val="Heading3"/>
        <w:spacing w:after="90" w:before="180"/>
      </w:pPr>
      <w:r>
        <w:rPr>
          <w:b/>
          <w:bCs/>
          <w:color w:val="222222"/>
        </w:rPr>
        <w:t xml:space="preserve">CSS Architecture</w:t>
      </w:r>
    </w:p>
    <w:p>
      <w:pPr>
        <w:spacing w:after="160" w:line="288"/>
      </w:pPr>
      <w:r>
        <w:rPr>
          <w:color w:val="222222"/>
          <w:sz w:val="21"/>
          <w:szCs w:val="21"/>
        </w:rPr>
        <w:t xml:space="preserve">Learned to split stylesheets by responsibility — foundation, layout, components, motion and responsive overrides — for a codebase that stays maintainable even without a preprocessor or build tool.</w:t>
      </w:r>
    </w:p>
    <w:p>
      <w:pPr>
        <w:pStyle w:val="Heading3"/>
        <w:spacing w:after="90" w:before="180"/>
      </w:pPr>
      <w:r>
        <w:rPr>
          <w:b/>
          <w:bCs/>
          <w:color w:val="222222"/>
        </w:rPr>
        <w:t xml:space="preserve">Advanced Animation Techniques</w:t>
      </w:r>
    </w:p>
    <w:p>
      <w:pPr>
        <w:spacing w:after="160" w:line="288"/>
      </w:pPr>
      <w:r>
        <w:rPr>
          <w:color w:val="222222"/>
          <w:sz w:val="21"/>
          <w:szCs w:val="21"/>
        </w:rPr>
        <w:t xml:space="preserve">Gained hands-on experience with CSS keyframes, animation-delay staggering, and 3D perspective hover effects, and learned how to disguise animation “seams” by timing them to occur when an element is least visible.</w:t>
      </w:r>
    </w:p>
    <w:p>
      <w:pPr>
        <w:pStyle w:val="Heading3"/>
        <w:spacing w:after="90" w:before="180"/>
      </w:pPr>
      <w:r>
        <w:rPr>
          <w:b/>
          <w:bCs/>
          <w:color w:val="222222"/>
        </w:rPr>
        <w:t xml:space="preserve">Responsive Design Strategy</w:t>
      </w:r>
    </w:p>
    <w:p>
      <w:pPr>
        <w:spacing w:after="160" w:line="288"/>
      </w:pPr>
      <w:r>
        <w:rPr>
          <w:color w:val="222222"/>
          <w:sz w:val="21"/>
          <w:szCs w:val="21"/>
        </w:rPr>
        <w:t xml:space="preserve">Practised building a full breakpoint system covering everything from large desktop monitors down to small mobile phones, all centralised in one dedicated stylesheet.</w:t>
      </w:r>
    </w:p>
    <w:p>
      <w:pPr>
        <w:pStyle w:val="Heading3"/>
        <w:spacing w:after="90" w:before="180"/>
      </w:pPr>
      <w:r>
        <w:rPr>
          <w:b/>
          <w:bCs/>
          <w:color w:val="222222"/>
        </w:rPr>
        <w:t xml:space="preserve">Component-Based Thinking</w:t>
      </w:r>
    </w:p>
    <w:p>
      <w:pPr>
        <w:spacing w:after="160" w:line="288"/>
      </w:pPr>
      <w:r>
        <w:rPr>
          <w:color w:val="222222"/>
          <w:sz w:val="21"/>
          <w:szCs w:val="21"/>
        </w:rPr>
        <w:t xml:space="preserve">Built a reusable card library and a design-token system that scales cleanly across 11 pages, reinforcing the value of designing components once and reusing them everywhere.</w:t>
      </w:r>
    </w:p>
    <w:p>
      <w:r>
        <w:br w:type="page"/>
      </w:r>
    </w:p>
    <w:p>
      <w:pPr>
        <w:pStyle w:val="Heading1"/>
        <w:spacing w:after="160" w:before="320"/>
      </w:pPr>
      <w:r>
        <w:rPr>
          <w:b/>
          <w:bCs/>
          <w:color w:val="5C0000"/>
        </w:rPr>
        <w:t xml:space="preserve">12. Conclusion &amp; Future Scope</w:t>
      </w:r>
    </w:p>
    <w:p>
      <w:pPr>
        <w:pStyle w:val="Heading3"/>
        <w:spacing w:after="90" w:before="180"/>
      </w:pPr>
      <w:r>
        <w:rPr>
          <w:b/>
          <w:bCs/>
          <w:color w:val="222222"/>
        </w:rPr>
        <w:t xml:space="preserve">Successful Project Completion</w:t>
      </w:r>
    </w:p>
    <w:p>
      <w:pPr>
        <w:spacing w:after="160" w:line="288"/>
      </w:pPr>
      <w:r>
        <w:rPr>
          <w:color w:val="222222"/>
          <w:sz w:val="21"/>
          <w:szCs w:val="21"/>
        </w:rPr>
        <w:t xml:space="preserve">All 11 pages meet the planned structure, navigation and visual-design goals set out at the start of the project, delivering a cohesive, visually consistent tourism website using only HTML5 and CSS3.</w:t>
      </w:r>
    </w:p>
    <w:p>
      <w:pPr>
        <w:pStyle w:val="Heading3"/>
        <w:spacing w:after="90" w:before="180"/>
      </w:pPr>
      <w:r>
        <w:rPr>
          <w:b/>
          <w:bCs/>
          <w:color w:val="222222"/>
        </w:rPr>
        <w:t xml:space="preserve">A Strong, Reusable Foundation</w:t>
      </w:r>
    </w:p>
    <w:p>
      <w:pPr>
        <w:spacing w:after="160" w:line="288"/>
      </w:pPr>
      <w:r>
        <w:rPr>
          <w:color w:val="222222"/>
          <w:sz w:val="21"/>
          <w:szCs w:val="21"/>
        </w:rPr>
        <w:t xml:space="preserve">The design-token and component system is clean enough to extend with new pages or categories with minimal additional CSS, making the site a solid base for future development.</w:t>
      </w:r>
    </w:p>
    <w:p>
      <w:pPr>
        <w:pStyle w:val="Heading3"/>
        <w:spacing w:after="90" w:before="180"/>
      </w:pPr>
      <w:r>
        <w:rPr>
          <w:b/>
          <w:bCs/>
          <w:color w:val="222222"/>
        </w:rPr>
        <w:t xml:space="preserve">Future Scope</w:t>
      </w:r>
    </w:p>
    <w:p>
      <w:pPr>
        <w:pStyle w:val="ListParagraph"/>
        <w:numPr>
          <w:ilvl w:val="0"/>
          <w:numId w:val="2"/>
        </w:numPr>
        <w:spacing w:after="80" w:line="276"/>
      </w:pPr>
      <w:r>
        <w:rPr>
          <w:color w:val="222222"/>
          <w:sz w:val="21"/>
          <w:szCs w:val="21"/>
        </w:rPr>
        <w:t xml:space="preserve">Add a real backend to process the contact form and store enquiries</w:t>
      </w:r>
    </w:p>
    <w:p>
      <w:pPr>
        <w:pStyle w:val="ListParagraph"/>
        <w:numPr>
          <w:ilvl w:val="0"/>
          <w:numId w:val="2"/>
        </w:numPr>
        <w:spacing w:after="80" w:line="276"/>
      </w:pPr>
      <w:r>
        <w:rPr>
          <w:color w:val="222222"/>
          <w:sz w:val="21"/>
          <w:szCs w:val="21"/>
        </w:rPr>
        <w:t xml:space="preserve">Introduce JavaScript-powered search and dynamic filtering across the Places page</w:t>
      </w:r>
    </w:p>
    <w:p>
      <w:pPr>
        <w:pStyle w:val="ListParagraph"/>
        <w:numPr>
          <w:ilvl w:val="0"/>
          <w:numId w:val="2"/>
        </w:numPr>
        <w:spacing w:after="80" w:line="276"/>
      </w:pPr>
      <w:r>
        <w:rPr>
          <w:color w:val="222222"/>
          <w:sz w:val="21"/>
          <w:szCs w:val="21"/>
        </w:rPr>
        <w:t xml:space="preserve">Connect a CMS so tourist places, prices and images can be managed without editing HTML directly</w:t>
      </w:r>
    </w:p>
    <w:p>
      <w:pPr>
        <w:pStyle w:val="ListParagraph"/>
        <w:numPr>
          <w:ilvl w:val="0"/>
          <w:numId w:val="2"/>
        </w:numPr>
        <w:spacing w:after="80" w:line="276"/>
      </w:pPr>
      <w:r>
        <w:rPr>
          <w:color w:val="222222"/>
          <w:sz w:val="21"/>
          <w:szCs w:val="21"/>
        </w:rPr>
        <w:t xml:space="preserve">Add user accounts, reviews, and a wishlist feature building on the existing (currently decorative) heart-icon UI</w:t>
      </w:r>
    </w:p>
    <w:p>
      <w:pPr>
        <w:spacing w:before="300"/>
        <w:jc w:val="center"/>
      </w:pPr>
      <w:r>
        <w:rPr>
          <w:i/>
          <w:iCs/>
          <w:color w:val="595959"/>
          <w:sz w:val="19"/>
          <w:szCs w:val="19"/>
        </w:rPr>
        <w:t xml:space="preserve">— End of Report —</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9B8" w:sz="4" w:space="4"/>
      </w:pBdr>
      <w:jc w:val="right"/>
    </w:pPr>
    <w:r>
      <w:rPr>
        <w:i/>
        <w:iCs/>
        <w:color w:val="595959"/>
        <w:sz w:val="15"/>
        <w:szCs w:val="15"/>
      </w:rPr>
      <w:t xml:space="preserve">Greater Hyderabad — Tourism Website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5C0000"/>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8B0000"/>
      <w:sz w:val="26"/>
      <w:szCs w:val="26"/>
    </w:rPr>
  </w:style>
  <w:style w:type="paragraph" w:styleId="Heading3">
    <w:name w:val="Heading 3"/>
    <w:basedOn w:val="Normal"/>
    <w:next w:val="Normal"/>
    <w:qFormat/>
    <w:pPr>
      <w:spacing w:after="90" w:before="180"/>
      <w:outlineLvl w:val="2"/>
    </w:pPr>
    <w:rPr>
      <w:rFonts w:ascii="Cambria" w:cs="Cambria" w:eastAsia="Cambria" w:hAnsi="Cambria"/>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0b8bfa7fd9f48504625ea9b99a7b5d21e2cd91.png"/><Relationship Id="rId10" Type="http://schemas.openxmlformats.org/officeDocument/2006/relationships/image" Target="media/d572c356770159ab40c7a7b2878b62261b77e5db.png"/><Relationship Id="rId11" Type="http://schemas.openxmlformats.org/officeDocument/2006/relationships/image" Target="media/b2fdcb96826ea51b8885adc148aea3eadaa31905.png"/><Relationship Id="rId12" Type="http://schemas.openxmlformats.org/officeDocument/2006/relationships/image" Target="media/d3f19c96583b04f034096abfb56fd30591bc4328.png"/><Relationship Id="rId13" Type="http://schemas.openxmlformats.org/officeDocument/2006/relationships/image" Target="media/0a5a617380907b77739c284cf3baa3634b668cf0.png"/><Relationship Id="rId14" Type="http://schemas.openxmlformats.org/officeDocument/2006/relationships/image" Target="media/a92362fc1aced26f5e705775d076689289ef093f.png"/><Relationship Id="rId15" Type="http://schemas.openxmlformats.org/officeDocument/2006/relationships/image" Target="media/d01e12f6c96e34c7bd43869ac777617da667d4a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2026-08-02T13:31:25.099Z</dcterms:created>
  <dcterms:modified xsi:type="dcterms:W3CDTF">2026-08-02T13:31:25.100Z</dcterms:modified>
</cp:coreProperties>
</file>

<file path=docProps/custom.xml><?xml version="1.0" encoding="utf-8"?>
<Properties xmlns="http://schemas.openxmlformats.org/officeDocument/2006/custom-properties" xmlns:vt="http://schemas.openxmlformats.org/officeDocument/2006/docPropsVTypes"/>
</file>