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31 January 2025</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LTVIP2025TMID33742</w:t>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HematoVision: Advanced Blood Cell Classification Using Transfer Learning</w:t>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0F">
      <w:pPr>
        <w:rPr>
          <w:rFonts w:ascii="Arial" w:cs="Arial" w:eastAsia="Arial" w:hAnsi="Arial"/>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4686300</wp:posOffset>
                </wp:positionH>
                <wp:positionV relativeFrom="paragraph">
                  <wp:posOffset>203200</wp:posOffset>
                </wp:positionV>
                <wp:extent cx="44450" cy="2838450"/>
                <wp:effectExtent b="0" l="0" r="0" t="0"/>
                <wp:wrapNone/>
                <wp:docPr id="13" name=""/>
                <a:graphic>
                  <a:graphicData uri="http://schemas.microsoft.com/office/word/2010/wordprocessingShape">
                    <wps:wsp>
                      <wps:cNvCnPr/>
                      <wps:spPr>
                        <a:xfrm>
                          <a:off x="5333300" y="2370300"/>
                          <a:ext cx="25400" cy="281940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4686300</wp:posOffset>
                </wp:positionH>
                <wp:positionV relativeFrom="paragraph">
                  <wp:posOffset>203200</wp:posOffset>
                </wp:positionV>
                <wp:extent cx="44450" cy="2838450"/>
                <wp:effectExtent b="0" l="0" r="0" t="0"/>
                <wp:wrapNone/>
                <wp:docPr id="1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44450" cy="2838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4800600</wp:posOffset>
                </wp:positionH>
                <wp:positionV relativeFrom="paragraph">
                  <wp:posOffset>0</wp:posOffset>
                </wp:positionV>
                <wp:extent cx="3613150" cy="381000"/>
                <wp:effectExtent b="0" l="0" r="0" t="0"/>
                <wp:wrapNone/>
                <wp:docPr id="12" name=""/>
                <a:graphic>
                  <a:graphicData uri="http://schemas.microsoft.com/office/word/2010/wordprocessingShape">
                    <wps:wsp>
                      <wps:cNvSpPr/>
                      <wps:cNvPr id="2" name="Shape 2"/>
                      <wps:spPr>
                        <a:xfrm>
                          <a:off x="3548950" y="3599025"/>
                          <a:ext cx="3594100" cy="3619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Example: DFD Level 0 (Industry Standard)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4800600</wp:posOffset>
                </wp:positionH>
                <wp:positionV relativeFrom="paragraph">
                  <wp:posOffset>0</wp:posOffset>
                </wp:positionV>
                <wp:extent cx="3613150" cy="381000"/>
                <wp:effectExtent b="0" l="0" r="0" t="0"/>
                <wp:wrapNone/>
                <wp:docPr id="1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613150" cy="381000"/>
                        </a:xfrm>
                        <a:prstGeom prst="rect"/>
                        <a:ln/>
                      </pic:spPr>
                    </pic:pic>
                  </a:graphicData>
                </a:graphic>
              </wp:anchor>
            </w:drawing>
          </mc:Fallback>
        </mc:AlternateContent>
      </w:r>
    </w:p>
    <w:p w:rsidR="00000000" w:rsidDel="00000000" w:rsidP="00000000" w:rsidRDefault="00000000" w:rsidRPr="00000000" w14:paraId="00000010">
      <w:pPr>
        <w:rPr>
          <w:rFonts w:ascii="Arial" w:cs="Arial" w:eastAsia="Arial" w:hAnsi="Arial"/>
          <w:b w:val="1"/>
        </w:rPr>
      </w:pPr>
      <w:r w:rsidDel="00000000" w:rsidR="00000000" w:rsidRPr="00000000">
        <w:rPr>
          <w:rFonts w:ascii="Arial" w:cs="Arial" w:eastAsia="Arial" w:hAnsi="Arial"/>
          <w:b w:val="1"/>
          <w:rtl w:val="0"/>
        </w:rPr>
        <w:t xml:space="preserve">Example: </w:t>
      </w:r>
      <w:hyperlink r:id="rId9">
        <w:r w:rsidDel="00000000" w:rsidR="00000000" w:rsidRPr="00000000">
          <w:rPr>
            <w:rFonts w:ascii="Arial" w:cs="Arial" w:eastAsia="Arial" w:hAnsi="Arial"/>
            <w:b w:val="1"/>
            <w:color w:val="0563c1"/>
            <w:u w:val="single"/>
            <w:rtl w:val="0"/>
          </w:rPr>
          <w:t xml:space="preserve">(Simplified)</w:t>
        </w:r>
      </w:hyperlink>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wrapNone/>
                <wp:docPr id="11" name=""/>
                <a:graphic>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rsidR="001166A4" w:rsidDel="00000000" w:rsidP="00000000" w:rsidRDefault="001B4ABD" w:rsidRPr="00000000" w14:paraId="1E3CC8B9" w14:textId="071503E3">
                            <w:r w:rsidDel="00000000" w:rsidR="00000000" w:rsidRPr="00000000">
                              <w:rPr>
                                <w:noProof w:val="1"/>
                              </w:rPr>
                              <w:drawing>
                                <wp:inline distB="0" distT="0" distL="0" distR="0">
                                  <wp:extent cx="4293870" cy="2663190"/>
                                  <wp:effectExtent b="3810" l="0" r="0" t="0"/>
                                  <wp:docPr descr="Diagram&#10;&#10;Description automatically generated" id="4" name="Picture 4"/>
                                  <wp:cNvGraphicFramePr>
                                    <a:graphicFrameLocks noChangeAspect="1"/>
                                  </wp:cNvGraphicFramePr>
                                  <a:graphic>
                                    <a:graphicData uri="http://schemas.openxmlformats.org/drawingml/2006/picture">
                                      <pic:pic>
                                        <pic:nvPicPr>
                                          <pic:cNvPr descr="Diagram&#10;&#10;Description automatically generated" id="4" name="Picture 4"/>
                                          <pic:cNvPicPr/>
                                        </pic:nvPicPr>
                                        <pic:blipFill>
                                          <a:blip r:embed="rId1"/>
                                          <a:stretch>
                                            <a:fillRect/>
                                          </a:stretch>
                                        </pic:blipFill>
                                        <pic:spPr>
                                          <a:xfrm>
                                            <a:off x="0" y="0"/>
                                            <a:ext cx="4293870" cy="2663190"/>
                                          </a:xfrm>
                                          <a:prstGeom prst="rect">
                                            <a:avLst/>
                                          </a:prstGeom>
                                        </pic:spPr>
                                      </pic:pic>
                                    </a:graphicData>
                                  </a:graphic>
                                </wp:inline>
                              </w:drawing>
                            </w:r>
                            <w:r w:rsidDel="00000000" w:rsidR="00014F6A" w:rsidRPr="00000000">
                              <w:rPr>
                                <w:noProof w:val="1"/>
                              </w:rPr>
                              <w:drawing>
                                <wp:inline distB="0" distT="0" distL="0" distR="0">
                                  <wp:extent cx="304800" cy="304800"/>
                                  <wp:effectExtent b="0" l="0" r="0" t="0"/>
                                  <wp:docPr descr="data flow diagram" id="3" name="Rectangle 3"/>
                                  <wp:cNvGraphicFramePr>
                                    <a:graphicFrameLocks noChangeAspect="1"/>
                                  </wp:cNvGraphicFramePr>
                                  <a:graphic>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ext uri="{91240B29-F687-4F45-9708-019B960494DF}"/>
                                          </a:extLst>
                                        </wps:spPr>
                                        <wps:bodyPr anchorCtr="0" anchor="t" bIns="45720" lIns="91440" rIns="91440" rot="0" upright="1" vert="horz" wrap="square" tIns="45720">
                                          <a:noAutofit/>
                                        </wps:bodyPr>
                                      </wps:wsp>
                                    </a:graphicData>
                                  </a:graphic>
                                </wp:inline>
                              </w:drawing>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effectExtent b="0" l="0" r="0" t="0"/>
                <wp:wrapNone/>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483100" cy="2863850"/>
                        </a:xfrm>
                        <a:prstGeom prst="rect"/>
                        <a:ln/>
                      </pic:spPr>
                    </pic:pic>
                  </a:graphicData>
                </a:graphic>
              </wp:anchor>
            </w:drawing>
          </mc:Fallback>
        </mc:AlternateContent>
      </w:r>
    </w:p>
    <w:p w:rsidR="00000000" w:rsidDel="00000000" w:rsidP="00000000" w:rsidRDefault="00000000" w:rsidRPr="00000000" w14:paraId="00000011">
      <w:pPr>
        <w:rPr>
          <w:rFonts w:ascii="Arial" w:cs="Arial" w:eastAsia="Arial" w:hAnsi="Arial"/>
          <w:b w:val="1"/>
        </w:rPr>
      </w:pPr>
      <w:r w:rsidDel="00000000" w:rsidR="00000000" w:rsidRPr="00000000">
        <w:rPr>
          <w:rFonts w:ascii="Arial" w:cs="Arial" w:eastAsia="Arial" w:hAnsi="Arial"/>
          <w:b w:val="1"/>
        </w:rPr>
        <w:drawing>
          <wp:inline distB="0" distT="0" distL="0" distR="0">
            <wp:extent cx="2973897" cy="2581240"/>
            <wp:effectExtent b="0" l="0" r="0" t="0"/>
            <wp:docPr descr="Diagram, timeline&#10;&#10;Description automatically generated" id="14" name="image3.png"/>
            <a:graphic>
              <a:graphicData uri="http://schemas.openxmlformats.org/drawingml/2006/picture">
                <pic:pic>
                  <pic:nvPicPr>
                    <pic:cNvPr descr="Diagram, timeline&#10;&#10;Description automatically generated" id="0" name="image3.png"/>
                    <pic:cNvPicPr preferRelativeResize="0"/>
                  </pic:nvPicPr>
                  <pic:blipFill>
                    <a:blip r:embed="rId11"/>
                    <a:srcRect b="0" l="0" r="0" t="0"/>
                    <a:stretch>
                      <a:fillRect/>
                    </a:stretch>
                  </pic:blipFill>
                  <pic:spPr>
                    <a:xfrm>
                      <a:off x="0" y="0"/>
                      <a:ext cx="2973897" cy="258124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Arial" w:cs="Arial" w:eastAsia="Arial" w:hAnsi="Arial"/>
          <w:b w:val="1"/>
        </w:rPr>
      </w:pPr>
      <w:r w:rsidDel="00000000" w:rsidR="00000000" w:rsidRPr="00000000">
        <w:rPr>
          <w:rtl w:val="0"/>
        </w:rPr>
      </w:r>
    </w:p>
    <w:p w:rsidR="00000000" w:rsidDel="00000000" w:rsidP="00000000" w:rsidRDefault="00000000" w:rsidRPr="00000000" w14:paraId="00000013">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Use the below template to list all the user stories for the product.</w:t>
      </w:r>
    </w:p>
    <w:tbl>
      <w:tblPr>
        <w:tblStyle w:val="Table2"/>
        <w:tblW w:w="14498.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1850"/>
        <w:gridCol w:w="1309"/>
        <w:gridCol w:w="4328"/>
        <w:gridCol w:w="2596"/>
        <w:gridCol w:w="1374"/>
        <w:gridCol w:w="1374"/>
        <w:tblGridChange w:id="0">
          <w:tblGrid>
            <w:gridCol w:w="1667"/>
            <w:gridCol w:w="1850"/>
            <w:gridCol w:w="1309"/>
            <w:gridCol w:w="4328"/>
            <w:gridCol w:w="2596"/>
            <w:gridCol w:w="1374"/>
            <w:gridCol w:w="1374"/>
          </w:tblGrid>
        </w:tblGridChange>
      </w:tblGrid>
      <w:tr>
        <w:trPr>
          <w:cantSplit w:val="0"/>
          <w:trHeight w:val="275" w:hRule="atLeast"/>
          <w:tblHeader w:val="1"/>
        </w:trPr>
        <w:tc>
          <w:tcPr/>
          <w:p w:rsidR="00000000" w:rsidDel="00000000" w:rsidP="00000000" w:rsidRDefault="00000000" w:rsidRPr="00000000" w14:paraId="0000001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Type</w:t>
            </w:r>
          </w:p>
        </w:tc>
        <w:tc>
          <w:tcPr/>
          <w:p w:rsidR="00000000" w:rsidDel="00000000" w:rsidP="00000000" w:rsidRDefault="00000000" w:rsidRPr="00000000" w14:paraId="0000001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Functional Requirement (Epic)</w:t>
            </w:r>
          </w:p>
        </w:tc>
        <w:tc>
          <w:tcPr/>
          <w:p w:rsidR="00000000" w:rsidDel="00000000" w:rsidP="00000000" w:rsidRDefault="00000000" w:rsidRPr="00000000" w14:paraId="0000001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Number</w:t>
            </w:r>
          </w:p>
        </w:tc>
        <w:tc>
          <w:tcPr/>
          <w:p w:rsidR="00000000" w:rsidDel="00000000" w:rsidP="00000000" w:rsidRDefault="00000000" w:rsidRPr="00000000" w14:paraId="0000001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 Task</w:t>
            </w:r>
          </w:p>
        </w:tc>
        <w:tc>
          <w:tcPr/>
          <w:p w:rsidR="00000000" w:rsidDel="00000000" w:rsidP="00000000" w:rsidRDefault="00000000" w:rsidRPr="00000000" w14:paraId="0000001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Acceptance criteria </w:t>
            </w:r>
          </w:p>
        </w:tc>
        <w:tc>
          <w:tcPr/>
          <w:p w:rsidR="00000000" w:rsidDel="00000000" w:rsidP="00000000" w:rsidRDefault="00000000" w:rsidRPr="00000000" w14:paraId="0000001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Priority</w:t>
            </w:r>
          </w:p>
        </w:tc>
        <w:tc>
          <w:tcPr/>
          <w:p w:rsidR="00000000" w:rsidDel="00000000" w:rsidP="00000000" w:rsidRDefault="00000000" w:rsidRPr="00000000" w14:paraId="0000001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Release</w:t>
            </w:r>
          </w:p>
        </w:tc>
      </w:tr>
      <w:tr>
        <w:trPr>
          <w:cantSplit w:val="0"/>
          <w:trHeight w:val="404" w:hRule="atLeast"/>
          <w:tblHeader w:val="0"/>
        </w:trPr>
        <w:tc>
          <w:tcPr/>
          <w:p w:rsidR="00000000" w:rsidDel="00000000" w:rsidP="00000000" w:rsidRDefault="00000000" w:rsidRPr="00000000" w14:paraId="0000001C">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(Mobile user)</w:t>
            </w:r>
          </w:p>
        </w:tc>
        <w:tc>
          <w:tcPr/>
          <w:p w:rsidR="00000000" w:rsidDel="00000000" w:rsidP="00000000" w:rsidRDefault="00000000" w:rsidRPr="00000000" w14:paraId="0000001D">
            <w:pPr>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w:t>
            </w:r>
          </w:p>
        </w:tc>
        <w:tc>
          <w:tcPr/>
          <w:p w:rsidR="00000000" w:rsidDel="00000000" w:rsidP="00000000" w:rsidRDefault="00000000" w:rsidRPr="00000000" w14:paraId="0000001E">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1F">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by entering my email, password, and confirming my password.</w:t>
            </w:r>
          </w:p>
        </w:tc>
        <w:tc>
          <w:tcPr/>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sz w:val="20"/>
                <w:szCs w:val="20"/>
                <w:rtl w:val="0"/>
              </w:rPr>
              <w:t xml:space="preserve">I can access my account / dashboard</w:t>
            </w:r>
          </w:p>
        </w:tc>
        <w:tc>
          <w:tcPr/>
          <w:p w:rsidR="00000000" w:rsidDel="00000000" w:rsidP="00000000" w:rsidRDefault="00000000" w:rsidRPr="00000000" w14:paraId="00000021">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USN-2</w:t>
            </w:r>
          </w:p>
        </w:tc>
        <w:tc>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will receive confirmation email once I have registered for the application</w:t>
            </w:r>
          </w:p>
        </w:tc>
        <w:tc>
          <w:tcPr/>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receive confirmation email &amp; click confirm</w:t>
            </w:r>
          </w:p>
        </w:tc>
        <w:tc>
          <w:tcPr/>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A">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USN-3</w:t>
            </w:r>
          </w:p>
        </w:tc>
        <w:tc>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through Facebook</w:t>
            </w:r>
          </w:p>
        </w:tc>
        <w:tc>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register &amp; access the dashboard with Facebook Login</w:t>
            </w:r>
          </w:p>
        </w:tc>
        <w:tc>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r>
        <w:trPr>
          <w:cantSplit w:val="0"/>
          <w:trHeight w:val="404" w:hRule="atLeast"/>
          <w:tblHeader w:val="0"/>
        </w:trPr>
        <w:tc>
          <w:tcPr/>
          <w:p w:rsidR="00000000" w:rsidDel="00000000" w:rsidP="00000000" w:rsidRDefault="00000000" w:rsidRPr="00000000" w14:paraId="0000003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USN-4</w:t>
            </w:r>
          </w:p>
        </w:tc>
        <w:tc>
          <w:tcPr/>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through Gmail</w:t>
            </w:r>
          </w:p>
        </w:tc>
        <w:tc>
          <w:tcPr/>
          <w:p w:rsidR="00000000" w:rsidDel="00000000" w:rsidP="00000000" w:rsidRDefault="00000000" w:rsidRPr="00000000" w14:paraId="0000003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Login</w:t>
            </w:r>
          </w:p>
        </w:tc>
        <w:tc>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USN-5</w:t>
            </w:r>
          </w:p>
        </w:tc>
        <w:tc>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log into the application by entering email &amp; password</w:t>
            </w:r>
          </w:p>
        </w:tc>
        <w:tc>
          <w:tcPr/>
          <w:p w:rsidR="00000000" w:rsidDel="00000000" w:rsidP="00000000" w:rsidRDefault="00000000" w:rsidRPr="00000000" w14:paraId="0000003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sz w:val="20"/>
                <w:szCs w:val="20"/>
                <w:rtl w:val="0"/>
              </w:rPr>
              <w:t xml:space="preserve">Dashboard</w:t>
            </w:r>
          </w:p>
        </w:tc>
        <w:tc>
          <w:tcPr/>
          <w:p w:rsidR="00000000" w:rsidDel="00000000" w:rsidP="00000000" w:rsidRDefault="00000000" w:rsidRPr="00000000" w14:paraId="0000004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5">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46">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(Web user)</w:t>
            </w:r>
          </w:p>
        </w:tc>
        <w:tc>
          <w:tcPr/>
          <w:p w:rsidR="00000000" w:rsidDel="00000000" w:rsidP="00000000" w:rsidRDefault="00000000" w:rsidRPr="00000000" w14:paraId="0000004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A">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C">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4D">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Care Executive</w:t>
            </w:r>
          </w:p>
        </w:tc>
        <w:tc>
          <w:tcPr/>
          <w:p w:rsidR="00000000" w:rsidDel="00000000" w:rsidP="00000000" w:rsidRDefault="00000000" w:rsidRPr="00000000" w14:paraId="0000004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3">
            <w:pPr>
              <w:rPr>
                <w:rFonts w:ascii="Arial" w:cs="Arial" w:eastAsia="Arial" w:hAnsi="Arial"/>
                <w:sz w:val="20"/>
                <w:szCs w:val="20"/>
              </w:rPr>
            </w:pP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054">
            <w:pPr>
              <w:rPr>
                <w:rFonts w:ascii="Arial" w:cs="Arial" w:eastAsia="Arial" w:hAnsi="Arial"/>
                <w:sz w:val="20"/>
                <w:szCs w:val="20"/>
              </w:rPr>
            </w:pPr>
            <w:r w:rsidDel="00000000" w:rsidR="00000000" w:rsidRPr="00000000">
              <w:rPr>
                <w:rFonts w:ascii="Arial" w:cs="Arial" w:eastAsia="Arial" w:hAnsi="Arial"/>
                <w:sz w:val="20"/>
                <w:szCs w:val="20"/>
                <w:rtl w:val="0"/>
              </w:rPr>
              <w:t xml:space="preserve">Administrator</w:t>
            </w:r>
          </w:p>
        </w:tc>
        <w:tc>
          <w:tcPr/>
          <w:p w:rsidR="00000000" w:rsidDel="00000000" w:rsidP="00000000" w:rsidRDefault="00000000" w:rsidRPr="00000000" w14:paraId="0000005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6">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A">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5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D">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1">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A">
            <w:pPr>
              <w:rPr>
                <w:rFonts w:ascii="Arial" w:cs="Arial" w:eastAsia="Arial" w:hAnsi="Arial"/>
                <w:color w:val="222222"/>
                <w:sz w:val="20"/>
                <w:szCs w:val="20"/>
              </w:rPr>
            </w:pPr>
            <w:r w:rsidDel="00000000" w:rsidR="00000000" w:rsidRPr="00000000">
              <w:rPr>
                <w:rtl w:val="0"/>
              </w:rPr>
            </w:r>
          </w:p>
        </w:tc>
        <w:tc>
          <w:tcPr/>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70">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hyperlink" Target="https://developer.ibm.com/patterns/visualize-unstructured-tex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n5PwxurmOv1FPGQXM03vwb5dAg==">CgMxLjA4AHIhMUt5dlJEelFsRzlhYWxKQWdZVzVwVV93Q0FqVm9SZEFr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