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30 june2025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Many individuals face challenges accessing timely, reliable, and affordable healthcare services, especially in remote or underserved areas.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mobile and web-based platform that connects patients with certified doctors for video consultations, appointment bookings, and e-prescriptions.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Combines AI-based symptom checking, multilingual support, and offline appointment scheduling for areas with limited internet access.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Enhances accessibility to quality healthcare, reduces travel burden for patients, and ensures timely medical advice, improving overall health outcomes.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Freemium model with basic consultations free; subscription and pay-per-consultation plans for premium services. Partnerships with pharmacies and clinics.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platform can be scaled to include more specialties, support in additional languages, and integration with hospital databases and wearable devices.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Zr0aFpq3Qv+65kS6Y0G4XgtNg==">CgMxLjA4AHIhMUNHYmNDQXhWdmQ3V3ZKLWlyQllheG5hNDhOTFFMazBk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