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Technical Design Document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Project: RecruitAI Platform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Version: 1.0</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July 8, 2025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Author: Gemini</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 Introduction &amp; System Overview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document provides the technical architecture and implementation plan for the </w:t>
      </w:r>
      <w:r w:rsidDel="00000000" w:rsidR="00000000" w:rsidRPr="00000000">
        <w:rPr>
          <w:rFonts w:ascii="Google Sans Text" w:cs="Google Sans Text" w:eastAsia="Google Sans Text" w:hAnsi="Google Sans Text"/>
          <w:b w:val="1"/>
          <w:i w:val="0"/>
          <w:color w:val="1b1c1d"/>
          <w:sz w:val="24"/>
          <w:szCs w:val="24"/>
          <w:rtl w:val="0"/>
        </w:rPr>
        <w:t xml:space="preserve">RecruitAI Platform</w:t>
      </w:r>
      <w:r w:rsidDel="00000000" w:rsidR="00000000" w:rsidRPr="00000000">
        <w:rPr>
          <w:rFonts w:ascii="Google Sans Text" w:cs="Google Sans Text" w:eastAsia="Google Sans Text" w:hAnsi="Google Sans Text"/>
          <w:i w:val="0"/>
          <w:color w:val="1b1c1d"/>
          <w:sz w:val="24"/>
          <w:szCs w:val="24"/>
          <w:rtl w:val="0"/>
        </w:rPr>
        <w:t xml:space="preserve">. The system is architected as a cloud-native, AI-first application using a microservices pattern to ensure high scalability, fault tolerance, and maintainability. It is designed to handle complex data processing (resumes, videos) and orchestrate calls to various large language models (LLMs) for its intelligent features.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 High-Level Architecture Diagram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t>
        <w:br w:type="textWrapping"/>
        <w:t xml:space="preserve">|                                  Users (Recruiters, Candidates)                                 |</w:t>
        <w:br w:type="textWrapping"/>
        <w:t xml:space="preserve">+-------------------------------------------------------------------------------------------------+</w:t>
        <w:br w:type="textWrapping"/>
        <w:t xml:space="preserve">                 |                                      ^</w:t>
        <w:br w:type="textWrapping"/>
        <w:t xml:space="preserve">                 | HTTPS (REST API, WebSocket)          | (Real-time UI Updates)</w:t>
        <w:br w:type="textWrapping"/>
        <w:t xml:space="preserve">                 v                                      |</w:t>
        <w:br w:type="textWrapping"/>
        <w:t xml:space="preserve">+-------------------------------------------------------------------------------------------------+</w:t>
        <w:br w:type="textWrapping"/>
        <w:t xml:space="preserve">|                                 Cloudflare (CDN, WAF, DNS)                                      |</w:t>
        <w:br w:type="textWrapping"/>
        <w:t xml:space="preserve">+-------------------------------------------------------------------------------------------------+</w:t>
        <w:br w:type="textWrapping"/>
        <w:t xml:space="preserve">                 |</w:t>
        <w:br w:type="textWrapping"/>
        <w:t xml:space="preserve">                 v</w:t>
        <w:br w:type="textWrapping"/>
        <w:t xml:space="preserve">+-------------------------------------------------------------------------------------------------+</w:t>
        <w:br w:type="textWrapping"/>
        <w:t xml:space="preserve">|                                AWS API Gateway (Auth &amp; Routing)                                 |</w:t>
        <w:br w:type="textWrapping"/>
        <w:t xml:space="preserve">+-------------------------------------------------------------------------------------------------+</w:t>
        <w:br w:type="textWrapping"/>
        <w:t xml:space="preserve">     |          |                       |                         |                     |</w:t>
        <w:br w:type="textWrapping"/>
        <w:t xml:space="preserve">     v          v                       v                         v                     v</w:t>
        <w:br w:type="textWrapping"/>
        <w:t xml:space="preserve">+--------+ +----------+ +-------------------------+ +-----------------------+ +--------------------+</w:t>
        <w:br w:type="textWrapping"/>
        <w:t xml:space="preserve">| Frontend |  Auth    | |   Job Service           | |   Candidate Service   | |  Interview Service |</w:t>
        <w:br w:type="textWrapping"/>
        <w:t xml:space="preserve">| (React)  |  Service | |   (CRUD for Jobs,       | |   (CRUD for           | |  (Manages video   |</w:t>
        <w:br w:type="textWrapping"/>
        <w:t xml:space="preserve">| (S3/CF)  |  (JWT)   | |   Posting)              | |   Candidates)         | |  sessions, invites)|</w:t>
        <w:br w:type="textWrapping"/>
        <w:t xml:space="preserve">+--------+ +----------+ +-------------------------+ +-----------------------+ +--------------------+</w:t>
        <w:br w:type="textWrapping"/>
        <w:t xml:space="preserve">              |                       |                         |                     |</w:t>
        <w:br w:type="textWrapping"/>
        <w:t xml:space="preserve">              |                       |                         |                     |</w:t>
        <w:br w:type="textWrapping"/>
        <w:t xml:space="preserve">              +-----------------------+------------+------------+---------------------+</w:t>
        <w:br w:type="textWrapping"/>
        <w:t xml:space="preserve">                                                   |</w:t>
        <w:br w:type="textWrapping"/>
        <w:t xml:space="preserve">                                                   v</w:t>
        <w:br w:type="textWrapping"/>
        <w:t xml:space="preserve">+-------------------------------------------------------------------------------------------------+</w:t>
        <w:br w:type="textWrapping"/>
        <w:t xml:space="preserve">|                                 AI Orchestration Service (The Brain)                            |</w:t>
        <w:br w:type="textWrapping"/>
        <w:t xml:space="preserve">|  - Manages async workflows: Resume Parsing -&gt; Ranking -&gt; Question Gen -&gt; Interview -&gt; Feedback  |</w:t>
        <w:br w:type="textWrapping"/>
        <w:t xml:space="preserve">+-------------------------------------------------------------------------------------------------+</w:t>
        <w:br w:type="textWrapping"/>
        <w:t xml:space="preserve">     |              |                       |                           |                       |</w:t>
        <w:br w:type="textWrapping"/>
        <w:t xml:space="preserve">     v              v                       v                           v                       v</w:t>
        <w:br w:type="textWrapping"/>
        <w:t xml:space="preserve">+----------+ +--------------+ +---------------------------+ +-------------------------+ +-----------------+</w:t>
        <w:br w:type="textWrapping"/>
        <w:t xml:space="preserve">| External | | External     | | AWS Lambda (for           | | Amazon S3               | | Vector DB       |</w:t>
        <w:br w:type="textWrapping"/>
        <w:t xml:space="preserve">| Job Board| | LLM APIs     | | transcription, video      | | (Resumes, Videos,       | | (Pinecone/Chroma)|</w:t>
        <w:br w:type="textWrapping"/>
        <w:t xml:space="preserve">| APIs     | | (Gemini/OpenAI)| | processing)               | | Transcripts)            | | (For Embeddings)|</w:t>
        <w:br w:type="textWrapping"/>
        <w:t xml:space="preserve">+----------+ +--------------+ +---------------------------+ +-------------------------+ +-----------------+</w:t>
        <w:br w:type="textWrapping"/>
        <w:t xml:space="preserve">                                                   |</w:t>
        <w:br w:type="textWrapping"/>
        <w:t xml:space="preserve">                                                   v</w:t>
        <w:br w:type="textWrapping"/>
        <w:t xml:space="preserve">+-------------------------------------------------------------------------------------------------+</w:t>
        <w:br w:type="textWrapping"/>
        <w:t xml:space="preserve">|                                 Primary Datastore (PostgreSQL on RDS)                           |</w:t>
        <w:br w:type="textWrapping"/>
        <w:t xml:space="preserve">|                               (Users, Jobs, Candidates, Application State)                      |</w:t>
        <w:br w:type="textWrapping"/>
        <w:t xml:space="preserve">+-------------------------------------------------------------------------------------------------+</w:t>
        <w:br w:type="textWrapping"/>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 Process Flow Diagram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diagram illustrates the end-to-end journey from job creation to hiring decision.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Create Job:</w:t>
      </w:r>
      <w:r w:rsidDel="00000000" w:rsidR="00000000" w:rsidRPr="00000000">
        <w:rPr>
          <w:rFonts w:ascii="Google Sans Text" w:cs="Google Sans Text" w:eastAsia="Google Sans Text" w:hAnsi="Google Sans Text"/>
          <w:i w:val="0"/>
          <w:color w:val="1b1c1d"/>
          <w:sz w:val="24"/>
          <w:szCs w:val="24"/>
          <w:rtl w:val="0"/>
        </w:rPr>
        <w:t xml:space="preserve"> Recruiter creates a job in the Frontend. Job Service stores it in PostgreSQL.</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Post Job:</w:t>
      </w:r>
      <w:r w:rsidDel="00000000" w:rsidR="00000000" w:rsidRPr="00000000">
        <w:rPr>
          <w:rFonts w:ascii="Google Sans Text" w:cs="Google Sans Text" w:eastAsia="Google Sans Text" w:hAnsi="Google Sans Text"/>
          <w:i w:val="0"/>
          <w:color w:val="1b1c1d"/>
          <w:sz w:val="24"/>
          <w:szCs w:val="24"/>
          <w:rtl w:val="0"/>
        </w:rPr>
        <w:t xml:space="preserve"> Job Service pushes the job to external Job Board APIs.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Candidate Applies:</w:t>
      </w:r>
      <w:r w:rsidDel="00000000" w:rsidR="00000000" w:rsidRPr="00000000">
        <w:rPr>
          <w:rFonts w:ascii="Google Sans Text" w:cs="Google Sans Text" w:eastAsia="Google Sans Text" w:hAnsi="Google Sans Text"/>
          <w:i w:val="0"/>
          <w:color w:val="1b1c1d"/>
          <w:sz w:val="24"/>
          <w:szCs w:val="24"/>
          <w:rtl w:val="0"/>
        </w:rPr>
        <w:t xml:space="preserve"> Candidate applies, resume is uploaded to S3. Candidate Service creates a candidate record.</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Trigger AI Workflow:</w:t>
      </w:r>
      <w:r w:rsidDel="00000000" w:rsidR="00000000" w:rsidRPr="00000000">
        <w:rPr>
          <w:rFonts w:ascii="Google Sans Text" w:cs="Google Sans Text" w:eastAsia="Google Sans Text" w:hAnsi="Google Sans Text"/>
          <w:i w:val="0"/>
          <w:color w:val="1b1c1d"/>
          <w:sz w:val="24"/>
          <w:szCs w:val="24"/>
          <w:rtl w:val="0"/>
        </w:rPr>
        <w:t xml:space="preserve"> An application_created event is sent. The AI Orchestration Service listens for this.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Parse &amp; Rank:</w:t>
      </w:r>
    </w:p>
    <w:p w:rsidR="00000000" w:rsidDel="00000000" w:rsidP="00000000" w:rsidRDefault="00000000" w:rsidRPr="00000000" w14:paraId="00000011">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The orchestrator calls an LLM to parse the resume (from S3) into structured JSON.</w:t>
      </w:r>
    </w:p>
    <w:p w:rsidR="00000000" w:rsidDel="00000000" w:rsidP="00000000" w:rsidRDefault="00000000" w:rsidRPr="00000000" w14:paraId="00000012">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It then generates a vector embedding of the resume content and the job description.</w:t>
      </w:r>
    </w:p>
    <w:p w:rsidR="00000000" w:rsidDel="00000000" w:rsidP="00000000" w:rsidRDefault="00000000" w:rsidRPr="00000000" w14:paraId="00000013">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It queries the Vector DB to get a similarity score (match %).</w:t>
      </w:r>
    </w:p>
    <w:p w:rsidR="00000000" w:rsidDel="00000000" w:rsidP="00000000" w:rsidRDefault="00000000" w:rsidRPr="00000000" w14:paraId="00000014">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The rank and parsed data are saved to PostgreSQL.</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Initiate Interview:</w:t>
      </w:r>
      <w:r w:rsidDel="00000000" w:rsidR="00000000" w:rsidRPr="00000000">
        <w:rPr>
          <w:rFonts w:ascii="Google Sans Text" w:cs="Google Sans Text" w:eastAsia="Google Sans Text" w:hAnsi="Google Sans Text"/>
          <w:i w:val="0"/>
          <w:color w:val="1b1c1d"/>
          <w:sz w:val="24"/>
          <w:szCs w:val="24"/>
          <w:rtl w:val="0"/>
        </w:rPr>
        <w:t xml:space="preserve"> Recruiter reviews the ranked list and invites a candidate.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Generate Questions:</w:t>
      </w:r>
      <w:r w:rsidDel="00000000" w:rsidR="00000000" w:rsidRPr="00000000">
        <w:rPr>
          <w:rFonts w:ascii="Google Sans Text" w:cs="Google Sans Text" w:eastAsia="Google Sans Text" w:hAnsi="Google Sans Text"/>
          <w:i w:val="0"/>
          <w:color w:val="1b1c1d"/>
          <w:sz w:val="24"/>
          <w:szCs w:val="24"/>
          <w:rtl w:val="0"/>
        </w:rPr>
        <w:t xml:space="preserve"> The AI Orchestration Service sends the JD to an LLM to generate questions (simple, medium, complex) and stores them.</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Conduct Interview:</w:t>
      </w:r>
      <w:r w:rsidDel="00000000" w:rsidR="00000000" w:rsidRPr="00000000">
        <w:rPr>
          <w:rFonts w:ascii="Google Sans Text" w:cs="Google Sans Text" w:eastAsia="Google Sans Text" w:hAnsi="Google Sans Text"/>
          <w:i w:val="0"/>
          <w:color w:val="1b1c1d"/>
          <w:sz w:val="24"/>
          <w:szCs w:val="24"/>
          <w:rtl w:val="0"/>
        </w:rPr>
        <w:t xml:space="preserve"> Interview Service sends an invite. The candidate records answers, which are saved to S3.</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Analyze &amp; Recommend:</w:t>
      </w:r>
    </w:p>
    <w:p w:rsidR="00000000" w:rsidDel="00000000" w:rsidP="00000000" w:rsidRDefault="00000000" w:rsidRPr="00000000" w14:paraId="00000019">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A video_uploaded event triggers a Lambda function to transcribe the video (using AWS Transcribe).</w:t>
      </w:r>
    </w:p>
    <w:p w:rsidR="00000000" w:rsidDel="00000000" w:rsidP="00000000" w:rsidRDefault="00000000" w:rsidRPr="00000000" w14:paraId="0000001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The AI Orchestration Service takes the transcript and questions, sends them to an LLM for analysis, and asks for a detailed feedback report and a final recommendation.</w:t>
      </w:r>
    </w:p>
    <w:p w:rsidR="00000000" w:rsidDel="00000000" w:rsidP="00000000" w:rsidRDefault="00000000" w:rsidRPr="00000000" w14:paraId="0000001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The feedback is saved to PostgreSQL.</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Review &amp; Decide:</w:t>
      </w:r>
      <w:r w:rsidDel="00000000" w:rsidR="00000000" w:rsidRPr="00000000">
        <w:rPr>
          <w:rFonts w:ascii="Google Sans Text" w:cs="Google Sans Text" w:eastAsia="Google Sans Text" w:hAnsi="Google Sans Text"/>
          <w:i w:val="0"/>
          <w:color w:val="1b1c1d"/>
          <w:sz w:val="24"/>
          <w:szCs w:val="24"/>
          <w:rtl w:val="0"/>
        </w:rPr>
        <w:t xml:space="preserve"> The Recruiter views the comprehensive feedback report in the UI and makes a final decision.</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 Technology Stack</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Frontend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React 18, TypeScript, Zustand, Tailwind CSS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Robust, type-safe framework for a complex, interactive UI. Zustand for simple state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Backend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Python (FastAPI) / Node.js (Express)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Python is ideal for the AI Orchestration Service due to its rich data science ecosystem. Node.js is excellent for the other I/O-bound services.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Primary Database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PostgreSQL (AWS 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Strong, reliable relational database for core structured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Vector Database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Pinecone / PGVector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Essential for performing high-speed, semantic similarity searches between resume and job description embeddings.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AI / 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Google Gemini API / OpenAI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Access to powerful, pre-trained foundation models for parsing, generation, and analysis, drastically reducing development 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Video/Audio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AWS Transcribe, AWS Lambda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Serverless, scalable solution for converting video interviews into text for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AWS S3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Highly durable, scalable, and cost-effective object storage for resumes, videos, and other large files.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Infrastructure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AWS Fargate, API Gateway, Lambda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 serverless-first approach minimizes operational overhead and scales automatically with demand.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CI/CD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GitHub 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For fully automated testing and deployment pipelines integrated with the source code.</w:t>
            </w:r>
          </w:p>
        </w:tc>
      </w:tr>
    </w:tbl>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 Data Model (Key Tables in PostgreSQL)</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jobs</w:t>
      </w:r>
      <w:r w:rsidDel="00000000" w:rsidR="00000000" w:rsidRPr="00000000">
        <w:rPr>
          <w:rFonts w:ascii="Google Sans Text" w:cs="Google Sans Text" w:eastAsia="Google Sans Text" w:hAnsi="Google Sans Text"/>
          <w:i w:val="0"/>
          <w:color w:val="1b1c1d"/>
          <w:sz w:val="24"/>
          <w:szCs w:val="24"/>
          <w:rtl w:val="0"/>
        </w:rPr>
        <w:t xml:space="preserve">: id, title, description, status ('draft', 'open', 'closed'), ranking_params (JSONB).</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candidates</w:t>
      </w:r>
      <w:r w:rsidDel="00000000" w:rsidR="00000000" w:rsidRPr="00000000">
        <w:rPr>
          <w:rFonts w:ascii="Google Sans Text" w:cs="Google Sans Text" w:eastAsia="Google Sans Text" w:hAnsi="Google Sans Text"/>
          <w:i w:val="0"/>
          <w:color w:val="1b1c1d"/>
          <w:sz w:val="24"/>
          <w:szCs w:val="24"/>
          <w:rtl w:val="0"/>
        </w:rPr>
        <w:t xml:space="preserve">: id, name, email, phone, parsed_resume_data (JSONB).</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applications</w:t>
      </w:r>
      <w:r w:rsidDel="00000000" w:rsidR="00000000" w:rsidRPr="00000000">
        <w:rPr>
          <w:rFonts w:ascii="Google Sans Text" w:cs="Google Sans Text" w:eastAsia="Google Sans Text" w:hAnsi="Google Sans Text"/>
          <w:i w:val="0"/>
          <w:color w:val="1b1c1d"/>
          <w:sz w:val="24"/>
          <w:szCs w:val="24"/>
          <w:rtl w:val="0"/>
        </w:rPr>
        <w:t xml:space="preserve">: id, job_id, candidate_id, status ('applied', 'screening', 'interview', 'offer', 'rejected'), match_score (FLOAT), ai_ranking_summary (TEXT).</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interviews</w:t>
      </w:r>
      <w:r w:rsidDel="00000000" w:rsidR="00000000" w:rsidRPr="00000000">
        <w:rPr>
          <w:rFonts w:ascii="Google Sans Text" w:cs="Google Sans Text" w:eastAsia="Google Sans Text" w:hAnsi="Google Sans Text"/>
          <w:i w:val="0"/>
          <w:color w:val="1b1c1d"/>
          <w:sz w:val="24"/>
          <w:szCs w:val="24"/>
          <w:rtl w:val="0"/>
        </w:rPr>
        <w:t xml:space="preserve">: id, application_id, video_s3_key, transcript_s3_key, status ('invited', 'completed', 'analyzed').</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feedback</w:t>
      </w:r>
      <w:r w:rsidDel="00000000" w:rsidR="00000000" w:rsidRPr="00000000">
        <w:rPr>
          <w:rFonts w:ascii="Google Sans Text" w:cs="Google Sans Text" w:eastAsia="Google Sans Text" w:hAnsi="Google Sans Text"/>
          <w:i w:val="0"/>
          <w:color w:val="1b1c1d"/>
          <w:sz w:val="24"/>
          <w:szCs w:val="24"/>
          <w:rtl w:val="0"/>
        </w:rPr>
        <w:t xml:space="preserve">: id, interview_id, ai_generated_report (TEXT), recommendation (ENUM: 'select', 'reject'), confidence_score (FLOAT).</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6. Security &amp; Scalability</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6.1. Security</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Data Privacy:</w:t>
      </w:r>
      <w:r w:rsidDel="00000000" w:rsidR="00000000" w:rsidRPr="00000000">
        <w:rPr>
          <w:rFonts w:ascii="Google Sans Text" w:cs="Google Sans Text" w:eastAsia="Google Sans Text" w:hAnsi="Google Sans Text"/>
          <w:i w:val="0"/>
          <w:color w:val="1b1c1d"/>
          <w:sz w:val="24"/>
          <w:szCs w:val="24"/>
          <w:rtl w:val="0"/>
        </w:rPr>
        <w:t xml:space="preserve"> Strict adherence to GDPR/CCPA. All PII will be encrypted at rest and in transit. Implement data retention policies to auto-delete candidate data after a specified period.</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Authentication:</w:t>
      </w:r>
      <w:r w:rsidDel="00000000" w:rsidR="00000000" w:rsidRPr="00000000">
        <w:rPr>
          <w:rFonts w:ascii="Google Sans Text" w:cs="Google Sans Text" w:eastAsia="Google Sans Text" w:hAnsi="Google Sans Text"/>
          <w:i w:val="0"/>
          <w:color w:val="1b1c1d"/>
          <w:sz w:val="24"/>
          <w:szCs w:val="24"/>
          <w:rtl w:val="0"/>
        </w:rPr>
        <w:t xml:space="preserve"> JWTs for securing API endpoints.</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Authorization:</w:t>
      </w:r>
      <w:r w:rsidDel="00000000" w:rsidR="00000000" w:rsidRPr="00000000">
        <w:rPr>
          <w:rFonts w:ascii="Google Sans Text" w:cs="Google Sans Text" w:eastAsia="Google Sans Text" w:hAnsi="Google Sans Text"/>
          <w:i w:val="0"/>
          <w:color w:val="1b1c1d"/>
          <w:sz w:val="24"/>
          <w:szCs w:val="24"/>
          <w:rtl w:val="0"/>
        </w:rPr>
        <w:t xml:space="preserve"> Role-Based Access Control (RBAC) to ensure recruiters can only see candidates for their assigned jobs.</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Secure Storage:</w:t>
      </w:r>
      <w:r w:rsidDel="00000000" w:rsidR="00000000" w:rsidRPr="00000000">
        <w:rPr>
          <w:rFonts w:ascii="Google Sans Text" w:cs="Google Sans Text" w:eastAsia="Google Sans Text" w:hAnsi="Google Sans Text"/>
          <w:i w:val="0"/>
          <w:color w:val="1b1c1d"/>
          <w:sz w:val="24"/>
          <w:szCs w:val="24"/>
          <w:rtl w:val="0"/>
        </w:rPr>
        <w:t xml:space="preserve"> All sensitive files (resumes, videos) stored in S3 with restricted access policies. Credentials and API keys managed via AWS Secrets Manager.</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6.2. Scalability</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Asynchronous Processing:</w:t>
      </w:r>
      <w:r w:rsidDel="00000000" w:rsidR="00000000" w:rsidRPr="00000000">
        <w:rPr>
          <w:rFonts w:ascii="Google Sans Text" w:cs="Google Sans Text" w:eastAsia="Google Sans Text" w:hAnsi="Google Sans Text"/>
          <w:i w:val="0"/>
          <w:color w:val="1b1c1d"/>
          <w:sz w:val="24"/>
          <w:szCs w:val="24"/>
          <w:rtl w:val="0"/>
        </w:rPr>
        <w:t xml:space="preserve"> The AI orchestration and video processing are asynchronous, handled by message queues and serverless functions, preventing bottlenecks in the user-facing APIs.</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Horizontal Scaling:</w:t>
      </w:r>
      <w:r w:rsidDel="00000000" w:rsidR="00000000" w:rsidRPr="00000000">
        <w:rPr>
          <w:rFonts w:ascii="Google Sans Text" w:cs="Google Sans Text" w:eastAsia="Google Sans Text" w:hAnsi="Google Sans Text"/>
          <w:i w:val="0"/>
          <w:color w:val="1b1c1d"/>
          <w:sz w:val="24"/>
          <w:szCs w:val="24"/>
          <w:rtl w:val="0"/>
        </w:rPr>
        <w:t xml:space="preserve"> All microservices are stateless and containerized on Fargate, allowing for automatic scaling based on traffic.</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Database Scaling:</w:t>
      </w:r>
      <w:r w:rsidDel="00000000" w:rsidR="00000000" w:rsidRPr="00000000">
        <w:rPr>
          <w:rFonts w:ascii="Google Sans Text" w:cs="Google Sans Text" w:eastAsia="Google Sans Text" w:hAnsi="Google Sans Text"/>
          <w:i w:val="0"/>
          <w:color w:val="1b1c1d"/>
          <w:sz w:val="24"/>
          <w:szCs w:val="24"/>
          <w:rtl w:val="0"/>
        </w:rPr>
        <w:t xml:space="preserve"> RDS can be scaled vertically or with read replicas. The use of a dedicated Vector DB offloads the intensive similarity search workload.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