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463D7" w14:textId="77777777" w:rsidR="001C3E94" w:rsidRPr="001C3E94" w:rsidRDefault="001C3E94" w:rsidP="001C3E94">
      <w:pPr>
        <w:spacing w:line="660" w:lineRule="atLeast"/>
        <w:textAlignment w:val="center"/>
        <w:outlineLvl w:val="0"/>
        <w:rPr>
          <w:rFonts w:ascii="Roboto" w:eastAsia="Times New Roman" w:hAnsi="Roboto" w:cs="Times New Roman"/>
          <w:b/>
          <w:bCs/>
          <w:color w:val="202124"/>
          <w:spacing w:val="-4"/>
          <w:kern w:val="36"/>
          <w:sz w:val="54"/>
          <w:szCs w:val="54"/>
        </w:rPr>
      </w:pPr>
      <w:r w:rsidRPr="001C3E94">
        <w:rPr>
          <w:rFonts w:ascii="Roboto" w:eastAsia="Times New Roman" w:hAnsi="Roboto" w:cs="Times New Roman"/>
          <w:b/>
          <w:bCs/>
          <w:color w:val="202124"/>
          <w:spacing w:val="-4"/>
          <w:kern w:val="36"/>
          <w:sz w:val="54"/>
          <w:szCs w:val="54"/>
        </w:rPr>
        <w:t>Cloud SQL</w:t>
      </w:r>
    </w:p>
    <w:p w14:paraId="4DA6F5FD" w14:textId="7FFFBE26" w:rsidR="001C3E94" w:rsidRDefault="001C3E94" w:rsidP="001C3E94">
      <w:pPr>
        <w:spacing w:line="420" w:lineRule="atLeast"/>
        <w:rPr>
          <w:rFonts w:ascii="Roboto" w:eastAsia="Times New Roman" w:hAnsi="Roboto" w:cs="Times New Roman"/>
          <w:color w:val="5F6368"/>
          <w:sz w:val="27"/>
          <w:szCs w:val="27"/>
        </w:rPr>
      </w:pPr>
      <w:r w:rsidRPr="001C3E94">
        <w:rPr>
          <w:rFonts w:ascii="Roboto" w:eastAsia="Times New Roman" w:hAnsi="Roboto" w:cs="Times New Roman"/>
          <w:color w:val="5F6368"/>
          <w:sz w:val="27"/>
          <w:szCs w:val="27"/>
        </w:rPr>
        <w:t xml:space="preserve">Fully managed relational database service for MySQL, PostgreSQL, and SQL Server. Run the same relational databases you know with their rich extension collections, configuration flags and developer ecosystem, but without the hassle of </w:t>
      </w:r>
      <w:proofErr w:type="spellStart"/>
      <w:r w:rsidRPr="001C3E94">
        <w:rPr>
          <w:rFonts w:ascii="Roboto" w:eastAsia="Times New Roman" w:hAnsi="Roboto" w:cs="Times New Roman"/>
          <w:color w:val="5F6368"/>
          <w:sz w:val="27"/>
          <w:szCs w:val="27"/>
        </w:rPr>
        <w:t>self management</w:t>
      </w:r>
      <w:proofErr w:type="spellEnd"/>
      <w:r w:rsidRPr="001C3E94">
        <w:rPr>
          <w:rFonts w:ascii="Roboto" w:eastAsia="Times New Roman" w:hAnsi="Roboto" w:cs="Times New Roman"/>
          <w:color w:val="5F6368"/>
          <w:sz w:val="27"/>
          <w:szCs w:val="27"/>
        </w:rPr>
        <w:t>.</w:t>
      </w:r>
    </w:p>
    <w:p w14:paraId="112EAB1F" w14:textId="2B1E2761" w:rsidR="001C3E94" w:rsidRDefault="001C3E94" w:rsidP="001C3E94">
      <w:pPr>
        <w:spacing w:line="420" w:lineRule="atLeast"/>
        <w:rPr>
          <w:rFonts w:ascii="Roboto" w:eastAsia="Times New Roman" w:hAnsi="Roboto" w:cs="Times New Roman"/>
          <w:color w:val="5F6368"/>
          <w:sz w:val="27"/>
          <w:szCs w:val="27"/>
        </w:rPr>
      </w:pPr>
    </w:p>
    <w:p w14:paraId="0D8E3B20" w14:textId="247EEAA8" w:rsidR="001C3E94" w:rsidRDefault="001C3E94" w:rsidP="001C3E94">
      <w:pPr>
        <w:spacing w:line="420" w:lineRule="atLeast"/>
        <w:rPr>
          <w:rFonts w:ascii="Roboto" w:eastAsia="Times New Roman" w:hAnsi="Roboto" w:cs="Times New Roman"/>
          <w:color w:val="5F6368"/>
          <w:sz w:val="27"/>
          <w:szCs w:val="27"/>
        </w:rPr>
      </w:pPr>
    </w:p>
    <w:p w14:paraId="33FCF311" w14:textId="77777777" w:rsidR="001C3E94" w:rsidRPr="001C3E94" w:rsidRDefault="001C3E94" w:rsidP="001C3E94">
      <w:pPr>
        <w:spacing w:line="420" w:lineRule="atLeast"/>
        <w:rPr>
          <w:rFonts w:ascii="Roboto" w:eastAsia="Times New Roman" w:hAnsi="Roboto" w:cs="Times New Roman"/>
          <w:color w:val="5F6368"/>
          <w:sz w:val="27"/>
          <w:szCs w:val="27"/>
        </w:rPr>
      </w:pPr>
    </w:p>
    <w:p w14:paraId="3EC7C665" w14:textId="77777777" w:rsidR="001C3E94" w:rsidRPr="001C3E94" w:rsidRDefault="001C3E94" w:rsidP="001C3E94">
      <w:pPr>
        <w:numPr>
          <w:ilvl w:val="0"/>
          <w:numId w:val="1"/>
        </w:numPr>
        <w:spacing w:after="120" w:line="420" w:lineRule="atLeast"/>
        <w:rPr>
          <w:rFonts w:ascii="Roboto" w:eastAsia="Times New Roman" w:hAnsi="Roboto" w:cs="Times New Roman"/>
          <w:color w:val="5F6368"/>
          <w:sz w:val="27"/>
          <w:szCs w:val="27"/>
        </w:rPr>
      </w:pPr>
      <w:r w:rsidRPr="001C3E94">
        <w:rPr>
          <w:rFonts w:ascii="Roboto" w:eastAsia="Times New Roman" w:hAnsi="Roboto" w:cs="Times New Roman"/>
          <w:color w:val="5F6368"/>
          <w:sz w:val="27"/>
          <w:szCs w:val="27"/>
        </w:rPr>
        <w:t>Reduce maintenance cost with fully managed </w:t>
      </w:r>
      <w:hyperlink r:id="rId5" w:history="1">
        <w:r w:rsidRPr="001C3E94">
          <w:rPr>
            <w:rFonts w:ascii="Roboto" w:eastAsia="Times New Roman" w:hAnsi="Roboto" w:cs="Times New Roman"/>
            <w:color w:val="1A73E8"/>
            <w:sz w:val="27"/>
            <w:szCs w:val="27"/>
            <w:u w:val="single"/>
          </w:rPr>
          <w:t>MySQL</w:t>
        </w:r>
      </w:hyperlink>
      <w:r w:rsidRPr="001C3E94">
        <w:rPr>
          <w:rFonts w:ascii="Roboto" w:eastAsia="Times New Roman" w:hAnsi="Roboto" w:cs="Times New Roman"/>
          <w:color w:val="5F6368"/>
          <w:sz w:val="27"/>
          <w:szCs w:val="27"/>
        </w:rPr>
        <w:t>, </w:t>
      </w:r>
      <w:hyperlink r:id="rId6" w:history="1">
        <w:r w:rsidRPr="001C3E94">
          <w:rPr>
            <w:rFonts w:ascii="Roboto" w:eastAsia="Times New Roman" w:hAnsi="Roboto" w:cs="Times New Roman"/>
            <w:color w:val="1A73E8"/>
            <w:sz w:val="27"/>
            <w:szCs w:val="27"/>
            <w:u w:val="single"/>
          </w:rPr>
          <w:t>PostgreSQL</w:t>
        </w:r>
      </w:hyperlink>
      <w:r w:rsidRPr="001C3E94">
        <w:rPr>
          <w:rFonts w:ascii="Roboto" w:eastAsia="Times New Roman" w:hAnsi="Roboto" w:cs="Times New Roman"/>
          <w:color w:val="5F6368"/>
          <w:sz w:val="27"/>
          <w:szCs w:val="27"/>
        </w:rPr>
        <w:t> and </w:t>
      </w:r>
      <w:hyperlink r:id="rId7" w:history="1">
        <w:r w:rsidRPr="001C3E94">
          <w:rPr>
            <w:rFonts w:ascii="Roboto" w:eastAsia="Times New Roman" w:hAnsi="Roboto" w:cs="Times New Roman"/>
            <w:color w:val="1A73E8"/>
            <w:sz w:val="27"/>
            <w:szCs w:val="27"/>
            <w:u w:val="single"/>
          </w:rPr>
          <w:t>SQL Server</w:t>
        </w:r>
      </w:hyperlink>
      <w:r w:rsidRPr="001C3E94">
        <w:rPr>
          <w:rFonts w:ascii="Roboto" w:eastAsia="Times New Roman" w:hAnsi="Roboto" w:cs="Times New Roman"/>
          <w:color w:val="5F6368"/>
          <w:sz w:val="27"/>
          <w:szCs w:val="27"/>
        </w:rPr>
        <w:t> databases</w:t>
      </w:r>
    </w:p>
    <w:p w14:paraId="1112E1D8" w14:textId="77777777" w:rsidR="001C3E94" w:rsidRPr="001C3E94" w:rsidRDefault="001C3E94" w:rsidP="001C3E94">
      <w:pPr>
        <w:numPr>
          <w:ilvl w:val="0"/>
          <w:numId w:val="1"/>
        </w:numPr>
        <w:spacing w:after="120" w:line="420" w:lineRule="atLeast"/>
        <w:rPr>
          <w:rFonts w:ascii="Roboto" w:eastAsia="Times New Roman" w:hAnsi="Roboto" w:cs="Times New Roman"/>
          <w:color w:val="5F6368"/>
          <w:sz w:val="27"/>
          <w:szCs w:val="27"/>
        </w:rPr>
      </w:pPr>
      <w:r w:rsidRPr="001C3E94">
        <w:rPr>
          <w:rFonts w:ascii="Roboto" w:eastAsia="Times New Roman" w:hAnsi="Roboto" w:cs="Times New Roman"/>
          <w:color w:val="5F6368"/>
          <w:sz w:val="27"/>
          <w:szCs w:val="27"/>
        </w:rPr>
        <w:t>Ensure business continuity with reliable and secure services backed by 24/7 SRE team</w:t>
      </w:r>
    </w:p>
    <w:p w14:paraId="1C6EC415" w14:textId="77777777" w:rsidR="001C3E94" w:rsidRPr="001C3E94" w:rsidRDefault="001C3E94" w:rsidP="001C3E94">
      <w:pPr>
        <w:numPr>
          <w:ilvl w:val="0"/>
          <w:numId w:val="1"/>
        </w:numPr>
        <w:spacing w:after="120" w:line="420" w:lineRule="atLeast"/>
        <w:rPr>
          <w:rFonts w:ascii="Roboto" w:eastAsia="Times New Roman" w:hAnsi="Roboto" w:cs="Times New Roman"/>
          <w:color w:val="5F6368"/>
          <w:sz w:val="27"/>
          <w:szCs w:val="27"/>
        </w:rPr>
      </w:pPr>
      <w:r w:rsidRPr="001C3E94">
        <w:rPr>
          <w:rFonts w:ascii="Roboto" w:eastAsia="Times New Roman" w:hAnsi="Roboto" w:cs="Times New Roman"/>
          <w:color w:val="5F6368"/>
          <w:sz w:val="27"/>
          <w:szCs w:val="27"/>
        </w:rPr>
        <w:t>Automate database provisioning, storage capacity management, and other time-consuming tasks</w:t>
      </w:r>
    </w:p>
    <w:p w14:paraId="60651E56" w14:textId="77777777" w:rsidR="001C3E94" w:rsidRPr="001C3E94" w:rsidRDefault="001C3E94" w:rsidP="001C3E94">
      <w:pPr>
        <w:numPr>
          <w:ilvl w:val="0"/>
          <w:numId w:val="1"/>
        </w:numPr>
        <w:spacing w:after="120" w:line="420" w:lineRule="atLeast"/>
        <w:rPr>
          <w:rFonts w:ascii="Roboto" w:eastAsia="Times New Roman" w:hAnsi="Roboto" w:cs="Times New Roman"/>
          <w:color w:val="5F6368"/>
          <w:sz w:val="27"/>
          <w:szCs w:val="27"/>
        </w:rPr>
      </w:pPr>
      <w:r w:rsidRPr="001C3E94">
        <w:rPr>
          <w:rFonts w:ascii="Roboto" w:eastAsia="Times New Roman" w:hAnsi="Roboto" w:cs="Times New Roman"/>
          <w:color w:val="5F6368"/>
          <w:sz w:val="27"/>
          <w:szCs w:val="27"/>
        </w:rPr>
        <w:t>Database observability made easy for developers with Cloud SQL Insights</w:t>
      </w:r>
    </w:p>
    <w:p w14:paraId="2249B8BD" w14:textId="1454BF6B" w:rsidR="001C3E94" w:rsidRDefault="001C3E94" w:rsidP="001C3E94">
      <w:pPr>
        <w:numPr>
          <w:ilvl w:val="0"/>
          <w:numId w:val="1"/>
        </w:numPr>
        <w:spacing w:after="120" w:line="420" w:lineRule="atLeast"/>
        <w:rPr>
          <w:rFonts w:ascii="Roboto" w:eastAsia="Times New Roman" w:hAnsi="Roboto" w:cs="Times New Roman"/>
          <w:color w:val="5F6368"/>
          <w:sz w:val="27"/>
          <w:szCs w:val="27"/>
        </w:rPr>
      </w:pPr>
      <w:r w:rsidRPr="001C3E94">
        <w:rPr>
          <w:rFonts w:ascii="Roboto" w:eastAsia="Times New Roman" w:hAnsi="Roboto" w:cs="Times New Roman"/>
          <w:color w:val="5F6368"/>
          <w:sz w:val="27"/>
          <w:szCs w:val="27"/>
        </w:rPr>
        <w:t xml:space="preserve">Easy integration with existing apps and Google Cloud services like GKE and </w:t>
      </w:r>
      <w:proofErr w:type="spellStart"/>
      <w:r w:rsidRPr="001C3E94">
        <w:rPr>
          <w:rFonts w:ascii="Roboto" w:eastAsia="Times New Roman" w:hAnsi="Roboto" w:cs="Times New Roman"/>
          <w:color w:val="5F6368"/>
          <w:sz w:val="27"/>
          <w:szCs w:val="27"/>
        </w:rPr>
        <w:t>BigQuery</w:t>
      </w:r>
      <w:proofErr w:type="spellEnd"/>
    </w:p>
    <w:p w14:paraId="12403322" w14:textId="43F648DD" w:rsidR="00234E4D" w:rsidRDefault="00234E4D" w:rsidP="00234E4D">
      <w:pPr>
        <w:spacing w:after="120" w:line="420" w:lineRule="atLeast"/>
        <w:rPr>
          <w:rFonts w:ascii="Roboto" w:eastAsia="Times New Roman" w:hAnsi="Roboto" w:cs="Times New Roman"/>
          <w:color w:val="5F6368"/>
          <w:sz w:val="27"/>
          <w:szCs w:val="27"/>
        </w:rPr>
      </w:pPr>
    </w:p>
    <w:p w14:paraId="5A5611E3" w14:textId="32F915DF" w:rsidR="00234E4D" w:rsidRDefault="00234E4D" w:rsidP="00234E4D">
      <w:pPr>
        <w:spacing w:after="120" w:line="420" w:lineRule="atLeast"/>
        <w:rPr>
          <w:rFonts w:ascii="Roboto" w:eastAsia="Times New Roman" w:hAnsi="Roboto" w:cs="Times New Roman"/>
          <w:color w:val="5F6368"/>
          <w:sz w:val="27"/>
          <w:szCs w:val="27"/>
        </w:rPr>
      </w:pPr>
    </w:p>
    <w:p w14:paraId="18C8CEC7" w14:textId="6AB155B2" w:rsidR="00234E4D" w:rsidRDefault="00234E4D" w:rsidP="00234E4D">
      <w:pPr>
        <w:spacing w:after="120" w:line="420" w:lineRule="atLeast"/>
        <w:rPr>
          <w:rFonts w:ascii="Roboto" w:eastAsia="Times New Roman" w:hAnsi="Roboto" w:cs="Times New Roman"/>
          <w:color w:val="5F6368"/>
          <w:sz w:val="27"/>
          <w:szCs w:val="27"/>
        </w:rPr>
      </w:pPr>
    </w:p>
    <w:p w14:paraId="303190B7" w14:textId="78898A67" w:rsidR="00234E4D" w:rsidRDefault="00234E4D" w:rsidP="00234E4D">
      <w:pPr>
        <w:spacing w:after="120" w:line="420" w:lineRule="atLeast"/>
        <w:rPr>
          <w:rFonts w:ascii="Roboto" w:eastAsia="Times New Roman" w:hAnsi="Roboto" w:cs="Times New Roman"/>
          <w:color w:val="5F6368"/>
          <w:sz w:val="27"/>
          <w:szCs w:val="27"/>
        </w:rPr>
      </w:pPr>
    </w:p>
    <w:p w14:paraId="4F8F8E06" w14:textId="514858B7" w:rsidR="00234E4D" w:rsidRDefault="00234E4D" w:rsidP="00234E4D">
      <w:pPr>
        <w:spacing w:after="120" w:line="420" w:lineRule="atLeast"/>
        <w:rPr>
          <w:rFonts w:ascii="Roboto" w:eastAsia="Times New Roman" w:hAnsi="Roboto" w:cs="Times New Roman"/>
          <w:color w:val="5F6368"/>
          <w:sz w:val="27"/>
          <w:szCs w:val="27"/>
        </w:rPr>
      </w:pPr>
    </w:p>
    <w:p w14:paraId="73D32FE6" w14:textId="77777777" w:rsidR="00234E4D" w:rsidRDefault="00234E4D" w:rsidP="00234E4D">
      <w:pPr>
        <w:pStyle w:val="cws-label"/>
        <w:spacing w:before="240" w:beforeAutospacing="0" w:after="240" w:afterAutospacing="0" w:line="240" w:lineRule="atLeast"/>
        <w:rPr>
          <w:rFonts w:ascii="Roboto" w:hAnsi="Roboto"/>
          <w:caps/>
          <w:color w:val="202124"/>
          <w:spacing w:val="8"/>
          <w:sz w:val="17"/>
          <w:szCs w:val="17"/>
        </w:rPr>
      </w:pPr>
      <w:r>
        <w:rPr>
          <w:rFonts w:ascii="Roboto" w:hAnsi="Roboto"/>
          <w:caps/>
          <w:color w:val="202124"/>
          <w:spacing w:val="8"/>
          <w:sz w:val="17"/>
          <w:szCs w:val="17"/>
        </w:rPr>
        <w:t>BENEFITS</w:t>
      </w:r>
    </w:p>
    <w:p w14:paraId="07E187EA" w14:textId="77777777" w:rsidR="00234E4D" w:rsidRDefault="00234E4D" w:rsidP="00234E4D">
      <w:pPr>
        <w:pStyle w:val="Heading4"/>
        <w:spacing w:before="0" w:line="420" w:lineRule="atLeast"/>
        <w:rPr>
          <w:rFonts w:ascii="Roboto" w:hAnsi="Roboto"/>
          <w:color w:val="202124"/>
          <w:sz w:val="30"/>
          <w:szCs w:val="30"/>
        </w:rPr>
      </w:pPr>
      <w:r>
        <w:rPr>
          <w:rFonts w:ascii="Roboto" w:hAnsi="Roboto"/>
          <w:b/>
          <w:bCs/>
          <w:color w:val="202124"/>
          <w:sz w:val="30"/>
          <w:szCs w:val="30"/>
        </w:rPr>
        <w:lastRenderedPageBreak/>
        <w:t>Secure and compliant</w:t>
      </w:r>
    </w:p>
    <w:p w14:paraId="7227CB23" w14:textId="77777777" w:rsidR="00234E4D" w:rsidRDefault="00234E4D" w:rsidP="00234E4D">
      <w:pPr>
        <w:pStyle w:val="NormalWeb"/>
        <w:spacing w:before="240" w:beforeAutospacing="0" w:after="0" w:afterAutospacing="0" w:line="360" w:lineRule="atLeast"/>
        <w:rPr>
          <w:rFonts w:ascii="Roboto" w:hAnsi="Roboto"/>
          <w:color w:val="5F6368"/>
          <w:spacing w:val="2"/>
        </w:rPr>
      </w:pPr>
      <w:r>
        <w:rPr>
          <w:rFonts w:ascii="Roboto" w:hAnsi="Roboto"/>
          <w:color w:val="5F6368"/>
          <w:spacing w:val="2"/>
        </w:rPr>
        <w:t>Data encryption at rest and in transit. Private connectivity with Virtual Private Cloud and user-controlled network access with firewall protection. Compliant with SSAE 16, ISO 27001, PCI DSS, and HIPAA.</w:t>
      </w:r>
    </w:p>
    <w:p w14:paraId="7BA8E137" w14:textId="77777777" w:rsidR="00234E4D" w:rsidRDefault="00234E4D" w:rsidP="00234E4D">
      <w:pPr>
        <w:pStyle w:val="Heading4"/>
        <w:spacing w:before="0" w:line="420" w:lineRule="atLeast"/>
        <w:rPr>
          <w:rFonts w:ascii="Roboto" w:hAnsi="Roboto"/>
          <w:color w:val="202124"/>
          <w:sz w:val="30"/>
          <w:szCs w:val="30"/>
        </w:rPr>
      </w:pPr>
      <w:r>
        <w:rPr>
          <w:rFonts w:ascii="Roboto" w:hAnsi="Roboto"/>
          <w:b/>
          <w:bCs/>
          <w:color w:val="202124"/>
          <w:sz w:val="30"/>
          <w:szCs w:val="30"/>
        </w:rPr>
        <w:t>Scale as you go</w:t>
      </w:r>
    </w:p>
    <w:p w14:paraId="18D50394" w14:textId="77777777" w:rsidR="00234E4D" w:rsidRDefault="00234E4D" w:rsidP="00234E4D">
      <w:pPr>
        <w:pStyle w:val="NormalWeb"/>
        <w:spacing w:before="240" w:beforeAutospacing="0" w:after="0" w:afterAutospacing="0" w:line="360" w:lineRule="atLeast"/>
        <w:rPr>
          <w:rFonts w:ascii="Roboto" w:hAnsi="Roboto"/>
          <w:color w:val="5F6368"/>
          <w:spacing w:val="2"/>
        </w:rPr>
      </w:pPr>
      <w:r>
        <w:rPr>
          <w:rFonts w:ascii="Roboto" w:hAnsi="Roboto"/>
          <w:color w:val="5F6368"/>
          <w:spacing w:val="2"/>
        </w:rPr>
        <w:t>Scale your instances effortlessly with a single API call whether you start with simple testing or you need a highly available database in production.</w:t>
      </w:r>
    </w:p>
    <w:p w14:paraId="3EF6FD56" w14:textId="77777777" w:rsidR="00234E4D" w:rsidRDefault="00234E4D" w:rsidP="00234E4D">
      <w:pPr>
        <w:pStyle w:val="Heading4"/>
        <w:spacing w:before="0" w:line="420" w:lineRule="atLeast"/>
        <w:rPr>
          <w:rFonts w:ascii="Roboto" w:hAnsi="Roboto"/>
          <w:color w:val="202124"/>
          <w:sz w:val="30"/>
          <w:szCs w:val="30"/>
        </w:rPr>
      </w:pPr>
      <w:r>
        <w:rPr>
          <w:rFonts w:ascii="Roboto" w:hAnsi="Roboto"/>
          <w:b/>
          <w:bCs/>
          <w:color w:val="202124"/>
          <w:sz w:val="30"/>
          <w:szCs w:val="30"/>
        </w:rPr>
        <w:t>Set up in minutes</w:t>
      </w:r>
    </w:p>
    <w:p w14:paraId="2461AB67" w14:textId="77777777" w:rsidR="00234E4D" w:rsidRDefault="00234E4D" w:rsidP="00234E4D">
      <w:pPr>
        <w:pStyle w:val="NormalWeb"/>
        <w:spacing w:before="240" w:beforeAutospacing="0" w:after="0" w:afterAutospacing="0" w:line="360" w:lineRule="atLeast"/>
        <w:rPr>
          <w:rFonts w:ascii="Roboto" w:hAnsi="Roboto"/>
          <w:color w:val="5F6368"/>
          <w:spacing w:val="2"/>
        </w:rPr>
      </w:pPr>
      <w:r>
        <w:rPr>
          <w:rFonts w:ascii="Roboto" w:hAnsi="Roboto"/>
          <w:color w:val="5F6368"/>
          <w:spacing w:val="2"/>
        </w:rPr>
        <w:t xml:space="preserve">Standard connection drivers and built-in </w:t>
      </w:r>
      <w:proofErr w:type="spellStart"/>
      <w:r>
        <w:rPr>
          <w:rFonts w:ascii="Roboto" w:hAnsi="Roboto"/>
          <w:color w:val="5F6368"/>
          <w:spacing w:val="2"/>
        </w:rPr>
        <w:t>migrational</w:t>
      </w:r>
      <w:proofErr w:type="spellEnd"/>
      <w:r>
        <w:rPr>
          <w:rFonts w:ascii="Roboto" w:hAnsi="Roboto"/>
          <w:color w:val="5F6368"/>
          <w:spacing w:val="2"/>
        </w:rPr>
        <w:t xml:space="preserve"> tools allow you to create and connect to your first database in just a few minutes.</w:t>
      </w:r>
    </w:p>
    <w:p w14:paraId="5F804AD5" w14:textId="3A13A5FF" w:rsidR="00234E4D" w:rsidRDefault="00234E4D" w:rsidP="00234E4D">
      <w:pPr>
        <w:spacing w:after="120" w:line="420" w:lineRule="atLeast"/>
        <w:rPr>
          <w:rFonts w:ascii="Roboto" w:eastAsia="Times New Roman" w:hAnsi="Roboto" w:cs="Times New Roman"/>
          <w:color w:val="5F6368"/>
          <w:sz w:val="27"/>
          <w:szCs w:val="27"/>
        </w:rPr>
      </w:pPr>
    </w:p>
    <w:p w14:paraId="1ED402AD" w14:textId="467774EC" w:rsidR="00234E4D" w:rsidRDefault="00234E4D" w:rsidP="00234E4D">
      <w:pPr>
        <w:spacing w:after="120" w:line="420" w:lineRule="atLeast"/>
        <w:rPr>
          <w:rFonts w:ascii="Roboto" w:eastAsia="Times New Roman" w:hAnsi="Roboto" w:cs="Times New Roman"/>
          <w:color w:val="5F6368"/>
          <w:sz w:val="27"/>
          <w:szCs w:val="27"/>
        </w:rPr>
      </w:pPr>
    </w:p>
    <w:p w14:paraId="6FCD65E9" w14:textId="35CB963A" w:rsidR="00234E4D" w:rsidRDefault="00234E4D" w:rsidP="00234E4D">
      <w:pPr>
        <w:spacing w:after="120" w:line="420" w:lineRule="atLeast"/>
        <w:rPr>
          <w:rFonts w:ascii="Roboto" w:eastAsia="Times New Roman" w:hAnsi="Roboto" w:cs="Times New Roman"/>
          <w:color w:val="5F6368"/>
          <w:sz w:val="27"/>
          <w:szCs w:val="27"/>
        </w:rPr>
      </w:pPr>
    </w:p>
    <w:p w14:paraId="37E363C7" w14:textId="77777777" w:rsidR="00234E4D" w:rsidRPr="00234E4D" w:rsidRDefault="00234E4D" w:rsidP="00234E4D">
      <w:pPr>
        <w:spacing w:line="540" w:lineRule="atLeast"/>
        <w:outlineLvl w:val="2"/>
        <w:rPr>
          <w:rFonts w:ascii="Roboto" w:eastAsia="Times New Roman" w:hAnsi="Roboto" w:cs="Times New Roman"/>
          <w:color w:val="202124"/>
          <w:sz w:val="42"/>
          <w:szCs w:val="42"/>
        </w:rPr>
      </w:pPr>
      <w:r w:rsidRPr="00234E4D">
        <w:rPr>
          <w:rFonts w:ascii="Roboto" w:eastAsia="Times New Roman" w:hAnsi="Roboto" w:cs="Times New Roman"/>
          <w:color w:val="202124"/>
          <w:sz w:val="42"/>
          <w:szCs w:val="42"/>
        </w:rPr>
        <w:t>Key features</w:t>
      </w:r>
    </w:p>
    <w:p w14:paraId="29779546" w14:textId="77777777" w:rsidR="00234E4D" w:rsidRPr="00234E4D" w:rsidRDefault="00234E4D" w:rsidP="00234E4D">
      <w:pPr>
        <w:spacing w:after="0" w:line="360" w:lineRule="atLeast"/>
        <w:outlineLvl w:val="4"/>
        <w:rPr>
          <w:rFonts w:ascii="Roboto" w:eastAsia="Times New Roman" w:hAnsi="Roboto" w:cs="Times New Roman"/>
          <w:color w:val="202124"/>
          <w:sz w:val="24"/>
          <w:szCs w:val="24"/>
        </w:rPr>
      </w:pPr>
      <w:r w:rsidRPr="00234E4D">
        <w:rPr>
          <w:rFonts w:ascii="Roboto" w:eastAsia="Times New Roman" w:hAnsi="Roboto" w:cs="Times New Roman"/>
          <w:color w:val="202124"/>
          <w:sz w:val="24"/>
          <w:szCs w:val="24"/>
        </w:rPr>
        <w:t>Fully managed</w:t>
      </w:r>
    </w:p>
    <w:p w14:paraId="6BA658F2" w14:textId="77777777" w:rsidR="00234E4D" w:rsidRPr="00234E4D" w:rsidRDefault="00234E4D" w:rsidP="00234E4D">
      <w:pPr>
        <w:spacing w:before="240" w:line="360" w:lineRule="atLeast"/>
        <w:rPr>
          <w:rFonts w:ascii="Roboto" w:eastAsia="Times New Roman" w:hAnsi="Roboto" w:cs="Times New Roman"/>
          <w:color w:val="5F6368"/>
          <w:spacing w:val="2"/>
          <w:sz w:val="24"/>
          <w:szCs w:val="24"/>
        </w:rPr>
      </w:pPr>
      <w:r w:rsidRPr="00234E4D">
        <w:rPr>
          <w:rFonts w:ascii="Roboto" w:eastAsia="Times New Roman" w:hAnsi="Roboto" w:cs="Times New Roman"/>
          <w:color w:val="5F6368"/>
          <w:spacing w:val="2"/>
          <w:sz w:val="24"/>
          <w:szCs w:val="24"/>
        </w:rPr>
        <w:t>Cloud SQL automatically ensures your databases are reliable, secure, and scalable so that your business continues to run without disruption. Cloud SQL automates all your backups, replication, encryption patches, and capacity increases—while ensuring greater than 99.95% availability, anywhere in the world.</w:t>
      </w:r>
    </w:p>
    <w:p w14:paraId="67AF36CB" w14:textId="77777777" w:rsidR="00234E4D" w:rsidRPr="00234E4D" w:rsidRDefault="00234E4D" w:rsidP="00234E4D">
      <w:pPr>
        <w:spacing w:after="0" w:line="360" w:lineRule="atLeast"/>
        <w:outlineLvl w:val="4"/>
        <w:rPr>
          <w:rFonts w:ascii="Roboto" w:eastAsia="Times New Roman" w:hAnsi="Roboto" w:cs="Times New Roman"/>
          <w:color w:val="202124"/>
          <w:sz w:val="24"/>
          <w:szCs w:val="24"/>
        </w:rPr>
      </w:pPr>
      <w:r w:rsidRPr="00234E4D">
        <w:rPr>
          <w:rFonts w:ascii="Roboto" w:eastAsia="Times New Roman" w:hAnsi="Roboto" w:cs="Times New Roman"/>
          <w:color w:val="202124"/>
          <w:sz w:val="24"/>
          <w:szCs w:val="24"/>
        </w:rPr>
        <w:t>Integrated</w:t>
      </w:r>
    </w:p>
    <w:p w14:paraId="47D605C1" w14:textId="77777777" w:rsidR="00234E4D" w:rsidRPr="00234E4D" w:rsidRDefault="00234E4D" w:rsidP="00234E4D">
      <w:pPr>
        <w:spacing w:before="240" w:line="360" w:lineRule="atLeast"/>
        <w:rPr>
          <w:rFonts w:ascii="Roboto" w:eastAsia="Times New Roman" w:hAnsi="Roboto" w:cs="Times New Roman"/>
          <w:color w:val="5F6368"/>
          <w:spacing w:val="2"/>
          <w:sz w:val="24"/>
          <w:szCs w:val="24"/>
        </w:rPr>
      </w:pPr>
      <w:r w:rsidRPr="00234E4D">
        <w:rPr>
          <w:rFonts w:ascii="Roboto" w:eastAsia="Times New Roman" w:hAnsi="Roboto" w:cs="Times New Roman"/>
          <w:color w:val="5F6368"/>
          <w:spacing w:val="2"/>
          <w:sz w:val="24"/>
          <w:szCs w:val="24"/>
        </w:rPr>
        <w:t>Access Cloud SQL instances from just about any application. Easily connect from </w:t>
      </w:r>
      <w:hyperlink r:id="rId8" w:history="1">
        <w:r w:rsidRPr="00234E4D">
          <w:rPr>
            <w:rFonts w:ascii="Roboto" w:eastAsia="Times New Roman" w:hAnsi="Roboto" w:cs="Times New Roman"/>
            <w:color w:val="1A73E8"/>
            <w:spacing w:val="2"/>
            <w:sz w:val="24"/>
            <w:szCs w:val="24"/>
            <w:u w:val="single"/>
          </w:rPr>
          <w:t>App Engine</w:t>
        </w:r>
      </w:hyperlink>
      <w:r w:rsidRPr="00234E4D">
        <w:rPr>
          <w:rFonts w:ascii="Roboto" w:eastAsia="Times New Roman" w:hAnsi="Roboto" w:cs="Times New Roman"/>
          <w:color w:val="5F6368"/>
          <w:spacing w:val="2"/>
          <w:sz w:val="24"/>
          <w:szCs w:val="24"/>
        </w:rPr>
        <w:t>, </w:t>
      </w:r>
      <w:hyperlink r:id="rId9" w:history="1">
        <w:r w:rsidRPr="00234E4D">
          <w:rPr>
            <w:rFonts w:ascii="Roboto" w:eastAsia="Times New Roman" w:hAnsi="Roboto" w:cs="Times New Roman"/>
            <w:color w:val="1A73E8"/>
            <w:spacing w:val="2"/>
            <w:sz w:val="24"/>
            <w:szCs w:val="24"/>
            <w:u w:val="single"/>
          </w:rPr>
          <w:t>Compute Engine</w:t>
        </w:r>
      </w:hyperlink>
      <w:r w:rsidRPr="00234E4D">
        <w:rPr>
          <w:rFonts w:ascii="Roboto" w:eastAsia="Times New Roman" w:hAnsi="Roboto" w:cs="Times New Roman"/>
          <w:color w:val="5F6368"/>
          <w:spacing w:val="2"/>
          <w:sz w:val="24"/>
          <w:szCs w:val="24"/>
        </w:rPr>
        <w:t>, </w:t>
      </w:r>
      <w:hyperlink r:id="rId10" w:history="1">
        <w:r w:rsidRPr="00234E4D">
          <w:rPr>
            <w:rFonts w:ascii="Roboto" w:eastAsia="Times New Roman" w:hAnsi="Roboto" w:cs="Times New Roman"/>
            <w:color w:val="1A73E8"/>
            <w:spacing w:val="2"/>
            <w:sz w:val="24"/>
            <w:szCs w:val="24"/>
            <w:u w:val="single"/>
          </w:rPr>
          <w:t>Google Kubernetes Engine</w:t>
        </w:r>
      </w:hyperlink>
      <w:r w:rsidRPr="00234E4D">
        <w:rPr>
          <w:rFonts w:ascii="Roboto" w:eastAsia="Times New Roman" w:hAnsi="Roboto" w:cs="Times New Roman"/>
          <w:color w:val="5F6368"/>
          <w:spacing w:val="2"/>
          <w:sz w:val="24"/>
          <w:szCs w:val="24"/>
        </w:rPr>
        <w:t xml:space="preserve">, and your workstation. Open up analytics possibilities by using </w:t>
      </w:r>
      <w:proofErr w:type="spellStart"/>
      <w:r w:rsidRPr="00234E4D">
        <w:rPr>
          <w:rFonts w:ascii="Roboto" w:eastAsia="Times New Roman" w:hAnsi="Roboto" w:cs="Times New Roman"/>
          <w:color w:val="5F6368"/>
          <w:spacing w:val="2"/>
          <w:sz w:val="24"/>
          <w:szCs w:val="24"/>
        </w:rPr>
        <w:t>BigQuery</w:t>
      </w:r>
      <w:proofErr w:type="spellEnd"/>
      <w:r w:rsidRPr="00234E4D">
        <w:rPr>
          <w:rFonts w:ascii="Roboto" w:eastAsia="Times New Roman" w:hAnsi="Roboto" w:cs="Times New Roman"/>
          <w:color w:val="5F6368"/>
          <w:spacing w:val="2"/>
          <w:sz w:val="24"/>
          <w:szCs w:val="24"/>
        </w:rPr>
        <w:t xml:space="preserve"> to </w:t>
      </w:r>
      <w:hyperlink r:id="rId11" w:history="1">
        <w:r w:rsidRPr="00234E4D">
          <w:rPr>
            <w:rFonts w:ascii="Roboto" w:eastAsia="Times New Roman" w:hAnsi="Roboto" w:cs="Times New Roman"/>
            <w:color w:val="1A73E8"/>
            <w:spacing w:val="2"/>
            <w:sz w:val="24"/>
            <w:szCs w:val="24"/>
            <w:u w:val="single"/>
          </w:rPr>
          <w:t>directly query</w:t>
        </w:r>
      </w:hyperlink>
      <w:r w:rsidRPr="00234E4D">
        <w:rPr>
          <w:rFonts w:ascii="Roboto" w:eastAsia="Times New Roman" w:hAnsi="Roboto" w:cs="Times New Roman"/>
          <w:color w:val="5F6368"/>
          <w:spacing w:val="2"/>
          <w:sz w:val="24"/>
          <w:szCs w:val="24"/>
        </w:rPr>
        <w:t> your Cloud SQL databases.</w:t>
      </w:r>
    </w:p>
    <w:p w14:paraId="78A78830" w14:textId="77777777" w:rsidR="00234E4D" w:rsidRPr="00234E4D" w:rsidRDefault="00234E4D" w:rsidP="00234E4D">
      <w:pPr>
        <w:spacing w:after="0" w:line="360" w:lineRule="atLeast"/>
        <w:outlineLvl w:val="4"/>
        <w:rPr>
          <w:rFonts w:ascii="Roboto" w:eastAsia="Times New Roman" w:hAnsi="Roboto" w:cs="Times New Roman"/>
          <w:color w:val="202124"/>
          <w:sz w:val="24"/>
          <w:szCs w:val="24"/>
        </w:rPr>
      </w:pPr>
      <w:r w:rsidRPr="00234E4D">
        <w:rPr>
          <w:rFonts w:ascii="Roboto" w:eastAsia="Times New Roman" w:hAnsi="Roboto" w:cs="Times New Roman"/>
          <w:color w:val="202124"/>
          <w:sz w:val="24"/>
          <w:szCs w:val="24"/>
        </w:rPr>
        <w:t>Reliable</w:t>
      </w:r>
    </w:p>
    <w:p w14:paraId="4E2099CA" w14:textId="77777777" w:rsidR="00234E4D" w:rsidRPr="00234E4D" w:rsidRDefault="00234E4D" w:rsidP="00234E4D">
      <w:pPr>
        <w:spacing w:before="240" w:line="360" w:lineRule="atLeast"/>
        <w:rPr>
          <w:rFonts w:ascii="Roboto" w:eastAsia="Times New Roman" w:hAnsi="Roboto" w:cs="Times New Roman"/>
          <w:color w:val="5F6368"/>
          <w:spacing w:val="2"/>
          <w:sz w:val="24"/>
          <w:szCs w:val="24"/>
        </w:rPr>
      </w:pPr>
      <w:r w:rsidRPr="00234E4D">
        <w:rPr>
          <w:rFonts w:ascii="Roboto" w:eastAsia="Times New Roman" w:hAnsi="Roboto" w:cs="Times New Roman"/>
          <w:color w:val="5F6368"/>
          <w:spacing w:val="2"/>
          <w:sz w:val="24"/>
          <w:szCs w:val="24"/>
        </w:rPr>
        <w:t>Easily configure replication and backups to protect your data. Go further by enabling automatic failover to make your database highly available. Your data is automatically encrypted, and Cloud SQL is SSAE 16, ISO 27001, and PCI DSS compliant and supports HIPAA compliance.</w:t>
      </w:r>
    </w:p>
    <w:p w14:paraId="53B8BA11" w14:textId="77777777" w:rsidR="00234E4D" w:rsidRPr="00234E4D" w:rsidRDefault="00234E4D" w:rsidP="00234E4D">
      <w:pPr>
        <w:spacing w:after="0" w:line="360" w:lineRule="atLeast"/>
        <w:outlineLvl w:val="4"/>
        <w:rPr>
          <w:rFonts w:ascii="Roboto" w:eastAsia="Times New Roman" w:hAnsi="Roboto" w:cs="Times New Roman"/>
          <w:color w:val="202124"/>
          <w:sz w:val="24"/>
          <w:szCs w:val="24"/>
        </w:rPr>
      </w:pPr>
      <w:r w:rsidRPr="00234E4D">
        <w:rPr>
          <w:rFonts w:ascii="Roboto" w:eastAsia="Times New Roman" w:hAnsi="Roboto" w:cs="Times New Roman"/>
          <w:color w:val="202124"/>
          <w:sz w:val="24"/>
          <w:szCs w:val="24"/>
        </w:rPr>
        <w:lastRenderedPageBreak/>
        <w:t>Easy migrations to Cloud SQL</w:t>
      </w:r>
    </w:p>
    <w:p w14:paraId="70C6F64A" w14:textId="49CE9EAA" w:rsidR="00234E4D" w:rsidRPr="00234E4D" w:rsidRDefault="00234E4D" w:rsidP="00234E4D">
      <w:pPr>
        <w:spacing w:before="240" w:line="360" w:lineRule="atLeast"/>
        <w:rPr>
          <w:rFonts w:ascii="Roboto" w:eastAsia="Times New Roman" w:hAnsi="Roboto" w:cs="Times New Roman"/>
          <w:color w:val="5F6368"/>
          <w:spacing w:val="2"/>
          <w:sz w:val="24"/>
          <w:szCs w:val="24"/>
        </w:rPr>
      </w:pPr>
      <w:r w:rsidRPr="00234E4D">
        <w:rPr>
          <w:rFonts w:ascii="Roboto" w:eastAsia="Times New Roman" w:hAnsi="Roboto" w:cs="Times New Roman"/>
          <w:color w:val="5F6368"/>
          <w:spacing w:val="2"/>
          <w:sz w:val="24"/>
          <w:szCs w:val="24"/>
        </w:rPr>
        <w:t>Database Migration Service (DMS) makes it easy to migrate your production databases to Cloud SQL with minimal downtime. This serverless offering eliminates the manual hassle of provisioning, managing, and monitoring migration-specific resources. DMS leverages the native replication capabilities of </w:t>
      </w:r>
      <w:hyperlink r:id="rId12" w:history="1">
        <w:r w:rsidRPr="00234E4D">
          <w:rPr>
            <w:rFonts w:ascii="Roboto" w:eastAsia="Times New Roman" w:hAnsi="Roboto" w:cs="Times New Roman"/>
            <w:color w:val="1A73E8"/>
            <w:spacing w:val="2"/>
            <w:sz w:val="24"/>
            <w:szCs w:val="24"/>
            <w:u w:val="single"/>
          </w:rPr>
          <w:t>MySQL</w:t>
        </w:r>
      </w:hyperlink>
      <w:r w:rsidRPr="00234E4D">
        <w:rPr>
          <w:rFonts w:ascii="Roboto" w:eastAsia="Times New Roman" w:hAnsi="Roboto" w:cs="Times New Roman"/>
          <w:color w:val="5F6368"/>
          <w:spacing w:val="2"/>
          <w:sz w:val="24"/>
          <w:szCs w:val="24"/>
        </w:rPr>
        <w:t> and </w:t>
      </w:r>
      <w:hyperlink r:id="rId13" w:history="1">
        <w:r w:rsidRPr="00234E4D">
          <w:rPr>
            <w:rFonts w:ascii="Roboto" w:eastAsia="Times New Roman" w:hAnsi="Roboto" w:cs="Times New Roman"/>
            <w:color w:val="1A73E8"/>
            <w:spacing w:val="2"/>
            <w:sz w:val="24"/>
            <w:szCs w:val="24"/>
            <w:u w:val="single"/>
          </w:rPr>
          <w:t>PostgreSQL</w:t>
        </w:r>
      </w:hyperlink>
      <w:r w:rsidRPr="00234E4D">
        <w:rPr>
          <w:rFonts w:ascii="Roboto" w:eastAsia="Times New Roman" w:hAnsi="Roboto" w:cs="Times New Roman"/>
          <w:color w:val="5F6368"/>
          <w:spacing w:val="2"/>
          <w:sz w:val="24"/>
          <w:szCs w:val="24"/>
        </w:rPr>
        <w:t> to maximize the fidelity and reliability of your migration. And it’s available at no additional charge for native like-to-like migrations to Cloud SQ</w:t>
      </w:r>
      <w:r w:rsidR="00B96138">
        <w:rPr>
          <w:rFonts w:ascii="Roboto" w:eastAsia="Times New Roman" w:hAnsi="Roboto" w:cs="Times New Roman"/>
          <w:color w:val="5F6368"/>
          <w:spacing w:val="2"/>
          <w:sz w:val="24"/>
          <w:szCs w:val="24"/>
        </w:rPr>
        <w:t>L</w:t>
      </w:r>
    </w:p>
    <w:p w14:paraId="5E4F0F34" w14:textId="7C8C8DCD" w:rsidR="00234E4D" w:rsidRDefault="00234E4D" w:rsidP="00234E4D">
      <w:pPr>
        <w:spacing w:after="120" w:line="420" w:lineRule="atLeast"/>
        <w:rPr>
          <w:rFonts w:ascii="Roboto" w:eastAsia="Times New Roman" w:hAnsi="Roboto" w:cs="Times New Roman"/>
          <w:color w:val="5F6368"/>
          <w:sz w:val="27"/>
          <w:szCs w:val="27"/>
        </w:rPr>
      </w:pPr>
    </w:p>
    <w:p w14:paraId="3728E862" w14:textId="3767DBA2" w:rsidR="004678E0" w:rsidRDefault="004678E0" w:rsidP="00234E4D">
      <w:pPr>
        <w:spacing w:after="120" w:line="420" w:lineRule="atLeast"/>
        <w:rPr>
          <w:rFonts w:ascii="Roboto" w:eastAsia="Times New Roman" w:hAnsi="Roboto" w:cs="Times New Roman"/>
          <w:color w:val="5F6368"/>
          <w:sz w:val="27"/>
          <w:szCs w:val="27"/>
        </w:rPr>
      </w:pPr>
    </w:p>
    <w:p w14:paraId="26619C23" w14:textId="77777777" w:rsidR="004678E0" w:rsidRDefault="004678E0" w:rsidP="00234E4D">
      <w:pPr>
        <w:spacing w:after="120" w:line="420" w:lineRule="atLeast"/>
        <w:rPr>
          <w:rFonts w:ascii="Roboto" w:eastAsia="Times New Roman" w:hAnsi="Roboto" w:cs="Times New Roman"/>
          <w:color w:val="5F6368"/>
          <w:sz w:val="27"/>
          <w:szCs w:val="27"/>
        </w:rPr>
      </w:pPr>
    </w:p>
    <w:p w14:paraId="1D684FA2" w14:textId="45C3C12F" w:rsidR="00234E4D" w:rsidRDefault="00234E4D" w:rsidP="00234E4D">
      <w:pPr>
        <w:spacing w:after="120" w:line="420" w:lineRule="atLeast"/>
        <w:rPr>
          <w:rFonts w:ascii="Roboto" w:eastAsia="Times New Roman" w:hAnsi="Roboto" w:cs="Times New Roman"/>
          <w:color w:val="5F6368"/>
          <w:sz w:val="27"/>
          <w:szCs w:val="27"/>
        </w:rPr>
      </w:pPr>
    </w:p>
    <w:p w14:paraId="01D6FEEC" w14:textId="77777777" w:rsidR="00234E4D" w:rsidRDefault="00234E4D" w:rsidP="00234E4D">
      <w:pPr>
        <w:spacing w:after="120" w:line="420" w:lineRule="atLeast"/>
        <w:rPr>
          <w:rFonts w:ascii="Roboto" w:eastAsia="Times New Roman" w:hAnsi="Roboto" w:cs="Times New Roman"/>
          <w:color w:val="5F6368"/>
          <w:sz w:val="27"/>
          <w:szCs w:val="27"/>
        </w:rPr>
      </w:pPr>
    </w:p>
    <w:p w14:paraId="139498C5" w14:textId="46B58C9E" w:rsidR="00234E4D" w:rsidRDefault="00234E4D" w:rsidP="00234E4D">
      <w:pPr>
        <w:spacing w:after="120" w:line="420" w:lineRule="atLeast"/>
        <w:rPr>
          <w:rFonts w:ascii="Roboto" w:eastAsia="Times New Roman" w:hAnsi="Roboto" w:cs="Times New Roman"/>
          <w:color w:val="5F6368"/>
          <w:sz w:val="27"/>
          <w:szCs w:val="27"/>
        </w:rPr>
      </w:pPr>
    </w:p>
    <w:p w14:paraId="3DE05514" w14:textId="77777777" w:rsidR="00234E4D" w:rsidRPr="001C3E94" w:rsidRDefault="00234E4D" w:rsidP="00234E4D">
      <w:pPr>
        <w:spacing w:after="120" w:line="420" w:lineRule="atLeast"/>
        <w:rPr>
          <w:rFonts w:ascii="Roboto" w:eastAsia="Times New Roman" w:hAnsi="Roboto" w:cs="Times New Roman"/>
          <w:color w:val="5F6368"/>
          <w:sz w:val="27"/>
          <w:szCs w:val="27"/>
        </w:rPr>
      </w:pPr>
    </w:p>
    <w:p w14:paraId="5311F585" w14:textId="77777777" w:rsidR="00EF39BC" w:rsidRDefault="00EF39BC" w:rsidP="00EF39BC">
      <w:pPr>
        <w:pStyle w:val="Heading2"/>
        <w:shd w:val="clear" w:color="auto" w:fill="FFFFFF"/>
        <w:ind w:right="-600"/>
        <w:rPr>
          <w:color w:val="202124"/>
        </w:rPr>
      </w:pPr>
      <w:r>
        <w:rPr>
          <w:rStyle w:val="devsite-heading"/>
          <w:color w:val="202124"/>
        </w:rPr>
        <w:t>MySQL pricing examples</w:t>
      </w:r>
    </w:p>
    <w:tbl>
      <w:tblPr>
        <w:tblW w:w="11880" w:type="dxa"/>
        <w:tblCellMar>
          <w:top w:w="15" w:type="dxa"/>
          <w:left w:w="15" w:type="dxa"/>
          <w:bottom w:w="15" w:type="dxa"/>
          <w:right w:w="15" w:type="dxa"/>
        </w:tblCellMar>
        <w:tblLook w:val="04A0" w:firstRow="1" w:lastRow="0" w:firstColumn="1" w:lastColumn="0" w:noHBand="0" w:noVBand="1"/>
      </w:tblPr>
      <w:tblGrid>
        <w:gridCol w:w="5484"/>
        <w:gridCol w:w="3204"/>
        <w:gridCol w:w="1299"/>
        <w:gridCol w:w="1893"/>
      </w:tblGrid>
      <w:tr w:rsidR="00EF39BC" w14:paraId="4C9122EB" w14:textId="77777777" w:rsidTr="00EF39BC">
        <w:trPr>
          <w:trHeight w:val="720"/>
        </w:trPr>
        <w:tc>
          <w:tcPr>
            <w:tcW w:w="0" w:type="auto"/>
            <w:tcBorders>
              <w:top w:val="nil"/>
              <w:left w:val="nil"/>
              <w:bottom w:val="nil"/>
              <w:right w:val="nil"/>
            </w:tcBorders>
            <w:vAlign w:val="center"/>
            <w:hideMark/>
          </w:tcPr>
          <w:p w14:paraId="7304CEC6" w14:textId="77777777" w:rsidR="00EF39BC" w:rsidRDefault="00EF39BC">
            <w:pPr>
              <w:spacing w:line="300" w:lineRule="atLeast"/>
              <w:rPr>
                <w:b/>
                <w:bCs/>
                <w:sz w:val="21"/>
                <w:szCs w:val="21"/>
              </w:rPr>
            </w:pPr>
            <w:r>
              <w:rPr>
                <w:b/>
                <w:bCs/>
                <w:sz w:val="21"/>
                <w:szCs w:val="21"/>
              </w:rPr>
              <w:t>Use case</w:t>
            </w:r>
          </w:p>
        </w:tc>
        <w:tc>
          <w:tcPr>
            <w:tcW w:w="0" w:type="auto"/>
            <w:tcBorders>
              <w:top w:val="nil"/>
              <w:left w:val="nil"/>
              <w:bottom w:val="nil"/>
              <w:right w:val="nil"/>
            </w:tcBorders>
            <w:vAlign w:val="center"/>
            <w:hideMark/>
          </w:tcPr>
          <w:p w14:paraId="1A7D6B82" w14:textId="77777777" w:rsidR="00EF39BC" w:rsidRDefault="00EF39BC">
            <w:pPr>
              <w:spacing w:line="300" w:lineRule="atLeast"/>
              <w:rPr>
                <w:b/>
                <w:bCs/>
                <w:sz w:val="21"/>
                <w:szCs w:val="21"/>
              </w:rPr>
            </w:pPr>
            <w:r>
              <w:rPr>
                <w:b/>
                <w:bCs/>
                <w:sz w:val="21"/>
                <w:szCs w:val="21"/>
              </w:rPr>
              <w:t>Configuration details</w:t>
            </w:r>
          </w:p>
        </w:tc>
        <w:tc>
          <w:tcPr>
            <w:tcW w:w="0" w:type="auto"/>
            <w:tcBorders>
              <w:top w:val="nil"/>
              <w:left w:val="nil"/>
              <w:bottom w:val="nil"/>
              <w:right w:val="nil"/>
            </w:tcBorders>
            <w:vAlign w:val="center"/>
            <w:hideMark/>
          </w:tcPr>
          <w:p w14:paraId="58920B27" w14:textId="77777777" w:rsidR="00EF39BC" w:rsidRDefault="00EF39BC">
            <w:pPr>
              <w:spacing w:line="300" w:lineRule="atLeast"/>
              <w:rPr>
                <w:b/>
                <w:bCs/>
                <w:sz w:val="21"/>
                <w:szCs w:val="21"/>
              </w:rPr>
            </w:pPr>
            <w:r>
              <w:rPr>
                <w:b/>
                <w:bCs/>
                <w:sz w:val="21"/>
                <w:szCs w:val="21"/>
              </w:rPr>
              <w:t>Monthly cost</w:t>
            </w:r>
          </w:p>
        </w:tc>
        <w:tc>
          <w:tcPr>
            <w:tcW w:w="0" w:type="auto"/>
            <w:tcBorders>
              <w:top w:val="nil"/>
              <w:left w:val="nil"/>
              <w:bottom w:val="nil"/>
              <w:right w:val="nil"/>
            </w:tcBorders>
            <w:vAlign w:val="center"/>
            <w:hideMark/>
          </w:tcPr>
          <w:p w14:paraId="75C2C875" w14:textId="77777777" w:rsidR="00EF39BC" w:rsidRDefault="00EF39BC">
            <w:pPr>
              <w:spacing w:line="300" w:lineRule="atLeast"/>
              <w:rPr>
                <w:b/>
                <w:bCs/>
                <w:sz w:val="21"/>
                <w:szCs w:val="21"/>
              </w:rPr>
            </w:pPr>
            <w:r>
              <w:rPr>
                <w:b/>
                <w:bCs/>
                <w:sz w:val="21"/>
                <w:szCs w:val="21"/>
              </w:rPr>
              <w:t>Pricing Calculator</w:t>
            </w:r>
          </w:p>
        </w:tc>
      </w:tr>
      <w:tr w:rsidR="00EF39BC" w14:paraId="52057F3F" w14:textId="77777777" w:rsidTr="00EF39BC">
        <w:tc>
          <w:tcPr>
            <w:tcW w:w="0" w:type="auto"/>
            <w:tcBorders>
              <w:top w:val="nil"/>
              <w:left w:val="nil"/>
              <w:bottom w:val="nil"/>
              <w:right w:val="nil"/>
            </w:tcBorders>
            <w:hideMark/>
          </w:tcPr>
          <w:p w14:paraId="76F5794B" w14:textId="77777777" w:rsidR="00EF39BC" w:rsidRDefault="00EF39BC">
            <w:pPr>
              <w:spacing w:line="300" w:lineRule="atLeast"/>
              <w:rPr>
                <w:sz w:val="21"/>
                <w:szCs w:val="21"/>
              </w:rPr>
            </w:pPr>
            <w:r>
              <w:rPr>
                <w:sz w:val="21"/>
                <w:szCs w:val="21"/>
              </w:rPr>
              <w:t>Test instance</w:t>
            </w:r>
          </w:p>
        </w:tc>
        <w:tc>
          <w:tcPr>
            <w:tcW w:w="0" w:type="auto"/>
            <w:tcBorders>
              <w:top w:val="nil"/>
              <w:left w:val="nil"/>
              <w:bottom w:val="nil"/>
              <w:right w:val="nil"/>
            </w:tcBorders>
            <w:hideMark/>
          </w:tcPr>
          <w:p w14:paraId="423B2FFA" w14:textId="77777777" w:rsidR="00EF39BC" w:rsidRDefault="00EF39BC" w:rsidP="00EF39BC">
            <w:pPr>
              <w:numPr>
                <w:ilvl w:val="0"/>
                <w:numId w:val="2"/>
              </w:numPr>
              <w:spacing w:after="180" w:line="300" w:lineRule="atLeast"/>
              <w:rPr>
                <w:sz w:val="21"/>
                <w:szCs w:val="21"/>
              </w:rPr>
            </w:pPr>
            <w:r>
              <w:rPr>
                <w:sz w:val="21"/>
                <w:szCs w:val="21"/>
              </w:rPr>
              <w:t>1 CPU</w:t>
            </w:r>
          </w:p>
          <w:p w14:paraId="73AC5BDD" w14:textId="77777777" w:rsidR="00EF39BC" w:rsidRDefault="00EF39BC" w:rsidP="00EF39BC">
            <w:pPr>
              <w:numPr>
                <w:ilvl w:val="0"/>
                <w:numId w:val="2"/>
              </w:numPr>
              <w:spacing w:before="180" w:after="180" w:line="300" w:lineRule="atLeast"/>
              <w:rPr>
                <w:sz w:val="21"/>
                <w:szCs w:val="21"/>
              </w:rPr>
            </w:pPr>
            <w:r>
              <w:rPr>
                <w:sz w:val="21"/>
                <w:szCs w:val="21"/>
              </w:rPr>
              <w:t>614 MB memory</w:t>
            </w:r>
          </w:p>
          <w:p w14:paraId="364D2984" w14:textId="77777777" w:rsidR="00EF39BC" w:rsidRDefault="00EF39BC" w:rsidP="00EF39BC">
            <w:pPr>
              <w:numPr>
                <w:ilvl w:val="0"/>
                <w:numId w:val="2"/>
              </w:numPr>
              <w:spacing w:before="180" w:after="180" w:line="300" w:lineRule="atLeast"/>
              <w:rPr>
                <w:sz w:val="21"/>
                <w:szCs w:val="21"/>
              </w:rPr>
            </w:pPr>
            <w:r>
              <w:rPr>
                <w:sz w:val="21"/>
                <w:szCs w:val="21"/>
              </w:rPr>
              <w:t>10 GB storage</w:t>
            </w:r>
          </w:p>
          <w:p w14:paraId="493E8D16" w14:textId="77777777" w:rsidR="00EF39BC" w:rsidRDefault="00EF39BC" w:rsidP="00EF39BC">
            <w:pPr>
              <w:numPr>
                <w:ilvl w:val="0"/>
                <w:numId w:val="2"/>
              </w:numPr>
              <w:spacing w:before="180" w:after="180" w:line="300" w:lineRule="atLeast"/>
              <w:rPr>
                <w:sz w:val="21"/>
                <w:szCs w:val="21"/>
              </w:rPr>
            </w:pPr>
            <w:r>
              <w:rPr>
                <w:sz w:val="21"/>
                <w:szCs w:val="21"/>
              </w:rPr>
              <w:t>No backup storage</w:t>
            </w:r>
          </w:p>
          <w:p w14:paraId="7FB7608D" w14:textId="77777777" w:rsidR="00EF39BC" w:rsidRDefault="00EF39BC" w:rsidP="00EF39BC">
            <w:pPr>
              <w:numPr>
                <w:ilvl w:val="0"/>
                <w:numId w:val="2"/>
              </w:numPr>
              <w:spacing w:before="180" w:after="180" w:line="300" w:lineRule="atLeast"/>
              <w:rPr>
                <w:sz w:val="21"/>
                <w:szCs w:val="21"/>
              </w:rPr>
            </w:pPr>
            <w:r>
              <w:rPr>
                <w:sz w:val="21"/>
                <w:szCs w:val="21"/>
              </w:rPr>
              <w:t xml:space="preserve">No commitment </w:t>
            </w:r>
            <w:proofErr w:type="gramStart"/>
            <w:r>
              <w:rPr>
                <w:sz w:val="21"/>
                <w:szCs w:val="21"/>
              </w:rPr>
              <w:t>term</w:t>
            </w:r>
            <w:proofErr w:type="gramEnd"/>
          </w:p>
          <w:p w14:paraId="39000014" w14:textId="77777777" w:rsidR="00EF39BC" w:rsidRDefault="00EF39BC" w:rsidP="00EF39BC">
            <w:pPr>
              <w:numPr>
                <w:ilvl w:val="0"/>
                <w:numId w:val="2"/>
              </w:numPr>
              <w:spacing w:before="180" w:after="180" w:line="300" w:lineRule="atLeast"/>
              <w:rPr>
                <w:sz w:val="21"/>
                <w:szCs w:val="21"/>
              </w:rPr>
            </w:pPr>
            <w:r>
              <w:rPr>
                <w:sz w:val="21"/>
                <w:szCs w:val="21"/>
              </w:rPr>
              <w:t>Not highly available</w:t>
            </w:r>
          </w:p>
          <w:p w14:paraId="500FC6AC" w14:textId="77777777" w:rsidR="00EF39BC" w:rsidRDefault="00EF39BC" w:rsidP="00EF39BC">
            <w:pPr>
              <w:numPr>
                <w:ilvl w:val="0"/>
                <w:numId w:val="2"/>
              </w:numPr>
              <w:spacing w:before="180" w:after="0" w:line="300" w:lineRule="atLeast"/>
              <w:rPr>
                <w:sz w:val="21"/>
                <w:szCs w:val="21"/>
              </w:rPr>
            </w:pPr>
            <w:r>
              <w:rPr>
                <w:rStyle w:val="HTMLCode"/>
                <w:rFonts w:ascii="var(--devsite-code-font-family)" w:eastAsiaTheme="minorHAnsi" w:hAnsi="var(--devsite-code-font-family)"/>
                <w:sz w:val="21"/>
                <w:szCs w:val="21"/>
                <w:bdr w:val="none" w:sz="0" w:space="0" w:color="auto" w:frame="1"/>
              </w:rPr>
              <w:t>us-central1</w:t>
            </w:r>
            <w:r>
              <w:rPr>
                <w:sz w:val="21"/>
                <w:szCs w:val="21"/>
              </w:rPr>
              <w:t> region</w:t>
            </w:r>
          </w:p>
        </w:tc>
        <w:tc>
          <w:tcPr>
            <w:tcW w:w="0" w:type="auto"/>
            <w:tcBorders>
              <w:top w:val="nil"/>
              <w:left w:val="nil"/>
              <w:bottom w:val="nil"/>
              <w:right w:val="nil"/>
            </w:tcBorders>
            <w:hideMark/>
          </w:tcPr>
          <w:p w14:paraId="0845924C" w14:textId="77777777" w:rsidR="00EF39BC" w:rsidRDefault="00EF39BC">
            <w:pPr>
              <w:spacing w:line="300" w:lineRule="atLeast"/>
              <w:rPr>
                <w:sz w:val="21"/>
                <w:szCs w:val="21"/>
              </w:rPr>
            </w:pPr>
            <w:r>
              <w:rPr>
                <w:sz w:val="21"/>
                <w:szCs w:val="21"/>
              </w:rPr>
              <w:t>$9.37</w:t>
            </w:r>
          </w:p>
        </w:tc>
        <w:tc>
          <w:tcPr>
            <w:tcW w:w="0" w:type="auto"/>
            <w:tcBorders>
              <w:top w:val="nil"/>
              <w:left w:val="nil"/>
              <w:bottom w:val="nil"/>
              <w:right w:val="nil"/>
            </w:tcBorders>
            <w:hideMark/>
          </w:tcPr>
          <w:p w14:paraId="700A30F8" w14:textId="77777777" w:rsidR="00EF39BC" w:rsidRDefault="00EF39BC">
            <w:pPr>
              <w:spacing w:line="300" w:lineRule="atLeast"/>
              <w:rPr>
                <w:sz w:val="21"/>
                <w:szCs w:val="21"/>
              </w:rPr>
            </w:pPr>
            <w:hyperlink r:id="rId14" w:anchor="id=844f770c-560c-4ea7-a04d-8ed799b2817c" w:history="1">
              <w:r>
                <w:rPr>
                  <w:rStyle w:val="Hyperlink"/>
                  <w:sz w:val="21"/>
                  <w:szCs w:val="21"/>
                </w:rPr>
                <w:t>Calculated estimate</w:t>
              </w:r>
            </w:hyperlink>
          </w:p>
        </w:tc>
      </w:tr>
      <w:tr w:rsidR="00EF39BC" w14:paraId="20F577BD" w14:textId="77777777" w:rsidTr="00EF39BC">
        <w:tc>
          <w:tcPr>
            <w:tcW w:w="0" w:type="auto"/>
            <w:tcBorders>
              <w:top w:val="nil"/>
              <w:left w:val="nil"/>
              <w:bottom w:val="nil"/>
              <w:right w:val="nil"/>
            </w:tcBorders>
            <w:hideMark/>
          </w:tcPr>
          <w:p w14:paraId="37EF761E" w14:textId="77777777" w:rsidR="00EF39BC" w:rsidRDefault="00EF39BC">
            <w:pPr>
              <w:spacing w:line="300" w:lineRule="atLeast"/>
              <w:rPr>
                <w:sz w:val="21"/>
                <w:szCs w:val="21"/>
              </w:rPr>
            </w:pPr>
            <w:r>
              <w:rPr>
                <w:sz w:val="21"/>
                <w:szCs w:val="21"/>
              </w:rPr>
              <w:t>Highly available production database</w:t>
            </w:r>
          </w:p>
        </w:tc>
        <w:tc>
          <w:tcPr>
            <w:tcW w:w="0" w:type="auto"/>
            <w:tcBorders>
              <w:top w:val="nil"/>
              <w:left w:val="nil"/>
              <w:bottom w:val="nil"/>
              <w:right w:val="nil"/>
            </w:tcBorders>
            <w:hideMark/>
          </w:tcPr>
          <w:p w14:paraId="78933BC1" w14:textId="77777777" w:rsidR="00EF39BC" w:rsidRDefault="00EF39BC" w:rsidP="00EF39BC">
            <w:pPr>
              <w:numPr>
                <w:ilvl w:val="0"/>
                <w:numId w:val="3"/>
              </w:numPr>
              <w:spacing w:after="180" w:line="300" w:lineRule="atLeast"/>
              <w:rPr>
                <w:sz w:val="21"/>
                <w:szCs w:val="21"/>
              </w:rPr>
            </w:pPr>
            <w:r>
              <w:rPr>
                <w:sz w:val="21"/>
                <w:szCs w:val="21"/>
              </w:rPr>
              <w:t>4 CPUs</w:t>
            </w:r>
          </w:p>
          <w:p w14:paraId="436859AB" w14:textId="77777777" w:rsidR="00EF39BC" w:rsidRDefault="00EF39BC" w:rsidP="00EF39BC">
            <w:pPr>
              <w:numPr>
                <w:ilvl w:val="0"/>
                <w:numId w:val="3"/>
              </w:numPr>
              <w:spacing w:before="180" w:after="180" w:line="300" w:lineRule="atLeast"/>
              <w:rPr>
                <w:sz w:val="21"/>
                <w:szCs w:val="21"/>
              </w:rPr>
            </w:pPr>
            <w:r>
              <w:rPr>
                <w:sz w:val="21"/>
                <w:szCs w:val="21"/>
              </w:rPr>
              <w:t>24 GB memory</w:t>
            </w:r>
          </w:p>
          <w:p w14:paraId="1544C705" w14:textId="77777777" w:rsidR="00EF39BC" w:rsidRDefault="00EF39BC" w:rsidP="00EF39BC">
            <w:pPr>
              <w:numPr>
                <w:ilvl w:val="0"/>
                <w:numId w:val="3"/>
              </w:numPr>
              <w:spacing w:before="180" w:after="180" w:line="300" w:lineRule="atLeast"/>
              <w:rPr>
                <w:sz w:val="21"/>
                <w:szCs w:val="21"/>
              </w:rPr>
            </w:pPr>
            <w:r>
              <w:rPr>
                <w:sz w:val="21"/>
                <w:szCs w:val="21"/>
              </w:rPr>
              <w:t>60 GB storage</w:t>
            </w:r>
          </w:p>
          <w:p w14:paraId="0A93D2C0" w14:textId="77777777" w:rsidR="00EF39BC" w:rsidRDefault="00EF39BC" w:rsidP="00EF39BC">
            <w:pPr>
              <w:numPr>
                <w:ilvl w:val="0"/>
                <w:numId w:val="3"/>
              </w:numPr>
              <w:spacing w:before="180" w:after="180" w:line="300" w:lineRule="atLeast"/>
              <w:rPr>
                <w:sz w:val="21"/>
                <w:szCs w:val="21"/>
              </w:rPr>
            </w:pPr>
            <w:r>
              <w:rPr>
                <w:sz w:val="21"/>
                <w:szCs w:val="21"/>
              </w:rPr>
              <w:t>80 GB backup storage</w:t>
            </w:r>
          </w:p>
          <w:p w14:paraId="6408D19C" w14:textId="77777777" w:rsidR="00EF39BC" w:rsidRDefault="00EF39BC" w:rsidP="00EF39BC">
            <w:pPr>
              <w:numPr>
                <w:ilvl w:val="0"/>
                <w:numId w:val="3"/>
              </w:numPr>
              <w:spacing w:before="180" w:after="180" w:line="300" w:lineRule="atLeast"/>
              <w:rPr>
                <w:sz w:val="21"/>
                <w:szCs w:val="21"/>
              </w:rPr>
            </w:pPr>
            <w:r>
              <w:rPr>
                <w:sz w:val="21"/>
                <w:szCs w:val="21"/>
              </w:rPr>
              <w:lastRenderedPageBreak/>
              <w:t>3-year commitment term</w:t>
            </w:r>
          </w:p>
          <w:p w14:paraId="415E40E9" w14:textId="77777777" w:rsidR="00EF39BC" w:rsidRDefault="00EF39BC" w:rsidP="00EF39BC">
            <w:pPr>
              <w:numPr>
                <w:ilvl w:val="0"/>
                <w:numId w:val="3"/>
              </w:numPr>
              <w:spacing w:before="180" w:after="180" w:line="300" w:lineRule="atLeast"/>
              <w:rPr>
                <w:sz w:val="21"/>
                <w:szCs w:val="21"/>
              </w:rPr>
            </w:pPr>
            <w:r>
              <w:rPr>
                <w:sz w:val="21"/>
                <w:szCs w:val="21"/>
              </w:rPr>
              <w:t>Highly available</w:t>
            </w:r>
          </w:p>
          <w:p w14:paraId="57ED126B" w14:textId="77777777" w:rsidR="00EF39BC" w:rsidRDefault="00EF39BC" w:rsidP="00EF39BC">
            <w:pPr>
              <w:numPr>
                <w:ilvl w:val="0"/>
                <w:numId w:val="3"/>
              </w:numPr>
              <w:spacing w:before="180" w:after="0" w:line="300" w:lineRule="atLeast"/>
              <w:rPr>
                <w:sz w:val="21"/>
                <w:szCs w:val="21"/>
              </w:rPr>
            </w:pPr>
            <w:r>
              <w:rPr>
                <w:rStyle w:val="HTMLCode"/>
                <w:rFonts w:ascii="var(--devsite-code-font-family)" w:eastAsiaTheme="minorHAnsi" w:hAnsi="var(--devsite-code-font-family)"/>
                <w:sz w:val="21"/>
                <w:szCs w:val="21"/>
                <w:bdr w:val="none" w:sz="0" w:space="0" w:color="auto" w:frame="1"/>
              </w:rPr>
              <w:t>us-central1</w:t>
            </w:r>
            <w:r>
              <w:rPr>
                <w:sz w:val="21"/>
                <w:szCs w:val="21"/>
              </w:rPr>
              <w:t> region</w:t>
            </w:r>
          </w:p>
        </w:tc>
        <w:tc>
          <w:tcPr>
            <w:tcW w:w="0" w:type="auto"/>
            <w:tcBorders>
              <w:top w:val="nil"/>
              <w:left w:val="nil"/>
              <w:bottom w:val="nil"/>
              <w:right w:val="nil"/>
            </w:tcBorders>
            <w:hideMark/>
          </w:tcPr>
          <w:p w14:paraId="3CE882AA" w14:textId="77777777" w:rsidR="00EF39BC" w:rsidRDefault="00EF39BC">
            <w:pPr>
              <w:spacing w:line="300" w:lineRule="atLeast"/>
              <w:rPr>
                <w:sz w:val="21"/>
                <w:szCs w:val="21"/>
              </w:rPr>
            </w:pPr>
            <w:r>
              <w:rPr>
                <w:sz w:val="21"/>
                <w:szCs w:val="21"/>
              </w:rPr>
              <w:lastRenderedPageBreak/>
              <w:t>$273.55</w:t>
            </w:r>
          </w:p>
        </w:tc>
        <w:tc>
          <w:tcPr>
            <w:tcW w:w="0" w:type="auto"/>
            <w:tcBorders>
              <w:top w:val="nil"/>
              <w:left w:val="nil"/>
              <w:bottom w:val="nil"/>
              <w:right w:val="nil"/>
            </w:tcBorders>
            <w:hideMark/>
          </w:tcPr>
          <w:p w14:paraId="3EE98DE6" w14:textId="77777777" w:rsidR="00EF39BC" w:rsidRDefault="00EF39BC">
            <w:pPr>
              <w:spacing w:line="300" w:lineRule="atLeast"/>
              <w:rPr>
                <w:sz w:val="21"/>
                <w:szCs w:val="21"/>
              </w:rPr>
            </w:pPr>
            <w:hyperlink r:id="rId15" w:anchor="id=73dadab1-b459-4978-a05e-0f3c7c80b601" w:history="1">
              <w:r>
                <w:rPr>
                  <w:rStyle w:val="Hyperlink"/>
                  <w:sz w:val="21"/>
                  <w:szCs w:val="21"/>
                </w:rPr>
                <w:t>Calculated estimate</w:t>
              </w:r>
            </w:hyperlink>
          </w:p>
        </w:tc>
      </w:tr>
      <w:tr w:rsidR="00EF39BC" w14:paraId="1D4B8AF3" w14:textId="77777777" w:rsidTr="00EF39BC">
        <w:tc>
          <w:tcPr>
            <w:tcW w:w="0" w:type="auto"/>
            <w:tcBorders>
              <w:top w:val="nil"/>
              <w:left w:val="nil"/>
              <w:bottom w:val="nil"/>
              <w:right w:val="nil"/>
            </w:tcBorders>
            <w:hideMark/>
          </w:tcPr>
          <w:p w14:paraId="03FF5692" w14:textId="77777777" w:rsidR="00EF39BC" w:rsidRDefault="00EF39BC">
            <w:pPr>
              <w:spacing w:line="300" w:lineRule="atLeast"/>
              <w:rPr>
                <w:sz w:val="21"/>
                <w:szCs w:val="21"/>
              </w:rPr>
            </w:pPr>
            <w:r>
              <w:rPr>
                <w:sz w:val="21"/>
                <w:szCs w:val="21"/>
              </w:rPr>
              <w:t>Higher performance, highly available production database</w:t>
            </w:r>
          </w:p>
        </w:tc>
        <w:tc>
          <w:tcPr>
            <w:tcW w:w="0" w:type="auto"/>
            <w:tcBorders>
              <w:top w:val="nil"/>
              <w:left w:val="nil"/>
              <w:bottom w:val="nil"/>
              <w:right w:val="nil"/>
            </w:tcBorders>
            <w:hideMark/>
          </w:tcPr>
          <w:p w14:paraId="75A8C866" w14:textId="77777777" w:rsidR="00EF39BC" w:rsidRDefault="00EF39BC" w:rsidP="00EF39BC">
            <w:pPr>
              <w:numPr>
                <w:ilvl w:val="0"/>
                <w:numId w:val="4"/>
              </w:numPr>
              <w:spacing w:after="180" w:line="300" w:lineRule="atLeast"/>
              <w:rPr>
                <w:sz w:val="21"/>
                <w:szCs w:val="21"/>
              </w:rPr>
            </w:pPr>
            <w:r>
              <w:rPr>
                <w:sz w:val="21"/>
                <w:szCs w:val="21"/>
              </w:rPr>
              <w:t>32 CPUs</w:t>
            </w:r>
          </w:p>
          <w:p w14:paraId="671CD515" w14:textId="77777777" w:rsidR="00EF39BC" w:rsidRDefault="00EF39BC" w:rsidP="00EF39BC">
            <w:pPr>
              <w:numPr>
                <w:ilvl w:val="0"/>
                <w:numId w:val="4"/>
              </w:numPr>
              <w:spacing w:before="180" w:after="180" w:line="300" w:lineRule="atLeast"/>
              <w:rPr>
                <w:sz w:val="21"/>
                <w:szCs w:val="21"/>
              </w:rPr>
            </w:pPr>
            <w:r>
              <w:rPr>
                <w:sz w:val="21"/>
                <w:szCs w:val="21"/>
              </w:rPr>
              <w:t>208 GB memory</w:t>
            </w:r>
          </w:p>
          <w:p w14:paraId="58277359" w14:textId="77777777" w:rsidR="00EF39BC" w:rsidRDefault="00EF39BC" w:rsidP="00EF39BC">
            <w:pPr>
              <w:numPr>
                <w:ilvl w:val="0"/>
                <w:numId w:val="4"/>
              </w:numPr>
              <w:spacing w:before="180" w:after="180" w:line="300" w:lineRule="atLeast"/>
              <w:rPr>
                <w:sz w:val="21"/>
                <w:szCs w:val="21"/>
              </w:rPr>
            </w:pPr>
            <w:r>
              <w:rPr>
                <w:sz w:val="21"/>
                <w:szCs w:val="21"/>
              </w:rPr>
              <w:t>10,230 GB storage</w:t>
            </w:r>
          </w:p>
          <w:p w14:paraId="7C810CAC" w14:textId="77777777" w:rsidR="00EF39BC" w:rsidRDefault="00EF39BC" w:rsidP="00EF39BC">
            <w:pPr>
              <w:numPr>
                <w:ilvl w:val="0"/>
                <w:numId w:val="4"/>
              </w:numPr>
              <w:spacing w:before="180" w:after="180" w:line="300" w:lineRule="atLeast"/>
              <w:rPr>
                <w:sz w:val="21"/>
                <w:szCs w:val="21"/>
              </w:rPr>
            </w:pPr>
            <w:r>
              <w:rPr>
                <w:sz w:val="21"/>
                <w:szCs w:val="21"/>
              </w:rPr>
              <w:t>1,000 GB backup storage</w:t>
            </w:r>
          </w:p>
          <w:p w14:paraId="7DD01F89" w14:textId="77777777" w:rsidR="00EF39BC" w:rsidRDefault="00EF39BC" w:rsidP="00EF39BC">
            <w:pPr>
              <w:numPr>
                <w:ilvl w:val="0"/>
                <w:numId w:val="4"/>
              </w:numPr>
              <w:spacing w:before="180" w:after="180" w:line="300" w:lineRule="atLeast"/>
              <w:rPr>
                <w:sz w:val="21"/>
                <w:szCs w:val="21"/>
              </w:rPr>
            </w:pPr>
            <w:r>
              <w:rPr>
                <w:sz w:val="21"/>
                <w:szCs w:val="21"/>
              </w:rPr>
              <w:t>3-year commitment term</w:t>
            </w:r>
          </w:p>
          <w:p w14:paraId="3456D11E" w14:textId="77777777" w:rsidR="00EF39BC" w:rsidRDefault="00EF39BC" w:rsidP="00EF39BC">
            <w:pPr>
              <w:numPr>
                <w:ilvl w:val="0"/>
                <w:numId w:val="4"/>
              </w:numPr>
              <w:spacing w:before="180" w:after="180" w:line="300" w:lineRule="atLeast"/>
              <w:rPr>
                <w:sz w:val="21"/>
                <w:szCs w:val="21"/>
              </w:rPr>
            </w:pPr>
            <w:r>
              <w:rPr>
                <w:sz w:val="21"/>
                <w:szCs w:val="21"/>
              </w:rPr>
              <w:t>Highly available</w:t>
            </w:r>
          </w:p>
          <w:p w14:paraId="01A1399A" w14:textId="77777777" w:rsidR="00EF39BC" w:rsidRDefault="00EF39BC" w:rsidP="00EF39BC">
            <w:pPr>
              <w:numPr>
                <w:ilvl w:val="0"/>
                <w:numId w:val="4"/>
              </w:numPr>
              <w:spacing w:before="180" w:after="0" w:line="300" w:lineRule="atLeast"/>
              <w:rPr>
                <w:sz w:val="21"/>
                <w:szCs w:val="21"/>
              </w:rPr>
            </w:pPr>
            <w:r>
              <w:rPr>
                <w:rStyle w:val="HTMLCode"/>
                <w:rFonts w:ascii="var(--devsite-code-font-family)" w:eastAsiaTheme="minorHAnsi" w:hAnsi="var(--devsite-code-font-family)"/>
                <w:sz w:val="21"/>
                <w:szCs w:val="21"/>
                <w:bdr w:val="none" w:sz="0" w:space="0" w:color="auto" w:frame="1"/>
              </w:rPr>
              <w:t>us-central1</w:t>
            </w:r>
            <w:r>
              <w:rPr>
                <w:sz w:val="21"/>
                <w:szCs w:val="21"/>
              </w:rPr>
              <w:t> region</w:t>
            </w:r>
          </w:p>
        </w:tc>
        <w:tc>
          <w:tcPr>
            <w:tcW w:w="0" w:type="auto"/>
            <w:tcBorders>
              <w:top w:val="nil"/>
              <w:left w:val="nil"/>
              <w:bottom w:val="nil"/>
              <w:right w:val="nil"/>
            </w:tcBorders>
            <w:hideMark/>
          </w:tcPr>
          <w:p w14:paraId="212B8A49" w14:textId="77777777" w:rsidR="00EF39BC" w:rsidRDefault="00EF39BC">
            <w:pPr>
              <w:spacing w:line="300" w:lineRule="atLeast"/>
              <w:rPr>
                <w:sz w:val="21"/>
                <w:szCs w:val="21"/>
              </w:rPr>
            </w:pPr>
            <w:r>
              <w:rPr>
                <w:sz w:val="21"/>
                <w:szCs w:val="21"/>
              </w:rPr>
              <w:t>$5,532.26</w:t>
            </w:r>
          </w:p>
        </w:tc>
        <w:tc>
          <w:tcPr>
            <w:tcW w:w="0" w:type="auto"/>
            <w:tcBorders>
              <w:top w:val="nil"/>
              <w:left w:val="nil"/>
              <w:bottom w:val="nil"/>
              <w:right w:val="nil"/>
            </w:tcBorders>
            <w:hideMark/>
          </w:tcPr>
          <w:p w14:paraId="1E64D4FC" w14:textId="77777777" w:rsidR="00EF39BC" w:rsidRDefault="00EF39BC">
            <w:pPr>
              <w:spacing w:line="300" w:lineRule="atLeast"/>
              <w:rPr>
                <w:sz w:val="21"/>
                <w:szCs w:val="21"/>
              </w:rPr>
            </w:pPr>
            <w:hyperlink r:id="rId16" w:anchor="id=2ab02855-e7e6-454b-9731-50aa7032b7a5" w:history="1">
              <w:r>
                <w:rPr>
                  <w:rStyle w:val="Hyperlink"/>
                  <w:sz w:val="21"/>
                  <w:szCs w:val="21"/>
                </w:rPr>
                <w:t>Calculated estimate</w:t>
              </w:r>
            </w:hyperlink>
          </w:p>
        </w:tc>
      </w:tr>
    </w:tbl>
    <w:p w14:paraId="761E3B5E" w14:textId="77777777" w:rsidR="00EF39BC" w:rsidRDefault="00EF39BC" w:rsidP="00EF39BC">
      <w:pPr>
        <w:pStyle w:val="Heading2"/>
        <w:shd w:val="clear" w:color="auto" w:fill="FFFFFF"/>
        <w:ind w:right="-600"/>
        <w:rPr>
          <w:rFonts w:ascii="Times New Roman" w:hAnsi="Times New Roman"/>
          <w:color w:val="202124"/>
          <w:sz w:val="36"/>
          <w:szCs w:val="36"/>
        </w:rPr>
      </w:pPr>
      <w:r>
        <w:rPr>
          <w:rStyle w:val="devsite-heading"/>
          <w:color w:val="202124"/>
        </w:rPr>
        <w:t>PostgreSQL pricing examples</w:t>
      </w:r>
    </w:p>
    <w:tbl>
      <w:tblPr>
        <w:tblW w:w="11880" w:type="dxa"/>
        <w:tblCellMar>
          <w:top w:w="15" w:type="dxa"/>
          <w:left w:w="15" w:type="dxa"/>
          <w:bottom w:w="15" w:type="dxa"/>
          <w:right w:w="15" w:type="dxa"/>
        </w:tblCellMar>
        <w:tblLook w:val="04A0" w:firstRow="1" w:lastRow="0" w:firstColumn="1" w:lastColumn="0" w:noHBand="0" w:noVBand="1"/>
      </w:tblPr>
      <w:tblGrid>
        <w:gridCol w:w="5484"/>
        <w:gridCol w:w="3204"/>
        <w:gridCol w:w="1299"/>
        <w:gridCol w:w="1893"/>
      </w:tblGrid>
      <w:tr w:rsidR="00EF39BC" w14:paraId="7C5DD0F0" w14:textId="77777777" w:rsidTr="00EF39BC">
        <w:trPr>
          <w:trHeight w:val="720"/>
        </w:trPr>
        <w:tc>
          <w:tcPr>
            <w:tcW w:w="0" w:type="auto"/>
            <w:tcBorders>
              <w:top w:val="nil"/>
              <w:left w:val="nil"/>
              <w:bottom w:val="nil"/>
              <w:right w:val="nil"/>
            </w:tcBorders>
            <w:vAlign w:val="center"/>
            <w:hideMark/>
          </w:tcPr>
          <w:p w14:paraId="00D8785B" w14:textId="77777777" w:rsidR="00EF39BC" w:rsidRDefault="00EF39BC">
            <w:pPr>
              <w:spacing w:line="300" w:lineRule="atLeast"/>
              <w:rPr>
                <w:b/>
                <w:bCs/>
                <w:sz w:val="21"/>
                <w:szCs w:val="21"/>
              </w:rPr>
            </w:pPr>
            <w:r>
              <w:rPr>
                <w:b/>
                <w:bCs/>
                <w:sz w:val="21"/>
                <w:szCs w:val="21"/>
              </w:rPr>
              <w:t>Use case</w:t>
            </w:r>
          </w:p>
        </w:tc>
        <w:tc>
          <w:tcPr>
            <w:tcW w:w="0" w:type="auto"/>
            <w:tcBorders>
              <w:top w:val="nil"/>
              <w:left w:val="nil"/>
              <w:bottom w:val="nil"/>
              <w:right w:val="nil"/>
            </w:tcBorders>
            <w:vAlign w:val="center"/>
            <w:hideMark/>
          </w:tcPr>
          <w:p w14:paraId="0B8DE5D9" w14:textId="77777777" w:rsidR="00EF39BC" w:rsidRDefault="00EF39BC">
            <w:pPr>
              <w:spacing w:line="300" w:lineRule="atLeast"/>
              <w:rPr>
                <w:b/>
                <w:bCs/>
                <w:sz w:val="21"/>
                <w:szCs w:val="21"/>
              </w:rPr>
            </w:pPr>
            <w:r>
              <w:rPr>
                <w:b/>
                <w:bCs/>
                <w:sz w:val="21"/>
                <w:szCs w:val="21"/>
              </w:rPr>
              <w:t>Configuration details</w:t>
            </w:r>
          </w:p>
        </w:tc>
        <w:tc>
          <w:tcPr>
            <w:tcW w:w="0" w:type="auto"/>
            <w:tcBorders>
              <w:top w:val="nil"/>
              <w:left w:val="nil"/>
              <w:bottom w:val="nil"/>
              <w:right w:val="nil"/>
            </w:tcBorders>
            <w:vAlign w:val="center"/>
            <w:hideMark/>
          </w:tcPr>
          <w:p w14:paraId="5DB75E71" w14:textId="77777777" w:rsidR="00EF39BC" w:rsidRDefault="00EF39BC">
            <w:pPr>
              <w:spacing w:line="300" w:lineRule="atLeast"/>
              <w:rPr>
                <w:b/>
                <w:bCs/>
                <w:sz w:val="21"/>
                <w:szCs w:val="21"/>
              </w:rPr>
            </w:pPr>
            <w:r>
              <w:rPr>
                <w:b/>
                <w:bCs/>
                <w:sz w:val="21"/>
                <w:szCs w:val="21"/>
              </w:rPr>
              <w:t>Monthly cost</w:t>
            </w:r>
          </w:p>
        </w:tc>
        <w:tc>
          <w:tcPr>
            <w:tcW w:w="0" w:type="auto"/>
            <w:tcBorders>
              <w:top w:val="nil"/>
              <w:left w:val="nil"/>
              <w:bottom w:val="nil"/>
              <w:right w:val="nil"/>
            </w:tcBorders>
            <w:vAlign w:val="center"/>
            <w:hideMark/>
          </w:tcPr>
          <w:p w14:paraId="5EAF0BA0" w14:textId="77777777" w:rsidR="00EF39BC" w:rsidRDefault="00EF39BC">
            <w:pPr>
              <w:spacing w:line="300" w:lineRule="atLeast"/>
              <w:rPr>
                <w:b/>
                <w:bCs/>
                <w:sz w:val="21"/>
                <w:szCs w:val="21"/>
              </w:rPr>
            </w:pPr>
            <w:r>
              <w:rPr>
                <w:b/>
                <w:bCs/>
                <w:sz w:val="21"/>
                <w:szCs w:val="21"/>
              </w:rPr>
              <w:t>Pricing Calculator</w:t>
            </w:r>
          </w:p>
        </w:tc>
      </w:tr>
      <w:tr w:rsidR="00EF39BC" w14:paraId="04BEAEF7" w14:textId="77777777" w:rsidTr="00EF39BC">
        <w:tc>
          <w:tcPr>
            <w:tcW w:w="0" w:type="auto"/>
            <w:tcBorders>
              <w:top w:val="nil"/>
              <w:left w:val="nil"/>
              <w:bottom w:val="nil"/>
              <w:right w:val="nil"/>
            </w:tcBorders>
            <w:hideMark/>
          </w:tcPr>
          <w:p w14:paraId="362582E5" w14:textId="77777777" w:rsidR="00EF39BC" w:rsidRDefault="00EF39BC">
            <w:pPr>
              <w:spacing w:line="300" w:lineRule="atLeast"/>
              <w:rPr>
                <w:sz w:val="21"/>
                <w:szCs w:val="21"/>
              </w:rPr>
            </w:pPr>
            <w:r>
              <w:rPr>
                <w:sz w:val="21"/>
                <w:szCs w:val="21"/>
              </w:rPr>
              <w:t>Test instance</w:t>
            </w:r>
          </w:p>
        </w:tc>
        <w:tc>
          <w:tcPr>
            <w:tcW w:w="0" w:type="auto"/>
            <w:tcBorders>
              <w:top w:val="nil"/>
              <w:left w:val="nil"/>
              <w:bottom w:val="nil"/>
              <w:right w:val="nil"/>
            </w:tcBorders>
            <w:hideMark/>
          </w:tcPr>
          <w:p w14:paraId="581B60D5" w14:textId="77777777" w:rsidR="00EF39BC" w:rsidRDefault="00EF39BC" w:rsidP="00EF39BC">
            <w:pPr>
              <w:numPr>
                <w:ilvl w:val="0"/>
                <w:numId w:val="5"/>
              </w:numPr>
              <w:spacing w:after="180" w:line="300" w:lineRule="atLeast"/>
              <w:rPr>
                <w:sz w:val="21"/>
                <w:szCs w:val="21"/>
              </w:rPr>
            </w:pPr>
            <w:r>
              <w:rPr>
                <w:sz w:val="21"/>
                <w:szCs w:val="21"/>
              </w:rPr>
              <w:t>1 shared CPU</w:t>
            </w:r>
          </w:p>
          <w:p w14:paraId="2D5EBCD2" w14:textId="77777777" w:rsidR="00EF39BC" w:rsidRDefault="00EF39BC" w:rsidP="00EF39BC">
            <w:pPr>
              <w:numPr>
                <w:ilvl w:val="0"/>
                <w:numId w:val="5"/>
              </w:numPr>
              <w:spacing w:before="180" w:after="180" w:line="300" w:lineRule="atLeast"/>
              <w:rPr>
                <w:sz w:val="21"/>
                <w:szCs w:val="21"/>
              </w:rPr>
            </w:pPr>
            <w:r>
              <w:rPr>
                <w:sz w:val="21"/>
                <w:szCs w:val="21"/>
              </w:rPr>
              <w:t>0.6 GB memory</w:t>
            </w:r>
          </w:p>
          <w:p w14:paraId="267E9E48" w14:textId="77777777" w:rsidR="00EF39BC" w:rsidRDefault="00EF39BC" w:rsidP="00EF39BC">
            <w:pPr>
              <w:numPr>
                <w:ilvl w:val="0"/>
                <w:numId w:val="5"/>
              </w:numPr>
              <w:spacing w:before="180" w:after="180" w:line="300" w:lineRule="atLeast"/>
              <w:rPr>
                <w:sz w:val="21"/>
                <w:szCs w:val="21"/>
              </w:rPr>
            </w:pPr>
            <w:r>
              <w:rPr>
                <w:sz w:val="21"/>
                <w:szCs w:val="21"/>
              </w:rPr>
              <w:t>10 GB storage</w:t>
            </w:r>
          </w:p>
          <w:p w14:paraId="628AE966" w14:textId="77777777" w:rsidR="00EF39BC" w:rsidRDefault="00EF39BC" w:rsidP="00EF39BC">
            <w:pPr>
              <w:numPr>
                <w:ilvl w:val="0"/>
                <w:numId w:val="5"/>
              </w:numPr>
              <w:spacing w:before="180" w:after="180" w:line="300" w:lineRule="atLeast"/>
              <w:rPr>
                <w:sz w:val="21"/>
                <w:szCs w:val="21"/>
              </w:rPr>
            </w:pPr>
            <w:r>
              <w:rPr>
                <w:sz w:val="21"/>
                <w:szCs w:val="21"/>
              </w:rPr>
              <w:t>No backup storage</w:t>
            </w:r>
          </w:p>
          <w:p w14:paraId="0628E592" w14:textId="77777777" w:rsidR="00EF39BC" w:rsidRDefault="00EF39BC" w:rsidP="00EF39BC">
            <w:pPr>
              <w:numPr>
                <w:ilvl w:val="0"/>
                <w:numId w:val="5"/>
              </w:numPr>
              <w:spacing w:before="180" w:after="180" w:line="300" w:lineRule="atLeast"/>
              <w:rPr>
                <w:sz w:val="21"/>
                <w:szCs w:val="21"/>
              </w:rPr>
            </w:pPr>
            <w:r>
              <w:rPr>
                <w:sz w:val="21"/>
                <w:szCs w:val="21"/>
              </w:rPr>
              <w:t xml:space="preserve">No commitment </w:t>
            </w:r>
            <w:proofErr w:type="gramStart"/>
            <w:r>
              <w:rPr>
                <w:sz w:val="21"/>
                <w:szCs w:val="21"/>
              </w:rPr>
              <w:t>term</w:t>
            </w:r>
            <w:proofErr w:type="gramEnd"/>
          </w:p>
          <w:p w14:paraId="69FBBAA6" w14:textId="77777777" w:rsidR="00EF39BC" w:rsidRDefault="00EF39BC" w:rsidP="00EF39BC">
            <w:pPr>
              <w:numPr>
                <w:ilvl w:val="0"/>
                <w:numId w:val="5"/>
              </w:numPr>
              <w:spacing w:before="180" w:after="180" w:line="300" w:lineRule="atLeast"/>
              <w:rPr>
                <w:sz w:val="21"/>
                <w:szCs w:val="21"/>
              </w:rPr>
            </w:pPr>
            <w:r>
              <w:rPr>
                <w:sz w:val="21"/>
                <w:szCs w:val="21"/>
              </w:rPr>
              <w:t>Not highly available</w:t>
            </w:r>
          </w:p>
          <w:p w14:paraId="79345D60" w14:textId="77777777" w:rsidR="00EF39BC" w:rsidRDefault="00EF39BC" w:rsidP="00EF39BC">
            <w:pPr>
              <w:numPr>
                <w:ilvl w:val="0"/>
                <w:numId w:val="5"/>
              </w:numPr>
              <w:spacing w:before="180" w:after="0" w:line="300" w:lineRule="atLeast"/>
              <w:rPr>
                <w:sz w:val="21"/>
                <w:szCs w:val="21"/>
              </w:rPr>
            </w:pPr>
            <w:r>
              <w:rPr>
                <w:rStyle w:val="HTMLCode"/>
                <w:rFonts w:ascii="var(--devsite-code-font-family)" w:eastAsiaTheme="minorHAnsi" w:hAnsi="var(--devsite-code-font-family)"/>
                <w:sz w:val="21"/>
                <w:szCs w:val="21"/>
                <w:bdr w:val="none" w:sz="0" w:space="0" w:color="auto" w:frame="1"/>
              </w:rPr>
              <w:t>us-central1</w:t>
            </w:r>
            <w:r>
              <w:rPr>
                <w:sz w:val="21"/>
                <w:szCs w:val="21"/>
              </w:rPr>
              <w:t> region</w:t>
            </w:r>
          </w:p>
        </w:tc>
        <w:tc>
          <w:tcPr>
            <w:tcW w:w="0" w:type="auto"/>
            <w:tcBorders>
              <w:top w:val="nil"/>
              <w:left w:val="nil"/>
              <w:bottom w:val="nil"/>
              <w:right w:val="nil"/>
            </w:tcBorders>
            <w:hideMark/>
          </w:tcPr>
          <w:p w14:paraId="68EF1B5E" w14:textId="77777777" w:rsidR="00EF39BC" w:rsidRDefault="00EF39BC">
            <w:pPr>
              <w:spacing w:line="300" w:lineRule="atLeast"/>
              <w:rPr>
                <w:sz w:val="21"/>
                <w:szCs w:val="21"/>
              </w:rPr>
            </w:pPr>
            <w:r>
              <w:rPr>
                <w:sz w:val="21"/>
                <w:szCs w:val="21"/>
              </w:rPr>
              <w:t>$9.37</w:t>
            </w:r>
          </w:p>
        </w:tc>
        <w:tc>
          <w:tcPr>
            <w:tcW w:w="0" w:type="auto"/>
            <w:tcBorders>
              <w:top w:val="nil"/>
              <w:left w:val="nil"/>
              <w:bottom w:val="nil"/>
              <w:right w:val="nil"/>
            </w:tcBorders>
            <w:hideMark/>
          </w:tcPr>
          <w:p w14:paraId="37F9C9C7" w14:textId="77777777" w:rsidR="00EF39BC" w:rsidRDefault="00EF39BC">
            <w:pPr>
              <w:spacing w:line="300" w:lineRule="atLeast"/>
              <w:rPr>
                <w:sz w:val="21"/>
                <w:szCs w:val="21"/>
              </w:rPr>
            </w:pPr>
            <w:hyperlink r:id="rId17" w:anchor="id=2b55d73d-0242-41ad-8a0c-a3f7e0e745cc" w:history="1">
              <w:r>
                <w:rPr>
                  <w:rStyle w:val="Hyperlink"/>
                  <w:sz w:val="21"/>
                  <w:szCs w:val="21"/>
                </w:rPr>
                <w:t>Calculated estimate</w:t>
              </w:r>
            </w:hyperlink>
          </w:p>
        </w:tc>
      </w:tr>
      <w:tr w:rsidR="00EF39BC" w14:paraId="1BA85D11" w14:textId="77777777" w:rsidTr="00EF39BC">
        <w:tc>
          <w:tcPr>
            <w:tcW w:w="0" w:type="auto"/>
            <w:tcBorders>
              <w:top w:val="nil"/>
              <w:left w:val="nil"/>
              <w:bottom w:val="nil"/>
              <w:right w:val="nil"/>
            </w:tcBorders>
            <w:hideMark/>
          </w:tcPr>
          <w:p w14:paraId="224ADAC7" w14:textId="77777777" w:rsidR="00EF39BC" w:rsidRDefault="00EF39BC">
            <w:pPr>
              <w:spacing w:line="300" w:lineRule="atLeast"/>
              <w:rPr>
                <w:sz w:val="21"/>
                <w:szCs w:val="21"/>
              </w:rPr>
            </w:pPr>
            <w:r>
              <w:rPr>
                <w:sz w:val="21"/>
                <w:szCs w:val="21"/>
              </w:rPr>
              <w:t>Highly available production database</w:t>
            </w:r>
          </w:p>
        </w:tc>
        <w:tc>
          <w:tcPr>
            <w:tcW w:w="0" w:type="auto"/>
            <w:tcBorders>
              <w:top w:val="nil"/>
              <w:left w:val="nil"/>
              <w:bottom w:val="nil"/>
              <w:right w:val="nil"/>
            </w:tcBorders>
            <w:hideMark/>
          </w:tcPr>
          <w:p w14:paraId="2CB7BBBE" w14:textId="77777777" w:rsidR="00EF39BC" w:rsidRDefault="00EF39BC" w:rsidP="00EF39BC">
            <w:pPr>
              <w:numPr>
                <w:ilvl w:val="0"/>
                <w:numId w:val="6"/>
              </w:numPr>
              <w:spacing w:after="180" w:line="300" w:lineRule="atLeast"/>
              <w:rPr>
                <w:sz w:val="21"/>
                <w:szCs w:val="21"/>
              </w:rPr>
            </w:pPr>
            <w:r>
              <w:rPr>
                <w:sz w:val="21"/>
                <w:szCs w:val="21"/>
              </w:rPr>
              <w:t>4 CPUs</w:t>
            </w:r>
          </w:p>
          <w:p w14:paraId="1FAA2B63" w14:textId="77777777" w:rsidR="00EF39BC" w:rsidRDefault="00EF39BC" w:rsidP="00EF39BC">
            <w:pPr>
              <w:numPr>
                <w:ilvl w:val="0"/>
                <w:numId w:val="6"/>
              </w:numPr>
              <w:spacing w:before="180" w:after="180" w:line="300" w:lineRule="atLeast"/>
              <w:rPr>
                <w:sz w:val="21"/>
                <w:szCs w:val="21"/>
              </w:rPr>
            </w:pPr>
            <w:r>
              <w:rPr>
                <w:sz w:val="21"/>
                <w:szCs w:val="21"/>
              </w:rPr>
              <w:t>24 GB memory</w:t>
            </w:r>
          </w:p>
          <w:p w14:paraId="5E4F33C1" w14:textId="77777777" w:rsidR="00EF39BC" w:rsidRDefault="00EF39BC" w:rsidP="00EF39BC">
            <w:pPr>
              <w:numPr>
                <w:ilvl w:val="0"/>
                <w:numId w:val="6"/>
              </w:numPr>
              <w:spacing w:before="180" w:after="180" w:line="300" w:lineRule="atLeast"/>
              <w:rPr>
                <w:sz w:val="21"/>
                <w:szCs w:val="21"/>
              </w:rPr>
            </w:pPr>
            <w:r>
              <w:rPr>
                <w:sz w:val="21"/>
                <w:szCs w:val="21"/>
              </w:rPr>
              <w:t>60 GB storage</w:t>
            </w:r>
          </w:p>
          <w:p w14:paraId="1F815532" w14:textId="77777777" w:rsidR="00EF39BC" w:rsidRDefault="00EF39BC" w:rsidP="00EF39BC">
            <w:pPr>
              <w:numPr>
                <w:ilvl w:val="0"/>
                <w:numId w:val="6"/>
              </w:numPr>
              <w:spacing w:before="180" w:after="180" w:line="300" w:lineRule="atLeast"/>
              <w:rPr>
                <w:sz w:val="21"/>
                <w:szCs w:val="21"/>
              </w:rPr>
            </w:pPr>
            <w:r>
              <w:rPr>
                <w:sz w:val="21"/>
                <w:szCs w:val="21"/>
              </w:rPr>
              <w:t>80 GB backup storage</w:t>
            </w:r>
          </w:p>
          <w:p w14:paraId="3FAE3016" w14:textId="77777777" w:rsidR="00EF39BC" w:rsidRDefault="00EF39BC" w:rsidP="00EF39BC">
            <w:pPr>
              <w:numPr>
                <w:ilvl w:val="0"/>
                <w:numId w:val="6"/>
              </w:numPr>
              <w:spacing w:before="180" w:after="180" w:line="300" w:lineRule="atLeast"/>
              <w:rPr>
                <w:sz w:val="21"/>
                <w:szCs w:val="21"/>
              </w:rPr>
            </w:pPr>
            <w:r>
              <w:rPr>
                <w:sz w:val="21"/>
                <w:szCs w:val="21"/>
              </w:rPr>
              <w:t>3-year commitment term</w:t>
            </w:r>
          </w:p>
          <w:p w14:paraId="18779C6D" w14:textId="77777777" w:rsidR="00EF39BC" w:rsidRDefault="00EF39BC" w:rsidP="00EF39BC">
            <w:pPr>
              <w:numPr>
                <w:ilvl w:val="0"/>
                <w:numId w:val="6"/>
              </w:numPr>
              <w:spacing w:before="180" w:after="180" w:line="300" w:lineRule="atLeast"/>
              <w:rPr>
                <w:sz w:val="21"/>
                <w:szCs w:val="21"/>
              </w:rPr>
            </w:pPr>
            <w:r>
              <w:rPr>
                <w:sz w:val="21"/>
                <w:szCs w:val="21"/>
              </w:rPr>
              <w:t>Highly available</w:t>
            </w:r>
          </w:p>
          <w:p w14:paraId="3FB8D2AC" w14:textId="77777777" w:rsidR="00EF39BC" w:rsidRDefault="00EF39BC" w:rsidP="00EF39BC">
            <w:pPr>
              <w:numPr>
                <w:ilvl w:val="0"/>
                <w:numId w:val="6"/>
              </w:numPr>
              <w:spacing w:before="180" w:after="0" w:line="300" w:lineRule="atLeast"/>
              <w:rPr>
                <w:sz w:val="21"/>
                <w:szCs w:val="21"/>
              </w:rPr>
            </w:pPr>
            <w:r>
              <w:rPr>
                <w:rStyle w:val="HTMLCode"/>
                <w:rFonts w:ascii="var(--devsite-code-font-family)" w:eastAsiaTheme="minorHAnsi" w:hAnsi="var(--devsite-code-font-family)"/>
                <w:sz w:val="21"/>
                <w:szCs w:val="21"/>
                <w:bdr w:val="none" w:sz="0" w:space="0" w:color="auto" w:frame="1"/>
              </w:rPr>
              <w:t>us-central1</w:t>
            </w:r>
            <w:r>
              <w:rPr>
                <w:sz w:val="21"/>
                <w:szCs w:val="21"/>
              </w:rPr>
              <w:t> region</w:t>
            </w:r>
          </w:p>
        </w:tc>
        <w:tc>
          <w:tcPr>
            <w:tcW w:w="0" w:type="auto"/>
            <w:tcBorders>
              <w:top w:val="nil"/>
              <w:left w:val="nil"/>
              <w:bottom w:val="nil"/>
              <w:right w:val="nil"/>
            </w:tcBorders>
            <w:hideMark/>
          </w:tcPr>
          <w:p w14:paraId="3076D87E" w14:textId="77777777" w:rsidR="00EF39BC" w:rsidRDefault="00EF39BC">
            <w:pPr>
              <w:spacing w:line="300" w:lineRule="atLeast"/>
              <w:rPr>
                <w:sz w:val="21"/>
                <w:szCs w:val="21"/>
              </w:rPr>
            </w:pPr>
            <w:r>
              <w:rPr>
                <w:sz w:val="21"/>
                <w:szCs w:val="21"/>
              </w:rPr>
              <w:t>$260.31</w:t>
            </w:r>
          </w:p>
        </w:tc>
        <w:tc>
          <w:tcPr>
            <w:tcW w:w="0" w:type="auto"/>
            <w:tcBorders>
              <w:top w:val="nil"/>
              <w:left w:val="nil"/>
              <w:bottom w:val="nil"/>
              <w:right w:val="nil"/>
            </w:tcBorders>
            <w:hideMark/>
          </w:tcPr>
          <w:p w14:paraId="5A5C229A" w14:textId="77777777" w:rsidR="00EF39BC" w:rsidRDefault="00EF39BC">
            <w:pPr>
              <w:spacing w:line="300" w:lineRule="atLeast"/>
              <w:rPr>
                <w:sz w:val="21"/>
                <w:szCs w:val="21"/>
              </w:rPr>
            </w:pPr>
            <w:hyperlink r:id="rId18" w:anchor="id=61176c3f-62bc-4f94-bf20-47814f6ef390" w:history="1">
              <w:r>
                <w:rPr>
                  <w:rStyle w:val="Hyperlink"/>
                  <w:sz w:val="21"/>
                  <w:szCs w:val="21"/>
                </w:rPr>
                <w:t>Calculated estimate</w:t>
              </w:r>
            </w:hyperlink>
          </w:p>
        </w:tc>
      </w:tr>
      <w:tr w:rsidR="00EF39BC" w14:paraId="0E004A52" w14:textId="77777777" w:rsidTr="00EF39BC">
        <w:tc>
          <w:tcPr>
            <w:tcW w:w="0" w:type="auto"/>
            <w:tcBorders>
              <w:top w:val="nil"/>
              <w:left w:val="nil"/>
              <w:bottom w:val="nil"/>
              <w:right w:val="nil"/>
            </w:tcBorders>
            <w:hideMark/>
          </w:tcPr>
          <w:p w14:paraId="250716F7" w14:textId="77777777" w:rsidR="00EF39BC" w:rsidRDefault="00EF39BC">
            <w:pPr>
              <w:spacing w:line="300" w:lineRule="atLeast"/>
              <w:rPr>
                <w:sz w:val="21"/>
                <w:szCs w:val="21"/>
              </w:rPr>
            </w:pPr>
            <w:r>
              <w:rPr>
                <w:sz w:val="21"/>
                <w:szCs w:val="21"/>
              </w:rPr>
              <w:t>Higher performance, highly available production database</w:t>
            </w:r>
          </w:p>
        </w:tc>
        <w:tc>
          <w:tcPr>
            <w:tcW w:w="0" w:type="auto"/>
            <w:tcBorders>
              <w:top w:val="nil"/>
              <w:left w:val="nil"/>
              <w:bottom w:val="nil"/>
              <w:right w:val="nil"/>
            </w:tcBorders>
            <w:hideMark/>
          </w:tcPr>
          <w:p w14:paraId="1C08C7A4" w14:textId="77777777" w:rsidR="00EF39BC" w:rsidRDefault="00EF39BC" w:rsidP="00EF39BC">
            <w:pPr>
              <w:numPr>
                <w:ilvl w:val="0"/>
                <w:numId w:val="7"/>
              </w:numPr>
              <w:spacing w:after="180" w:line="300" w:lineRule="atLeast"/>
              <w:rPr>
                <w:sz w:val="21"/>
                <w:szCs w:val="21"/>
              </w:rPr>
            </w:pPr>
            <w:r>
              <w:rPr>
                <w:sz w:val="21"/>
                <w:szCs w:val="21"/>
              </w:rPr>
              <w:t>32 CPUs</w:t>
            </w:r>
          </w:p>
          <w:p w14:paraId="17DFA41D" w14:textId="77777777" w:rsidR="00EF39BC" w:rsidRDefault="00EF39BC" w:rsidP="00EF39BC">
            <w:pPr>
              <w:numPr>
                <w:ilvl w:val="0"/>
                <w:numId w:val="7"/>
              </w:numPr>
              <w:spacing w:before="180" w:after="180" w:line="300" w:lineRule="atLeast"/>
              <w:rPr>
                <w:sz w:val="21"/>
                <w:szCs w:val="21"/>
              </w:rPr>
            </w:pPr>
            <w:r>
              <w:rPr>
                <w:sz w:val="21"/>
                <w:szCs w:val="21"/>
              </w:rPr>
              <w:lastRenderedPageBreak/>
              <w:t>208 GB memory</w:t>
            </w:r>
          </w:p>
          <w:p w14:paraId="79A7B596" w14:textId="77777777" w:rsidR="00EF39BC" w:rsidRDefault="00EF39BC" w:rsidP="00EF39BC">
            <w:pPr>
              <w:numPr>
                <w:ilvl w:val="0"/>
                <w:numId w:val="7"/>
              </w:numPr>
              <w:spacing w:before="180" w:after="180" w:line="300" w:lineRule="atLeast"/>
              <w:rPr>
                <w:sz w:val="21"/>
                <w:szCs w:val="21"/>
              </w:rPr>
            </w:pPr>
            <w:r>
              <w:rPr>
                <w:sz w:val="21"/>
                <w:szCs w:val="21"/>
              </w:rPr>
              <w:t>10,230 GB storage</w:t>
            </w:r>
          </w:p>
          <w:p w14:paraId="31EE3F84" w14:textId="77777777" w:rsidR="00EF39BC" w:rsidRDefault="00EF39BC" w:rsidP="00EF39BC">
            <w:pPr>
              <w:numPr>
                <w:ilvl w:val="0"/>
                <w:numId w:val="7"/>
              </w:numPr>
              <w:spacing w:before="180" w:after="180" w:line="300" w:lineRule="atLeast"/>
              <w:rPr>
                <w:sz w:val="21"/>
                <w:szCs w:val="21"/>
              </w:rPr>
            </w:pPr>
            <w:r>
              <w:rPr>
                <w:sz w:val="21"/>
                <w:szCs w:val="21"/>
              </w:rPr>
              <w:t>1,000 GB backup storage</w:t>
            </w:r>
          </w:p>
          <w:p w14:paraId="1C0786E5" w14:textId="77777777" w:rsidR="00EF39BC" w:rsidRDefault="00EF39BC" w:rsidP="00EF39BC">
            <w:pPr>
              <w:numPr>
                <w:ilvl w:val="0"/>
                <w:numId w:val="7"/>
              </w:numPr>
              <w:spacing w:before="180" w:after="180" w:line="300" w:lineRule="atLeast"/>
              <w:rPr>
                <w:sz w:val="21"/>
                <w:szCs w:val="21"/>
              </w:rPr>
            </w:pPr>
            <w:r>
              <w:rPr>
                <w:sz w:val="21"/>
                <w:szCs w:val="21"/>
              </w:rPr>
              <w:t>3-year commitment term</w:t>
            </w:r>
          </w:p>
          <w:p w14:paraId="67CEADCB" w14:textId="77777777" w:rsidR="00EF39BC" w:rsidRDefault="00EF39BC" w:rsidP="00EF39BC">
            <w:pPr>
              <w:numPr>
                <w:ilvl w:val="0"/>
                <w:numId w:val="7"/>
              </w:numPr>
              <w:spacing w:before="180" w:after="180" w:line="300" w:lineRule="atLeast"/>
              <w:rPr>
                <w:sz w:val="21"/>
                <w:szCs w:val="21"/>
              </w:rPr>
            </w:pPr>
            <w:r>
              <w:rPr>
                <w:sz w:val="21"/>
                <w:szCs w:val="21"/>
              </w:rPr>
              <w:t>Highly available</w:t>
            </w:r>
          </w:p>
          <w:p w14:paraId="7EEE4432" w14:textId="77777777" w:rsidR="00EF39BC" w:rsidRDefault="00EF39BC" w:rsidP="00EF39BC">
            <w:pPr>
              <w:numPr>
                <w:ilvl w:val="0"/>
                <w:numId w:val="7"/>
              </w:numPr>
              <w:spacing w:before="180" w:after="0" w:line="300" w:lineRule="atLeast"/>
              <w:rPr>
                <w:sz w:val="21"/>
                <w:szCs w:val="21"/>
              </w:rPr>
            </w:pPr>
            <w:r>
              <w:rPr>
                <w:rStyle w:val="HTMLCode"/>
                <w:rFonts w:ascii="var(--devsite-code-font-family)" w:eastAsiaTheme="minorHAnsi" w:hAnsi="var(--devsite-code-font-family)"/>
                <w:sz w:val="21"/>
                <w:szCs w:val="21"/>
                <w:bdr w:val="none" w:sz="0" w:space="0" w:color="auto" w:frame="1"/>
              </w:rPr>
              <w:t>us-central1</w:t>
            </w:r>
            <w:r>
              <w:rPr>
                <w:sz w:val="21"/>
                <w:szCs w:val="21"/>
              </w:rPr>
              <w:t> region</w:t>
            </w:r>
          </w:p>
        </w:tc>
        <w:tc>
          <w:tcPr>
            <w:tcW w:w="0" w:type="auto"/>
            <w:tcBorders>
              <w:top w:val="nil"/>
              <w:left w:val="nil"/>
              <w:bottom w:val="nil"/>
              <w:right w:val="nil"/>
            </w:tcBorders>
            <w:hideMark/>
          </w:tcPr>
          <w:p w14:paraId="15BB313F" w14:textId="77777777" w:rsidR="00EF39BC" w:rsidRDefault="00EF39BC">
            <w:pPr>
              <w:spacing w:line="300" w:lineRule="atLeast"/>
              <w:rPr>
                <w:sz w:val="21"/>
                <w:szCs w:val="21"/>
              </w:rPr>
            </w:pPr>
            <w:r>
              <w:rPr>
                <w:sz w:val="21"/>
                <w:szCs w:val="21"/>
              </w:rPr>
              <w:lastRenderedPageBreak/>
              <w:t>$5,504.74</w:t>
            </w:r>
          </w:p>
        </w:tc>
        <w:tc>
          <w:tcPr>
            <w:tcW w:w="0" w:type="auto"/>
            <w:tcBorders>
              <w:top w:val="nil"/>
              <w:left w:val="nil"/>
              <w:bottom w:val="nil"/>
              <w:right w:val="nil"/>
            </w:tcBorders>
            <w:hideMark/>
          </w:tcPr>
          <w:p w14:paraId="495CF3C3" w14:textId="77777777" w:rsidR="00EF39BC" w:rsidRDefault="00EF39BC">
            <w:pPr>
              <w:spacing w:line="300" w:lineRule="atLeast"/>
              <w:rPr>
                <w:sz w:val="21"/>
                <w:szCs w:val="21"/>
              </w:rPr>
            </w:pPr>
            <w:hyperlink r:id="rId19" w:anchor="id=69e82075-13da-4181-b5e7-ef7eb66d43eb" w:history="1">
              <w:r>
                <w:rPr>
                  <w:rStyle w:val="Hyperlink"/>
                  <w:sz w:val="21"/>
                  <w:szCs w:val="21"/>
                </w:rPr>
                <w:t>Calculated estimate</w:t>
              </w:r>
            </w:hyperlink>
          </w:p>
        </w:tc>
      </w:tr>
    </w:tbl>
    <w:p w14:paraId="3C2FF465" w14:textId="77777777" w:rsidR="00EF39BC" w:rsidRDefault="00EF39BC" w:rsidP="00EF39BC">
      <w:pPr>
        <w:pStyle w:val="Heading2"/>
        <w:shd w:val="clear" w:color="auto" w:fill="FFFFFF"/>
        <w:ind w:right="-600"/>
        <w:rPr>
          <w:rFonts w:ascii="Times New Roman" w:hAnsi="Times New Roman"/>
          <w:color w:val="202124"/>
          <w:sz w:val="36"/>
          <w:szCs w:val="36"/>
        </w:rPr>
      </w:pPr>
      <w:r>
        <w:rPr>
          <w:rStyle w:val="devsite-heading"/>
          <w:color w:val="202124"/>
        </w:rPr>
        <w:t>SQL Server pricing examples</w:t>
      </w:r>
    </w:p>
    <w:tbl>
      <w:tblPr>
        <w:tblW w:w="11880" w:type="dxa"/>
        <w:tblCellMar>
          <w:top w:w="15" w:type="dxa"/>
          <w:left w:w="15" w:type="dxa"/>
          <w:bottom w:w="15" w:type="dxa"/>
          <w:right w:w="15" w:type="dxa"/>
        </w:tblCellMar>
        <w:tblLook w:val="04A0" w:firstRow="1" w:lastRow="0" w:firstColumn="1" w:lastColumn="0" w:noHBand="0" w:noVBand="1"/>
      </w:tblPr>
      <w:tblGrid>
        <w:gridCol w:w="5484"/>
        <w:gridCol w:w="3204"/>
        <w:gridCol w:w="1299"/>
        <w:gridCol w:w="1893"/>
      </w:tblGrid>
      <w:tr w:rsidR="00EF39BC" w14:paraId="02814A94" w14:textId="77777777" w:rsidTr="00EF39BC">
        <w:trPr>
          <w:trHeight w:val="720"/>
        </w:trPr>
        <w:tc>
          <w:tcPr>
            <w:tcW w:w="0" w:type="auto"/>
            <w:tcBorders>
              <w:top w:val="nil"/>
              <w:left w:val="nil"/>
              <w:bottom w:val="nil"/>
              <w:right w:val="nil"/>
            </w:tcBorders>
            <w:vAlign w:val="center"/>
            <w:hideMark/>
          </w:tcPr>
          <w:p w14:paraId="16BFA0E8" w14:textId="77777777" w:rsidR="00EF39BC" w:rsidRDefault="00EF39BC">
            <w:pPr>
              <w:spacing w:line="300" w:lineRule="atLeast"/>
              <w:rPr>
                <w:b/>
                <w:bCs/>
                <w:sz w:val="21"/>
                <w:szCs w:val="21"/>
              </w:rPr>
            </w:pPr>
            <w:r>
              <w:rPr>
                <w:b/>
                <w:bCs/>
                <w:sz w:val="21"/>
                <w:szCs w:val="21"/>
              </w:rPr>
              <w:t>Use case</w:t>
            </w:r>
          </w:p>
        </w:tc>
        <w:tc>
          <w:tcPr>
            <w:tcW w:w="0" w:type="auto"/>
            <w:tcBorders>
              <w:top w:val="nil"/>
              <w:left w:val="nil"/>
              <w:bottom w:val="nil"/>
              <w:right w:val="nil"/>
            </w:tcBorders>
            <w:vAlign w:val="center"/>
            <w:hideMark/>
          </w:tcPr>
          <w:p w14:paraId="508CB26E" w14:textId="77777777" w:rsidR="00EF39BC" w:rsidRDefault="00EF39BC">
            <w:pPr>
              <w:spacing w:line="300" w:lineRule="atLeast"/>
              <w:rPr>
                <w:b/>
                <w:bCs/>
                <w:sz w:val="21"/>
                <w:szCs w:val="21"/>
              </w:rPr>
            </w:pPr>
            <w:r>
              <w:rPr>
                <w:b/>
                <w:bCs/>
                <w:sz w:val="21"/>
                <w:szCs w:val="21"/>
              </w:rPr>
              <w:t>Configuration details</w:t>
            </w:r>
          </w:p>
        </w:tc>
        <w:tc>
          <w:tcPr>
            <w:tcW w:w="0" w:type="auto"/>
            <w:tcBorders>
              <w:top w:val="nil"/>
              <w:left w:val="nil"/>
              <w:bottom w:val="nil"/>
              <w:right w:val="nil"/>
            </w:tcBorders>
            <w:vAlign w:val="center"/>
            <w:hideMark/>
          </w:tcPr>
          <w:p w14:paraId="40A6111C" w14:textId="77777777" w:rsidR="00EF39BC" w:rsidRDefault="00EF39BC">
            <w:pPr>
              <w:spacing w:line="300" w:lineRule="atLeast"/>
              <w:rPr>
                <w:b/>
                <w:bCs/>
                <w:sz w:val="21"/>
                <w:szCs w:val="21"/>
              </w:rPr>
            </w:pPr>
            <w:r>
              <w:rPr>
                <w:b/>
                <w:bCs/>
                <w:sz w:val="21"/>
                <w:szCs w:val="21"/>
              </w:rPr>
              <w:t>Monthly cost</w:t>
            </w:r>
          </w:p>
        </w:tc>
        <w:tc>
          <w:tcPr>
            <w:tcW w:w="0" w:type="auto"/>
            <w:tcBorders>
              <w:top w:val="nil"/>
              <w:left w:val="nil"/>
              <w:bottom w:val="nil"/>
              <w:right w:val="nil"/>
            </w:tcBorders>
            <w:vAlign w:val="center"/>
            <w:hideMark/>
          </w:tcPr>
          <w:p w14:paraId="3DEB2F45" w14:textId="77777777" w:rsidR="00EF39BC" w:rsidRDefault="00EF39BC">
            <w:pPr>
              <w:spacing w:line="300" w:lineRule="atLeast"/>
              <w:rPr>
                <w:b/>
                <w:bCs/>
                <w:sz w:val="21"/>
                <w:szCs w:val="21"/>
              </w:rPr>
            </w:pPr>
            <w:r>
              <w:rPr>
                <w:b/>
                <w:bCs/>
                <w:sz w:val="21"/>
                <w:szCs w:val="21"/>
              </w:rPr>
              <w:t>Pricing Calculator</w:t>
            </w:r>
          </w:p>
        </w:tc>
      </w:tr>
      <w:tr w:rsidR="00EF39BC" w14:paraId="30FB5BA6" w14:textId="77777777" w:rsidTr="00EF39BC">
        <w:tc>
          <w:tcPr>
            <w:tcW w:w="0" w:type="auto"/>
            <w:tcBorders>
              <w:top w:val="nil"/>
              <w:left w:val="nil"/>
              <w:bottom w:val="nil"/>
              <w:right w:val="nil"/>
            </w:tcBorders>
            <w:hideMark/>
          </w:tcPr>
          <w:p w14:paraId="3516C172" w14:textId="77777777" w:rsidR="00EF39BC" w:rsidRDefault="00EF39BC">
            <w:pPr>
              <w:spacing w:line="300" w:lineRule="atLeast"/>
              <w:rPr>
                <w:sz w:val="21"/>
                <w:szCs w:val="21"/>
              </w:rPr>
            </w:pPr>
            <w:r>
              <w:rPr>
                <w:sz w:val="21"/>
                <w:szCs w:val="21"/>
              </w:rPr>
              <w:t>Test instance</w:t>
            </w:r>
          </w:p>
        </w:tc>
        <w:tc>
          <w:tcPr>
            <w:tcW w:w="0" w:type="auto"/>
            <w:tcBorders>
              <w:top w:val="nil"/>
              <w:left w:val="nil"/>
              <w:bottom w:val="nil"/>
              <w:right w:val="nil"/>
            </w:tcBorders>
            <w:hideMark/>
          </w:tcPr>
          <w:p w14:paraId="4507F64D" w14:textId="77777777" w:rsidR="00EF39BC" w:rsidRDefault="00EF39BC" w:rsidP="00EF39BC">
            <w:pPr>
              <w:numPr>
                <w:ilvl w:val="0"/>
                <w:numId w:val="8"/>
              </w:numPr>
              <w:spacing w:after="180" w:line="300" w:lineRule="atLeast"/>
              <w:rPr>
                <w:sz w:val="21"/>
                <w:szCs w:val="21"/>
              </w:rPr>
            </w:pPr>
            <w:r>
              <w:rPr>
                <w:sz w:val="21"/>
                <w:szCs w:val="21"/>
              </w:rPr>
              <w:t>1 CPU</w:t>
            </w:r>
          </w:p>
          <w:p w14:paraId="5D80C82E" w14:textId="77777777" w:rsidR="00EF39BC" w:rsidRDefault="00EF39BC" w:rsidP="00EF39BC">
            <w:pPr>
              <w:numPr>
                <w:ilvl w:val="0"/>
                <w:numId w:val="8"/>
              </w:numPr>
              <w:spacing w:before="180" w:after="180" w:line="300" w:lineRule="atLeast"/>
              <w:rPr>
                <w:sz w:val="21"/>
                <w:szCs w:val="21"/>
              </w:rPr>
            </w:pPr>
            <w:r>
              <w:rPr>
                <w:sz w:val="21"/>
                <w:szCs w:val="21"/>
              </w:rPr>
              <w:t>3.75 GB memory</w:t>
            </w:r>
          </w:p>
          <w:p w14:paraId="308C6F3E" w14:textId="77777777" w:rsidR="00EF39BC" w:rsidRDefault="00EF39BC" w:rsidP="00EF39BC">
            <w:pPr>
              <w:numPr>
                <w:ilvl w:val="0"/>
                <w:numId w:val="8"/>
              </w:numPr>
              <w:spacing w:before="180" w:after="180" w:line="300" w:lineRule="atLeast"/>
              <w:rPr>
                <w:sz w:val="21"/>
                <w:szCs w:val="21"/>
              </w:rPr>
            </w:pPr>
            <w:r>
              <w:rPr>
                <w:sz w:val="21"/>
                <w:szCs w:val="21"/>
              </w:rPr>
              <w:t>20 GB storage</w:t>
            </w:r>
          </w:p>
          <w:p w14:paraId="169471E5" w14:textId="77777777" w:rsidR="00EF39BC" w:rsidRDefault="00EF39BC" w:rsidP="00EF39BC">
            <w:pPr>
              <w:numPr>
                <w:ilvl w:val="0"/>
                <w:numId w:val="8"/>
              </w:numPr>
              <w:spacing w:before="180" w:after="180" w:line="300" w:lineRule="atLeast"/>
              <w:rPr>
                <w:sz w:val="21"/>
                <w:szCs w:val="21"/>
              </w:rPr>
            </w:pPr>
            <w:r>
              <w:rPr>
                <w:sz w:val="21"/>
                <w:szCs w:val="21"/>
              </w:rPr>
              <w:t>No backup storage</w:t>
            </w:r>
          </w:p>
          <w:p w14:paraId="57E225E6" w14:textId="77777777" w:rsidR="00EF39BC" w:rsidRDefault="00EF39BC" w:rsidP="00EF39BC">
            <w:pPr>
              <w:numPr>
                <w:ilvl w:val="0"/>
                <w:numId w:val="8"/>
              </w:numPr>
              <w:spacing w:before="180" w:after="180" w:line="300" w:lineRule="atLeast"/>
              <w:rPr>
                <w:sz w:val="21"/>
                <w:szCs w:val="21"/>
              </w:rPr>
            </w:pPr>
            <w:r>
              <w:rPr>
                <w:sz w:val="21"/>
                <w:szCs w:val="21"/>
              </w:rPr>
              <w:t xml:space="preserve">No commitment </w:t>
            </w:r>
            <w:proofErr w:type="gramStart"/>
            <w:r>
              <w:rPr>
                <w:sz w:val="21"/>
                <w:szCs w:val="21"/>
              </w:rPr>
              <w:t>term</w:t>
            </w:r>
            <w:proofErr w:type="gramEnd"/>
          </w:p>
          <w:p w14:paraId="19D4BBE1" w14:textId="77777777" w:rsidR="00EF39BC" w:rsidRDefault="00EF39BC" w:rsidP="00EF39BC">
            <w:pPr>
              <w:numPr>
                <w:ilvl w:val="0"/>
                <w:numId w:val="8"/>
              </w:numPr>
              <w:spacing w:before="180" w:after="180" w:line="300" w:lineRule="atLeast"/>
              <w:rPr>
                <w:sz w:val="21"/>
                <w:szCs w:val="21"/>
              </w:rPr>
            </w:pPr>
            <w:r>
              <w:rPr>
                <w:sz w:val="21"/>
                <w:szCs w:val="21"/>
              </w:rPr>
              <w:t>Not highly available</w:t>
            </w:r>
          </w:p>
          <w:p w14:paraId="1138599E" w14:textId="77777777" w:rsidR="00EF39BC" w:rsidRDefault="00EF39BC" w:rsidP="00EF39BC">
            <w:pPr>
              <w:numPr>
                <w:ilvl w:val="0"/>
                <w:numId w:val="8"/>
              </w:numPr>
              <w:spacing w:before="180" w:after="180" w:line="300" w:lineRule="atLeast"/>
              <w:rPr>
                <w:sz w:val="21"/>
                <w:szCs w:val="21"/>
              </w:rPr>
            </w:pPr>
            <w:r>
              <w:rPr>
                <w:sz w:val="21"/>
                <w:szCs w:val="21"/>
              </w:rPr>
              <w:t>Standard license</w:t>
            </w:r>
          </w:p>
          <w:p w14:paraId="39D2C2B0" w14:textId="77777777" w:rsidR="00EF39BC" w:rsidRDefault="00EF39BC" w:rsidP="00EF39BC">
            <w:pPr>
              <w:numPr>
                <w:ilvl w:val="0"/>
                <w:numId w:val="8"/>
              </w:numPr>
              <w:spacing w:before="180" w:after="0" w:line="300" w:lineRule="atLeast"/>
              <w:rPr>
                <w:sz w:val="21"/>
                <w:szCs w:val="21"/>
              </w:rPr>
            </w:pPr>
            <w:r>
              <w:rPr>
                <w:rStyle w:val="HTMLCode"/>
                <w:rFonts w:ascii="var(--devsite-code-font-family)" w:eastAsiaTheme="minorHAnsi" w:hAnsi="var(--devsite-code-font-family)"/>
                <w:sz w:val="21"/>
                <w:szCs w:val="21"/>
                <w:bdr w:val="none" w:sz="0" w:space="0" w:color="auto" w:frame="1"/>
              </w:rPr>
              <w:t>us-central1</w:t>
            </w:r>
            <w:r>
              <w:rPr>
                <w:sz w:val="21"/>
                <w:szCs w:val="21"/>
              </w:rPr>
              <w:t> region</w:t>
            </w:r>
          </w:p>
        </w:tc>
        <w:tc>
          <w:tcPr>
            <w:tcW w:w="0" w:type="auto"/>
            <w:tcBorders>
              <w:top w:val="nil"/>
              <w:left w:val="nil"/>
              <w:bottom w:val="nil"/>
              <w:right w:val="nil"/>
            </w:tcBorders>
            <w:hideMark/>
          </w:tcPr>
          <w:p w14:paraId="6583ADEE" w14:textId="77777777" w:rsidR="00EF39BC" w:rsidRDefault="00EF39BC">
            <w:pPr>
              <w:spacing w:line="300" w:lineRule="atLeast"/>
              <w:rPr>
                <w:sz w:val="21"/>
                <w:szCs w:val="21"/>
              </w:rPr>
            </w:pPr>
            <w:r>
              <w:rPr>
                <w:sz w:val="21"/>
                <w:szCs w:val="21"/>
              </w:rPr>
              <w:t>$432.31</w:t>
            </w:r>
          </w:p>
        </w:tc>
        <w:tc>
          <w:tcPr>
            <w:tcW w:w="0" w:type="auto"/>
            <w:tcBorders>
              <w:top w:val="nil"/>
              <w:left w:val="nil"/>
              <w:bottom w:val="nil"/>
              <w:right w:val="nil"/>
            </w:tcBorders>
            <w:hideMark/>
          </w:tcPr>
          <w:p w14:paraId="07B4750E" w14:textId="77777777" w:rsidR="00EF39BC" w:rsidRDefault="00EF39BC">
            <w:pPr>
              <w:spacing w:line="300" w:lineRule="atLeast"/>
              <w:rPr>
                <w:sz w:val="21"/>
                <w:szCs w:val="21"/>
              </w:rPr>
            </w:pPr>
            <w:hyperlink r:id="rId20" w:anchor="id=bc9d1c9e-09a7-4250-a0cd-b931a5149658" w:history="1">
              <w:r>
                <w:rPr>
                  <w:rStyle w:val="Hyperlink"/>
                  <w:sz w:val="21"/>
                  <w:szCs w:val="21"/>
                </w:rPr>
                <w:t>Calculated estimate</w:t>
              </w:r>
            </w:hyperlink>
          </w:p>
        </w:tc>
      </w:tr>
      <w:tr w:rsidR="00EF39BC" w14:paraId="54D0993A" w14:textId="77777777" w:rsidTr="00EF39BC">
        <w:tc>
          <w:tcPr>
            <w:tcW w:w="0" w:type="auto"/>
            <w:tcBorders>
              <w:top w:val="nil"/>
              <w:left w:val="nil"/>
              <w:bottom w:val="nil"/>
              <w:right w:val="nil"/>
            </w:tcBorders>
            <w:hideMark/>
          </w:tcPr>
          <w:p w14:paraId="35F7C6AC" w14:textId="77777777" w:rsidR="00EF39BC" w:rsidRDefault="00EF39BC">
            <w:pPr>
              <w:spacing w:line="300" w:lineRule="atLeast"/>
              <w:rPr>
                <w:sz w:val="21"/>
                <w:szCs w:val="21"/>
              </w:rPr>
            </w:pPr>
            <w:r>
              <w:rPr>
                <w:sz w:val="21"/>
                <w:szCs w:val="21"/>
              </w:rPr>
              <w:t>Highly available production database</w:t>
            </w:r>
          </w:p>
        </w:tc>
        <w:tc>
          <w:tcPr>
            <w:tcW w:w="0" w:type="auto"/>
            <w:tcBorders>
              <w:top w:val="nil"/>
              <w:left w:val="nil"/>
              <w:bottom w:val="nil"/>
              <w:right w:val="nil"/>
            </w:tcBorders>
            <w:hideMark/>
          </w:tcPr>
          <w:p w14:paraId="7D8D8661" w14:textId="77777777" w:rsidR="00EF39BC" w:rsidRDefault="00EF39BC" w:rsidP="00EF39BC">
            <w:pPr>
              <w:numPr>
                <w:ilvl w:val="0"/>
                <w:numId w:val="9"/>
              </w:numPr>
              <w:spacing w:after="180" w:line="300" w:lineRule="atLeast"/>
              <w:rPr>
                <w:sz w:val="21"/>
                <w:szCs w:val="21"/>
              </w:rPr>
            </w:pPr>
            <w:r>
              <w:rPr>
                <w:sz w:val="21"/>
                <w:szCs w:val="21"/>
              </w:rPr>
              <w:t>4 CPUs</w:t>
            </w:r>
          </w:p>
          <w:p w14:paraId="39692589" w14:textId="77777777" w:rsidR="00EF39BC" w:rsidRDefault="00EF39BC" w:rsidP="00EF39BC">
            <w:pPr>
              <w:numPr>
                <w:ilvl w:val="0"/>
                <w:numId w:val="9"/>
              </w:numPr>
              <w:spacing w:before="180" w:after="180" w:line="300" w:lineRule="atLeast"/>
              <w:rPr>
                <w:sz w:val="21"/>
                <w:szCs w:val="21"/>
              </w:rPr>
            </w:pPr>
            <w:r>
              <w:rPr>
                <w:sz w:val="21"/>
                <w:szCs w:val="21"/>
              </w:rPr>
              <w:t>24 GB memory</w:t>
            </w:r>
          </w:p>
          <w:p w14:paraId="11D1BAA2" w14:textId="77777777" w:rsidR="00EF39BC" w:rsidRDefault="00EF39BC" w:rsidP="00EF39BC">
            <w:pPr>
              <w:numPr>
                <w:ilvl w:val="0"/>
                <w:numId w:val="9"/>
              </w:numPr>
              <w:spacing w:before="180" w:after="180" w:line="300" w:lineRule="atLeast"/>
              <w:rPr>
                <w:sz w:val="21"/>
                <w:szCs w:val="21"/>
              </w:rPr>
            </w:pPr>
            <w:r>
              <w:rPr>
                <w:sz w:val="21"/>
                <w:szCs w:val="21"/>
              </w:rPr>
              <w:t>60 GB storage</w:t>
            </w:r>
          </w:p>
          <w:p w14:paraId="35F1A5BB" w14:textId="77777777" w:rsidR="00EF39BC" w:rsidRDefault="00EF39BC" w:rsidP="00EF39BC">
            <w:pPr>
              <w:numPr>
                <w:ilvl w:val="0"/>
                <w:numId w:val="9"/>
              </w:numPr>
              <w:spacing w:before="180" w:after="180" w:line="300" w:lineRule="atLeast"/>
              <w:rPr>
                <w:sz w:val="21"/>
                <w:szCs w:val="21"/>
              </w:rPr>
            </w:pPr>
            <w:r>
              <w:rPr>
                <w:sz w:val="21"/>
                <w:szCs w:val="21"/>
              </w:rPr>
              <w:t>80 GB backup storage</w:t>
            </w:r>
          </w:p>
          <w:p w14:paraId="126FB859" w14:textId="77777777" w:rsidR="00EF39BC" w:rsidRDefault="00EF39BC" w:rsidP="00EF39BC">
            <w:pPr>
              <w:numPr>
                <w:ilvl w:val="0"/>
                <w:numId w:val="9"/>
              </w:numPr>
              <w:spacing w:before="180" w:after="180" w:line="300" w:lineRule="atLeast"/>
              <w:rPr>
                <w:sz w:val="21"/>
                <w:szCs w:val="21"/>
              </w:rPr>
            </w:pPr>
            <w:r>
              <w:rPr>
                <w:sz w:val="21"/>
                <w:szCs w:val="21"/>
              </w:rPr>
              <w:t>3-year commitment term</w:t>
            </w:r>
          </w:p>
          <w:p w14:paraId="62FFF7C3" w14:textId="77777777" w:rsidR="00EF39BC" w:rsidRDefault="00EF39BC" w:rsidP="00EF39BC">
            <w:pPr>
              <w:numPr>
                <w:ilvl w:val="0"/>
                <w:numId w:val="9"/>
              </w:numPr>
              <w:spacing w:before="180" w:after="180" w:line="300" w:lineRule="atLeast"/>
              <w:rPr>
                <w:sz w:val="21"/>
                <w:szCs w:val="21"/>
              </w:rPr>
            </w:pPr>
            <w:r>
              <w:rPr>
                <w:sz w:val="21"/>
                <w:szCs w:val="21"/>
              </w:rPr>
              <w:t>Highly available</w:t>
            </w:r>
          </w:p>
          <w:p w14:paraId="10D0CDFB" w14:textId="77777777" w:rsidR="00EF39BC" w:rsidRDefault="00EF39BC" w:rsidP="00EF39BC">
            <w:pPr>
              <w:numPr>
                <w:ilvl w:val="0"/>
                <w:numId w:val="9"/>
              </w:numPr>
              <w:spacing w:before="180" w:after="180" w:line="300" w:lineRule="atLeast"/>
              <w:rPr>
                <w:sz w:val="21"/>
                <w:szCs w:val="21"/>
              </w:rPr>
            </w:pPr>
            <w:r>
              <w:rPr>
                <w:sz w:val="21"/>
                <w:szCs w:val="21"/>
              </w:rPr>
              <w:t>Standard license</w:t>
            </w:r>
          </w:p>
          <w:p w14:paraId="357ADD5E" w14:textId="77777777" w:rsidR="00EF39BC" w:rsidRDefault="00EF39BC" w:rsidP="00EF39BC">
            <w:pPr>
              <w:numPr>
                <w:ilvl w:val="0"/>
                <w:numId w:val="9"/>
              </w:numPr>
              <w:spacing w:before="180" w:after="0" w:line="300" w:lineRule="atLeast"/>
              <w:rPr>
                <w:sz w:val="21"/>
                <w:szCs w:val="21"/>
              </w:rPr>
            </w:pPr>
            <w:r>
              <w:rPr>
                <w:rStyle w:val="HTMLCode"/>
                <w:rFonts w:ascii="var(--devsite-code-font-family)" w:eastAsiaTheme="minorHAnsi" w:hAnsi="var(--devsite-code-font-family)"/>
                <w:sz w:val="21"/>
                <w:szCs w:val="21"/>
                <w:bdr w:val="none" w:sz="0" w:space="0" w:color="auto" w:frame="1"/>
              </w:rPr>
              <w:t>us-central1</w:t>
            </w:r>
            <w:r>
              <w:rPr>
                <w:sz w:val="21"/>
                <w:szCs w:val="21"/>
              </w:rPr>
              <w:t> region</w:t>
            </w:r>
          </w:p>
        </w:tc>
        <w:tc>
          <w:tcPr>
            <w:tcW w:w="0" w:type="auto"/>
            <w:tcBorders>
              <w:top w:val="nil"/>
              <w:left w:val="nil"/>
              <w:bottom w:val="nil"/>
              <w:right w:val="nil"/>
            </w:tcBorders>
            <w:hideMark/>
          </w:tcPr>
          <w:p w14:paraId="458B280E" w14:textId="77777777" w:rsidR="00EF39BC" w:rsidRDefault="00EF39BC">
            <w:pPr>
              <w:spacing w:line="300" w:lineRule="atLeast"/>
              <w:rPr>
                <w:sz w:val="21"/>
                <w:szCs w:val="21"/>
              </w:rPr>
            </w:pPr>
            <w:r>
              <w:rPr>
                <w:sz w:val="21"/>
                <w:szCs w:val="21"/>
              </w:rPr>
              <w:t>$646.31</w:t>
            </w:r>
          </w:p>
        </w:tc>
        <w:tc>
          <w:tcPr>
            <w:tcW w:w="0" w:type="auto"/>
            <w:tcBorders>
              <w:top w:val="nil"/>
              <w:left w:val="nil"/>
              <w:bottom w:val="nil"/>
              <w:right w:val="nil"/>
            </w:tcBorders>
            <w:hideMark/>
          </w:tcPr>
          <w:p w14:paraId="068C70D0" w14:textId="77777777" w:rsidR="00EF39BC" w:rsidRDefault="00EF39BC">
            <w:pPr>
              <w:spacing w:line="300" w:lineRule="atLeast"/>
              <w:rPr>
                <w:sz w:val="21"/>
                <w:szCs w:val="21"/>
              </w:rPr>
            </w:pPr>
            <w:hyperlink r:id="rId21" w:anchor="id=47d4c858-0ea5-4af4-ba61-a7387bffff81" w:history="1">
              <w:r>
                <w:rPr>
                  <w:rStyle w:val="Hyperlink"/>
                  <w:sz w:val="21"/>
                  <w:szCs w:val="21"/>
                </w:rPr>
                <w:t>Calculated estimate</w:t>
              </w:r>
            </w:hyperlink>
          </w:p>
        </w:tc>
      </w:tr>
      <w:tr w:rsidR="00EF39BC" w14:paraId="665DA5A9" w14:textId="77777777" w:rsidTr="00EF39BC">
        <w:tc>
          <w:tcPr>
            <w:tcW w:w="0" w:type="auto"/>
            <w:tcBorders>
              <w:top w:val="nil"/>
              <w:left w:val="nil"/>
              <w:bottom w:val="nil"/>
              <w:right w:val="nil"/>
            </w:tcBorders>
            <w:hideMark/>
          </w:tcPr>
          <w:p w14:paraId="619332B7" w14:textId="77777777" w:rsidR="00EF39BC" w:rsidRDefault="00EF39BC">
            <w:pPr>
              <w:spacing w:line="300" w:lineRule="atLeast"/>
              <w:rPr>
                <w:sz w:val="21"/>
                <w:szCs w:val="21"/>
              </w:rPr>
            </w:pPr>
            <w:r>
              <w:rPr>
                <w:sz w:val="21"/>
                <w:szCs w:val="21"/>
              </w:rPr>
              <w:t>Higher performance, highly available production database</w:t>
            </w:r>
          </w:p>
        </w:tc>
        <w:tc>
          <w:tcPr>
            <w:tcW w:w="0" w:type="auto"/>
            <w:tcBorders>
              <w:top w:val="nil"/>
              <w:left w:val="nil"/>
              <w:bottom w:val="nil"/>
              <w:right w:val="nil"/>
            </w:tcBorders>
            <w:hideMark/>
          </w:tcPr>
          <w:p w14:paraId="670D7EDB" w14:textId="77777777" w:rsidR="00EF39BC" w:rsidRDefault="00EF39BC" w:rsidP="00EF39BC">
            <w:pPr>
              <w:numPr>
                <w:ilvl w:val="0"/>
                <w:numId w:val="10"/>
              </w:numPr>
              <w:spacing w:after="180" w:line="300" w:lineRule="atLeast"/>
              <w:rPr>
                <w:sz w:val="21"/>
                <w:szCs w:val="21"/>
              </w:rPr>
            </w:pPr>
            <w:r>
              <w:rPr>
                <w:sz w:val="21"/>
                <w:szCs w:val="21"/>
              </w:rPr>
              <w:t>32 CPUs</w:t>
            </w:r>
          </w:p>
          <w:p w14:paraId="0BC87260" w14:textId="77777777" w:rsidR="00EF39BC" w:rsidRDefault="00EF39BC" w:rsidP="00EF39BC">
            <w:pPr>
              <w:numPr>
                <w:ilvl w:val="0"/>
                <w:numId w:val="10"/>
              </w:numPr>
              <w:spacing w:before="180" w:after="180" w:line="300" w:lineRule="atLeast"/>
              <w:rPr>
                <w:sz w:val="21"/>
                <w:szCs w:val="21"/>
              </w:rPr>
            </w:pPr>
            <w:r>
              <w:rPr>
                <w:sz w:val="21"/>
                <w:szCs w:val="21"/>
              </w:rPr>
              <w:t>208 GB memory</w:t>
            </w:r>
          </w:p>
          <w:p w14:paraId="23D8860C" w14:textId="77777777" w:rsidR="00EF39BC" w:rsidRDefault="00EF39BC" w:rsidP="00EF39BC">
            <w:pPr>
              <w:numPr>
                <w:ilvl w:val="0"/>
                <w:numId w:val="10"/>
              </w:numPr>
              <w:spacing w:before="180" w:after="180" w:line="300" w:lineRule="atLeast"/>
              <w:rPr>
                <w:sz w:val="21"/>
                <w:szCs w:val="21"/>
              </w:rPr>
            </w:pPr>
            <w:r>
              <w:rPr>
                <w:sz w:val="21"/>
                <w:szCs w:val="21"/>
              </w:rPr>
              <w:t>10,230 GB storage</w:t>
            </w:r>
          </w:p>
          <w:p w14:paraId="449B448A" w14:textId="77777777" w:rsidR="00EF39BC" w:rsidRDefault="00EF39BC" w:rsidP="00EF39BC">
            <w:pPr>
              <w:numPr>
                <w:ilvl w:val="0"/>
                <w:numId w:val="10"/>
              </w:numPr>
              <w:spacing w:before="180" w:after="180" w:line="300" w:lineRule="atLeast"/>
              <w:rPr>
                <w:sz w:val="21"/>
                <w:szCs w:val="21"/>
              </w:rPr>
            </w:pPr>
            <w:r>
              <w:rPr>
                <w:sz w:val="21"/>
                <w:szCs w:val="21"/>
              </w:rPr>
              <w:lastRenderedPageBreak/>
              <w:t>1,000 GB backup storage</w:t>
            </w:r>
          </w:p>
          <w:p w14:paraId="13A1353B" w14:textId="77777777" w:rsidR="00EF39BC" w:rsidRDefault="00EF39BC" w:rsidP="00EF39BC">
            <w:pPr>
              <w:numPr>
                <w:ilvl w:val="0"/>
                <w:numId w:val="10"/>
              </w:numPr>
              <w:spacing w:before="180" w:after="180" w:line="300" w:lineRule="atLeast"/>
              <w:rPr>
                <w:sz w:val="21"/>
                <w:szCs w:val="21"/>
              </w:rPr>
            </w:pPr>
            <w:r>
              <w:rPr>
                <w:sz w:val="21"/>
                <w:szCs w:val="21"/>
              </w:rPr>
              <w:t>3-year commitment term</w:t>
            </w:r>
          </w:p>
          <w:p w14:paraId="2A83DCC5" w14:textId="77777777" w:rsidR="00EF39BC" w:rsidRDefault="00EF39BC" w:rsidP="00EF39BC">
            <w:pPr>
              <w:numPr>
                <w:ilvl w:val="0"/>
                <w:numId w:val="10"/>
              </w:numPr>
              <w:spacing w:before="180" w:after="180" w:line="300" w:lineRule="atLeast"/>
              <w:rPr>
                <w:sz w:val="21"/>
                <w:szCs w:val="21"/>
              </w:rPr>
            </w:pPr>
            <w:r>
              <w:rPr>
                <w:sz w:val="21"/>
                <w:szCs w:val="21"/>
              </w:rPr>
              <w:t>Highly available</w:t>
            </w:r>
          </w:p>
          <w:p w14:paraId="1FB93E38" w14:textId="77777777" w:rsidR="00EF39BC" w:rsidRDefault="00EF39BC" w:rsidP="00EF39BC">
            <w:pPr>
              <w:numPr>
                <w:ilvl w:val="0"/>
                <w:numId w:val="10"/>
              </w:numPr>
              <w:spacing w:before="180" w:after="180" w:line="300" w:lineRule="atLeast"/>
              <w:rPr>
                <w:sz w:val="21"/>
                <w:szCs w:val="21"/>
              </w:rPr>
            </w:pPr>
            <w:r>
              <w:rPr>
                <w:sz w:val="21"/>
                <w:szCs w:val="21"/>
              </w:rPr>
              <w:t>Standard license</w:t>
            </w:r>
          </w:p>
          <w:p w14:paraId="2094BD37" w14:textId="77777777" w:rsidR="00EF39BC" w:rsidRDefault="00EF39BC" w:rsidP="00EF39BC">
            <w:pPr>
              <w:numPr>
                <w:ilvl w:val="0"/>
                <w:numId w:val="10"/>
              </w:numPr>
              <w:spacing w:before="180" w:after="0" w:line="300" w:lineRule="atLeast"/>
              <w:rPr>
                <w:sz w:val="21"/>
                <w:szCs w:val="21"/>
              </w:rPr>
            </w:pPr>
            <w:r>
              <w:rPr>
                <w:rStyle w:val="HTMLCode"/>
                <w:rFonts w:ascii="var(--devsite-code-font-family)" w:eastAsiaTheme="minorHAnsi" w:hAnsi="var(--devsite-code-font-family)"/>
                <w:sz w:val="21"/>
                <w:szCs w:val="21"/>
                <w:bdr w:val="none" w:sz="0" w:space="0" w:color="auto" w:frame="1"/>
              </w:rPr>
              <w:t>us-central1</w:t>
            </w:r>
            <w:r>
              <w:rPr>
                <w:sz w:val="21"/>
                <w:szCs w:val="21"/>
              </w:rPr>
              <w:t> region</w:t>
            </w:r>
          </w:p>
        </w:tc>
        <w:tc>
          <w:tcPr>
            <w:tcW w:w="0" w:type="auto"/>
            <w:tcBorders>
              <w:top w:val="nil"/>
              <w:left w:val="nil"/>
              <w:bottom w:val="nil"/>
              <w:right w:val="nil"/>
            </w:tcBorders>
            <w:hideMark/>
          </w:tcPr>
          <w:p w14:paraId="052BBCC7" w14:textId="77777777" w:rsidR="00EF39BC" w:rsidRDefault="00EF39BC">
            <w:pPr>
              <w:spacing w:line="300" w:lineRule="atLeast"/>
              <w:rPr>
                <w:sz w:val="21"/>
                <w:szCs w:val="21"/>
              </w:rPr>
            </w:pPr>
            <w:r>
              <w:rPr>
                <w:sz w:val="21"/>
                <w:szCs w:val="21"/>
              </w:rPr>
              <w:lastRenderedPageBreak/>
              <w:t>$8,621.54</w:t>
            </w:r>
          </w:p>
        </w:tc>
        <w:tc>
          <w:tcPr>
            <w:tcW w:w="0" w:type="auto"/>
            <w:tcBorders>
              <w:top w:val="nil"/>
              <w:left w:val="nil"/>
              <w:bottom w:val="nil"/>
              <w:right w:val="nil"/>
            </w:tcBorders>
            <w:hideMark/>
          </w:tcPr>
          <w:p w14:paraId="79F5D0F1" w14:textId="77777777" w:rsidR="00EF39BC" w:rsidRDefault="00EF39BC">
            <w:pPr>
              <w:spacing w:line="300" w:lineRule="atLeast"/>
              <w:rPr>
                <w:sz w:val="21"/>
                <w:szCs w:val="21"/>
              </w:rPr>
            </w:pPr>
            <w:hyperlink r:id="rId22" w:anchor="id=b58d50f2-100a-4392-8b17-df5f30b48c74" w:history="1">
              <w:r>
                <w:rPr>
                  <w:rStyle w:val="Hyperlink"/>
                  <w:sz w:val="21"/>
                  <w:szCs w:val="21"/>
                </w:rPr>
                <w:t>Calculated estimate</w:t>
              </w:r>
            </w:hyperlink>
          </w:p>
        </w:tc>
      </w:tr>
    </w:tbl>
    <w:p w14:paraId="0EFBCF27" w14:textId="77777777" w:rsidR="000C2D9A" w:rsidRDefault="000C2D9A"/>
    <w:sectPr w:rsidR="000C2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var(--devsite-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3535"/>
    <w:multiLevelType w:val="multilevel"/>
    <w:tmpl w:val="047C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E7C59"/>
    <w:multiLevelType w:val="multilevel"/>
    <w:tmpl w:val="49B8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F5CC8"/>
    <w:multiLevelType w:val="multilevel"/>
    <w:tmpl w:val="4EA0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A6DEB"/>
    <w:multiLevelType w:val="multilevel"/>
    <w:tmpl w:val="588E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C8290A"/>
    <w:multiLevelType w:val="multilevel"/>
    <w:tmpl w:val="5D38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EE3A84"/>
    <w:multiLevelType w:val="multilevel"/>
    <w:tmpl w:val="583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C85266"/>
    <w:multiLevelType w:val="multilevel"/>
    <w:tmpl w:val="906C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928C1"/>
    <w:multiLevelType w:val="multilevel"/>
    <w:tmpl w:val="7E0E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7421C5"/>
    <w:multiLevelType w:val="multilevel"/>
    <w:tmpl w:val="8BB8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7D51E8"/>
    <w:multiLevelType w:val="multilevel"/>
    <w:tmpl w:val="0688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2"/>
  </w:num>
  <w:num w:numId="5">
    <w:abstractNumId w:val="1"/>
  </w:num>
  <w:num w:numId="6">
    <w:abstractNumId w:val="3"/>
  </w:num>
  <w:num w:numId="7">
    <w:abstractNumId w:val="6"/>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94"/>
    <w:rsid w:val="000C2D9A"/>
    <w:rsid w:val="001C3E94"/>
    <w:rsid w:val="00234E4D"/>
    <w:rsid w:val="004678E0"/>
    <w:rsid w:val="006C6868"/>
    <w:rsid w:val="00B96138"/>
    <w:rsid w:val="00DD589F"/>
    <w:rsid w:val="00EF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008B"/>
  <w15:chartTrackingRefBased/>
  <w15:docId w15:val="{8A34B7BA-90AB-4666-AF07-2166DB6A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3E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39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4E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4E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4E4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E9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C3E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34E4D"/>
    <w:rPr>
      <w:rFonts w:asciiTheme="majorHAnsi" w:eastAsiaTheme="majorEastAsia" w:hAnsiTheme="majorHAnsi" w:cstheme="majorBidi"/>
      <w:i/>
      <w:iCs/>
      <w:color w:val="2F5496" w:themeColor="accent1" w:themeShade="BF"/>
    </w:rPr>
  </w:style>
  <w:style w:type="paragraph" w:customStyle="1" w:styleId="cws-label">
    <w:name w:val="cws-label"/>
    <w:basedOn w:val="Normal"/>
    <w:rsid w:val="00234E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34E4D"/>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234E4D"/>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EF39BC"/>
    <w:rPr>
      <w:rFonts w:asciiTheme="majorHAnsi" w:eastAsiaTheme="majorEastAsia" w:hAnsiTheme="majorHAnsi" w:cstheme="majorBidi"/>
      <w:color w:val="2F5496" w:themeColor="accent1" w:themeShade="BF"/>
      <w:sz w:val="26"/>
      <w:szCs w:val="26"/>
    </w:rPr>
  </w:style>
  <w:style w:type="character" w:customStyle="1" w:styleId="devsite-heading">
    <w:name w:val="devsite-heading"/>
    <w:basedOn w:val="DefaultParagraphFont"/>
    <w:rsid w:val="00EF39BC"/>
  </w:style>
  <w:style w:type="character" w:styleId="HTMLCode">
    <w:name w:val="HTML Code"/>
    <w:basedOn w:val="DefaultParagraphFont"/>
    <w:uiPriority w:val="99"/>
    <w:semiHidden/>
    <w:unhideWhenUsed/>
    <w:rsid w:val="00EF39B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39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930733">
      <w:bodyDiv w:val="1"/>
      <w:marLeft w:val="0"/>
      <w:marRight w:val="0"/>
      <w:marTop w:val="0"/>
      <w:marBottom w:val="0"/>
      <w:divBdr>
        <w:top w:val="none" w:sz="0" w:space="0" w:color="auto"/>
        <w:left w:val="none" w:sz="0" w:space="0" w:color="auto"/>
        <w:bottom w:val="none" w:sz="0" w:space="0" w:color="auto"/>
        <w:right w:val="none" w:sz="0" w:space="0" w:color="auto"/>
      </w:divBdr>
      <w:divsChild>
        <w:div w:id="288711314">
          <w:marLeft w:val="0"/>
          <w:marRight w:val="0"/>
          <w:marTop w:val="0"/>
          <w:marBottom w:val="0"/>
          <w:divBdr>
            <w:top w:val="none" w:sz="0" w:space="0" w:color="auto"/>
            <w:left w:val="none" w:sz="0" w:space="0" w:color="auto"/>
            <w:bottom w:val="none" w:sz="0" w:space="0" w:color="auto"/>
            <w:right w:val="none" w:sz="0" w:space="0" w:color="auto"/>
          </w:divBdr>
        </w:div>
        <w:div w:id="574704078">
          <w:marLeft w:val="0"/>
          <w:marRight w:val="0"/>
          <w:marTop w:val="0"/>
          <w:marBottom w:val="0"/>
          <w:divBdr>
            <w:top w:val="none" w:sz="0" w:space="0" w:color="auto"/>
            <w:left w:val="none" w:sz="0" w:space="0" w:color="auto"/>
            <w:bottom w:val="none" w:sz="0" w:space="0" w:color="auto"/>
            <w:right w:val="none" w:sz="0" w:space="0" w:color="auto"/>
          </w:divBdr>
        </w:div>
        <w:div w:id="1352881098">
          <w:marLeft w:val="0"/>
          <w:marRight w:val="0"/>
          <w:marTop w:val="0"/>
          <w:marBottom w:val="0"/>
          <w:divBdr>
            <w:top w:val="none" w:sz="0" w:space="0" w:color="auto"/>
            <w:left w:val="none" w:sz="0" w:space="0" w:color="auto"/>
            <w:bottom w:val="none" w:sz="0" w:space="0" w:color="auto"/>
            <w:right w:val="none" w:sz="0" w:space="0" w:color="auto"/>
          </w:divBdr>
        </w:div>
      </w:divsChild>
    </w:div>
    <w:div w:id="619193409">
      <w:bodyDiv w:val="1"/>
      <w:marLeft w:val="0"/>
      <w:marRight w:val="0"/>
      <w:marTop w:val="0"/>
      <w:marBottom w:val="0"/>
      <w:divBdr>
        <w:top w:val="none" w:sz="0" w:space="0" w:color="auto"/>
        <w:left w:val="none" w:sz="0" w:space="0" w:color="auto"/>
        <w:bottom w:val="none" w:sz="0" w:space="0" w:color="auto"/>
        <w:right w:val="none" w:sz="0" w:space="0" w:color="auto"/>
      </w:divBdr>
      <w:divsChild>
        <w:div w:id="226913916">
          <w:marLeft w:val="0"/>
          <w:marRight w:val="0"/>
          <w:marTop w:val="0"/>
          <w:marBottom w:val="0"/>
          <w:divBdr>
            <w:top w:val="none" w:sz="0" w:space="0" w:color="auto"/>
            <w:left w:val="none" w:sz="0" w:space="0" w:color="auto"/>
            <w:bottom w:val="none" w:sz="0" w:space="0" w:color="auto"/>
            <w:right w:val="none" w:sz="0" w:space="0" w:color="auto"/>
          </w:divBdr>
          <w:divsChild>
            <w:div w:id="2082632008">
              <w:marLeft w:val="0"/>
              <w:marRight w:val="0"/>
              <w:marTop w:val="0"/>
              <w:marBottom w:val="0"/>
              <w:divBdr>
                <w:top w:val="single" w:sz="6" w:space="27" w:color="DBDCE0"/>
                <w:left w:val="single" w:sz="6" w:space="27" w:color="DBDCE0"/>
                <w:bottom w:val="single" w:sz="6" w:space="27" w:color="DBDCE0"/>
                <w:right w:val="single" w:sz="6" w:space="27" w:color="DBDCE0"/>
              </w:divBdr>
              <w:divsChild>
                <w:div w:id="103117971">
                  <w:marLeft w:val="0"/>
                  <w:marRight w:val="240"/>
                  <w:marTop w:val="0"/>
                  <w:marBottom w:val="0"/>
                  <w:divBdr>
                    <w:top w:val="none" w:sz="0" w:space="0" w:color="auto"/>
                    <w:left w:val="none" w:sz="0" w:space="0" w:color="auto"/>
                    <w:bottom w:val="none" w:sz="0" w:space="0" w:color="auto"/>
                    <w:right w:val="none" w:sz="0" w:space="0" w:color="auto"/>
                  </w:divBdr>
                  <w:divsChild>
                    <w:div w:id="82456419">
                      <w:marLeft w:val="0"/>
                      <w:marRight w:val="0"/>
                      <w:marTop w:val="0"/>
                      <w:marBottom w:val="240"/>
                      <w:divBdr>
                        <w:top w:val="none" w:sz="0" w:space="0" w:color="auto"/>
                        <w:left w:val="none" w:sz="0" w:space="0" w:color="auto"/>
                        <w:bottom w:val="none" w:sz="0" w:space="0" w:color="auto"/>
                        <w:right w:val="none" w:sz="0" w:space="0" w:color="auto"/>
                      </w:divBdr>
                    </w:div>
                  </w:divsChild>
                </w:div>
                <w:div w:id="344093087">
                  <w:marLeft w:val="0"/>
                  <w:marRight w:val="240"/>
                  <w:marTop w:val="0"/>
                  <w:marBottom w:val="0"/>
                  <w:divBdr>
                    <w:top w:val="none" w:sz="0" w:space="0" w:color="auto"/>
                    <w:left w:val="none" w:sz="0" w:space="0" w:color="auto"/>
                    <w:bottom w:val="none" w:sz="0" w:space="0" w:color="auto"/>
                    <w:right w:val="none" w:sz="0" w:space="0" w:color="auto"/>
                  </w:divBdr>
                  <w:divsChild>
                    <w:div w:id="1665862737">
                      <w:marLeft w:val="0"/>
                      <w:marRight w:val="0"/>
                      <w:marTop w:val="0"/>
                      <w:marBottom w:val="240"/>
                      <w:divBdr>
                        <w:top w:val="none" w:sz="0" w:space="0" w:color="auto"/>
                        <w:left w:val="none" w:sz="0" w:space="0" w:color="auto"/>
                        <w:bottom w:val="none" w:sz="0" w:space="0" w:color="auto"/>
                        <w:right w:val="none" w:sz="0" w:space="0" w:color="auto"/>
                      </w:divBdr>
                    </w:div>
                  </w:divsChild>
                </w:div>
                <w:div w:id="1565144351">
                  <w:marLeft w:val="0"/>
                  <w:marRight w:val="240"/>
                  <w:marTop w:val="0"/>
                  <w:marBottom w:val="0"/>
                  <w:divBdr>
                    <w:top w:val="none" w:sz="0" w:space="0" w:color="auto"/>
                    <w:left w:val="none" w:sz="0" w:space="0" w:color="auto"/>
                    <w:bottom w:val="none" w:sz="0" w:space="0" w:color="auto"/>
                    <w:right w:val="none" w:sz="0" w:space="0" w:color="auto"/>
                  </w:divBdr>
                  <w:divsChild>
                    <w:div w:id="10860726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58984114">
      <w:bodyDiv w:val="1"/>
      <w:marLeft w:val="0"/>
      <w:marRight w:val="0"/>
      <w:marTop w:val="0"/>
      <w:marBottom w:val="0"/>
      <w:divBdr>
        <w:top w:val="none" w:sz="0" w:space="0" w:color="auto"/>
        <w:left w:val="none" w:sz="0" w:space="0" w:color="auto"/>
        <w:bottom w:val="none" w:sz="0" w:space="0" w:color="auto"/>
        <w:right w:val="none" w:sz="0" w:space="0" w:color="auto"/>
      </w:divBdr>
      <w:divsChild>
        <w:div w:id="787743141">
          <w:marLeft w:val="0"/>
          <w:marRight w:val="0"/>
          <w:marTop w:val="0"/>
          <w:marBottom w:val="0"/>
          <w:divBdr>
            <w:top w:val="none" w:sz="0" w:space="0" w:color="auto"/>
            <w:left w:val="none" w:sz="0" w:space="0" w:color="auto"/>
            <w:bottom w:val="none" w:sz="0" w:space="0" w:color="auto"/>
            <w:right w:val="none" w:sz="0" w:space="0" w:color="auto"/>
          </w:divBdr>
          <w:divsChild>
            <w:div w:id="840436354">
              <w:marLeft w:val="0"/>
              <w:marRight w:val="0"/>
              <w:marTop w:val="0"/>
              <w:marBottom w:val="0"/>
              <w:divBdr>
                <w:top w:val="single" w:sz="6" w:space="27" w:color="DBDCE0"/>
                <w:left w:val="single" w:sz="6" w:space="27" w:color="DBDCE0"/>
                <w:bottom w:val="single" w:sz="6" w:space="27" w:color="DBDCE0"/>
                <w:right w:val="single" w:sz="6" w:space="27" w:color="DBDCE0"/>
              </w:divBdr>
              <w:divsChild>
                <w:div w:id="1760372423">
                  <w:marLeft w:val="0"/>
                  <w:marRight w:val="240"/>
                  <w:marTop w:val="0"/>
                  <w:marBottom w:val="0"/>
                  <w:divBdr>
                    <w:top w:val="none" w:sz="0" w:space="0" w:color="auto"/>
                    <w:left w:val="none" w:sz="0" w:space="0" w:color="auto"/>
                    <w:bottom w:val="none" w:sz="0" w:space="0" w:color="auto"/>
                    <w:right w:val="none" w:sz="0" w:space="0" w:color="auto"/>
                  </w:divBdr>
                  <w:divsChild>
                    <w:div w:id="1357317707">
                      <w:marLeft w:val="0"/>
                      <w:marRight w:val="0"/>
                      <w:marTop w:val="0"/>
                      <w:marBottom w:val="240"/>
                      <w:divBdr>
                        <w:top w:val="none" w:sz="0" w:space="0" w:color="auto"/>
                        <w:left w:val="none" w:sz="0" w:space="0" w:color="auto"/>
                        <w:bottom w:val="none" w:sz="0" w:space="0" w:color="auto"/>
                        <w:right w:val="none" w:sz="0" w:space="0" w:color="auto"/>
                      </w:divBdr>
                    </w:div>
                  </w:divsChild>
                </w:div>
                <w:div w:id="1810781117">
                  <w:marLeft w:val="0"/>
                  <w:marRight w:val="240"/>
                  <w:marTop w:val="0"/>
                  <w:marBottom w:val="0"/>
                  <w:divBdr>
                    <w:top w:val="none" w:sz="0" w:space="0" w:color="auto"/>
                    <w:left w:val="none" w:sz="0" w:space="0" w:color="auto"/>
                    <w:bottom w:val="none" w:sz="0" w:space="0" w:color="auto"/>
                    <w:right w:val="none" w:sz="0" w:space="0" w:color="auto"/>
                  </w:divBdr>
                  <w:divsChild>
                    <w:div w:id="285623764">
                      <w:marLeft w:val="0"/>
                      <w:marRight w:val="0"/>
                      <w:marTop w:val="0"/>
                      <w:marBottom w:val="240"/>
                      <w:divBdr>
                        <w:top w:val="none" w:sz="0" w:space="0" w:color="auto"/>
                        <w:left w:val="none" w:sz="0" w:space="0" w:color="auto"/>
                        <w:bottom w:val="none" w:sz="0" w:space="0" w:color="auto"/>
                        <w:right w:val="none" w:sz="0" w:space="0" w:color="auto"/>
                      </w:divBdr>
                    </w:div>
                  </w:divsChild>
                </w:div>
                <w:div w:id="1823691310">
                  <w:marLeft w:val="0"/>
                  <w:marRight w:val="240"/>
                  <w:marTop w:val="0"/>
                  <w:marBottom w:val="0"/>
                  <w:divBdr>
                    <w:top w:val="none" w:sz="0" w:space="0" w:color="auto"/>
                    <w:left w:val="none" w:sz="0" w:space="0" w:color="auto"/>
                    <w:bottom w:val="none" w:sz="0" w:space="0" w:color="auto"/>
                    <w:right w:val="none" w:sz="0" w:space="0" w:color="auto"/>
                  </w:divBdr>
                  <w:divsChild>
                    <w:div w:id="6189922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49468962">
      <w:bodyDiv w:val="1"/>
      <w:marLeft w:val="0"/>
      <w:marRight w:val="0"/>
      <w:marTop w:val="0"/>
      <w:marBottom w:val="0"/>
      <w:divBdr>
        <w:top w:val="none" w:sz="0" w:space="0" w:color="auto"/>
        <w:left w:val="none" w:sz="0" w:space="0" w:color="auto"/>
        <w:bottom w:val="none" w:sz="0" w:space="0" w:color="auto"/>
        <w:right w:val="none" w:sz="0" w:space="0" w:color="auto"/>
      </w:divBdr>
      <w:divsChild>
        <w:div w:id="1582180853">
          <w:marLeft w:val="0"/>
          <w:marRight w:val="0"/>
          <w:marTop w:val="0"/>
          <w:marBottom w:val="540"/>
          <w:divBdr>
            <w:top w:val="none" w:sz="0" w:space="0" w:color="auto"/>
            <w:left w:val="none" w:sz="0" w:space="0" w:color="auto"/>
            <w:bottom w:val="none" w:sz="0" w:space="0" w:color="auto"/>
            <w:right w:val="none" w:sz="0" w:space="0" w:color="auto"/>
          </w:divBdr>
        </w:div>
        <w:div w:id="1640568225">
          <w:marLeft w:val="0"/>
          <w:marRight w:val="0"/>
          <w:marTop w:val="0"/>
          <w:marBottom w:val="360"/>
          <w:divBdr>
            <w:top w:val="none" w:sz="0" w:space="0" w:color="auto"/>
            <w:left w:val="none" w:sz="0" w:space="0" w:color="auto"/>
            <w:bottom w:val="none" w:sz="0" w:space="0" w:color="auto"/>
            <w:right w:val="none" w:sz="0" w:space="0" w:color="auto"/>
          </w:divBdr>
          <w:divsChild>
            <w:div w:id="5505044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36260069">
      <w:bodyDiv w:val="1"/>
      <w:marLeft w:val="0"/>
      <w:marRight w:val="0"/>
      <w:marTop w:val="0"/>
      <w:marBottom w:val="0"/>
      <w:divBdr>
        <w:top w:val="none" w:sz="0" w:space="0" w:color="auto"/>
        <w:left w:val="none" w:sz="0" w:space="0" w:color="auto"/>
        <w:bottom w:val="none" w:sz="0" w:space="0" w:color="auto"/>
        <w:right w:val="none" w:sz="0" w:space="0" w:color="auto"/>
      </w:divBdr>
      <w:divsChild>
        <w:div w:id="530147960">
          <w:marLeft w:val="0"/>
          <w:marRight w:val="0"/>
          <w:marTop w:val="120"/>
          <w:marBottom w:val="120"/>
          <w:divBdr>
            <w:top w:val="none" w:sz="0" w:space="0" w:color="auto"/>
            <w:left w:val="none" w:sz="0" w:space="0" w:color="auto"/>
            <w:bottom w:val="none" w:sz="0" w:space="0" w:color="auto"/>
            <w:right w:val="none" w:sz="0" w:space="0" w:color="auto"/>
          </w:divBdr>
        </w:div>
        <w:div w:id="893733095">
          <w:marLeft w:val="0"/>
          <w:marRight w:val="0"/>
          <w:marTop w:val="120"/>
          <w:marBottom w:val="120"/>
          <w:divBdr>
            <w:top w:val="none" w:sz="0" w:space="0" w:color="auto"/>
            <w:left w:val="none" w:sz="0" w:space="0" w:color="auto"/>
            <w:bottom w:val="none" w:sz="0" w:space="0" w:color="auto"/>
            <w:right w:val="none" w:sz="0" w:space="0" w:color="auto"/>
          </w:divBdr>
        </w:div>
        <w:div w:id="1368218314">
          <w:marLeft w:val="0"/>
          <w:marRight w:val="0"/>
          <w:marTop w:val="120"/>
          <w:marBottom w:val="120"/>
          <w:divBdr>
            <w:top w:val="none" w:sz="0" w:space="0" w:color="auto"/>
            <w:left w:val="none" w:sz="0" w:space="0" w:color="auto"/>
            <w:bottom w:val="none" w:sz="0" w:space="0" w:color="auto"/>
            <w:right w:val="none" w:sz="0" w:space="0" w:color="auto"/>
          </w:divBdr>
        </w:div>
        <w:div w:id="1655379141">
          <w:marLeft w:val="0"/>
          <w:marRight w:val="0"/>
          <w:marTop w:val="120"/>
          <w:marBottom w:val="120"/>
          <w:divBdr>
            <w:top w:val="none" w:sz="0" w:space="0" w:color="auto"/>
            <w:left w:val="none" w:sz="0" w:space="0" w:color="auto"/>
            <w:bottom w:val="none" w:sz="0" w:space="0" w:color="auto"/>
            <w:right w:val="none" w:sz="0" w:space="0" w:color="auto"/>
          </w:divBdr>
        </w:div>
        <w:div w:id="1893299995">
          <w:marLeft w:val="0"/>
          <w:marRight w:val="0"/>
          <w:marTop w:val="120"/>
          <w:marBottom w:val="120"/>
          <w:divBdr>
            <w:top w:val="none" w:sz="0" w:space="0" w:color="auto"/>
            <w:left w:val="none" w:sz="0" w:space="0" w:color="auto"/>
            <w:bottom w:val="none" w:sz="0" w:space="0" w:color="auto"/>
            <w:right w:val="none" w:sz="0" w:space="0" w:color="auto"/>
          </w:divBdr>
        </w:div>
      </w:divsChild>
    </w:div>
    <w:div w:id="1896042405">
      <w:bodyDiv w:val="1"/>
      <w:marLeft w:val="0"/>
      <w:marRight w:val="0"/>
      <w:marTop w:val="0"/>
      <w:marBottom w:val="0"/>
      <w:divBdr>
        <w:top w:val="none" w:sz="0" w:space="0" w:color="auto"/>
        <w:left w:val="none" w:sz="0" w:space="0" w:color="auto"/>
        <w:bottom w:val="none" w:sz="0" w:space="0" w:color="auto"/>
        <w:right w:val="none" w:sz="0" w:space="0" w:color="auto"/>
      </w:divBdr>
      <w:divsChild>
        <w:div w:id="417483190">
          <w:marLeft w:val="0"/>
          <w:marRight w:val="0"/>
          <w:marTop w:val="0"/>
          <w:marBottom w:val="0"/>
          <w:divBdr>
            <w:top w:val="none" w:sz="0" w:space="0" w:color="auto"/>
            <w:left w:val="none" w:sz="0" w:space="0" w:color="auto"/>
            <w:bottom w:val="none" w:sz="0" w:space="0" w:color="auto"/>
            <w:right w:val="none" w:sz="0" w:space="0" w:color="auto"/>
          </w:divBdr>
          <w:divsChild>
            <w:div w:id="383070198">
              <w:marLeft w:val="0"/>
              <w:marRight w:val="0"/>
              <w:marTop w:val="0"/>
              <w:marBottom w:val="540"/>
              <w:divBdr>
                <w:top w:val="none" w:sz="0" w:space="0" w:color="auto"/>
                <w:left w:val="none" w:sz="0" w:space="0" w:color="auto"/>
                <w:bottom w:val="none" w:sz="0" w:space="0" w:color="auto"/>
                <w:right w:val="none" w:sz="0" w:space="0" w:color="auto"/>
              </w:divBdr>
            </w:div>
          </w:divsChild>
        </w:div>
        <w:div w:id="519589022">
          <w:marLeft w:val="0"/>
          <w:marRight w:val="0"/>
          <w:marTop w:val="0"/>
          <w:marBottom w:val="0"/>
          <w:divBdr>
            <w:top w:val="none" w:sz="0" w:space="0" w:color="auto"/>
            <w:left w:val="none" w:sz="0" w:space="0" w:color="auto"/>
            <w:bottom w:val="none" w:sz="0" w:space="0" w:color="auto"/>
            <w:right w:val="none" w:sz="0" w:space="0" w:color="auto"/>
          </w:divBdr>
          <w:divsChild>
            <w:div w:id="1411003903">
              <w:marLeft w:val="0"/>
              <w:marRight w:val="0"/>
              <w:marTop w:val="0"/>
              <w:marBottom w:val="0"/>
              <w:divBdr>
                <w:top w:val="none" w:sz="0" w:space="0" w:color="auto"/>
                <w:left w:val="none" w:sz="0" w:space="0" w:color="auto"/>
                <w:bottom w:val="none" w:sz="0" w:space="0" w:color="auto"/>
                <w:right w:val="none" w:sz="0" w:space="0" w:color="auto"/>
              </w:divBdr>
              <w:divsChild>
                <w:div w:id="648051150">
                  <w:marLeft w:val="0"/>
                  <w:marRight w:val="0"/>
                  <w:marTop w:val="0"/>
                  <w:marBottom w:val="600"/>
                  <w:divBdr>
                    <w:top w:val="none" w:sz="0" w:space="0" w:color="auto"/>
                    <w:left w:val="none" w:sz="0" w:space="0" w:color="auto"/>
                    <w:bottom w:val="none" w:sz="0" w:space="0" w:color="auto"/>
                    <w:right w:val="none" w:sz="0" w:space="0" w:color="auto"/>
                  </w:divBdr>
                </w:div>
                <w:div w:id="766124505">
                  <w:marLeft w:val="0"/>
                  <w:marRight w:val="0"/>
                  <w:marTop w:val="0"/>
                  <w:marBottom w:val="600"/>
                  <w:divBdr>
                    <w:top w:val="none" w:sz="0" w:space="0" w:color="auto"/>
                    <w:left w:val="none" w:sz="0" w:space="0" w:color="auto"/>
                    <w:bottom w:val="none" w:sz="0" w:space="0" w:color="auto"/>
                    <w:right w:val="none" w:sz="0" w:space="0" w:color="auto"/>
                  </w:divBdr>
                </w:div>
                <w:div w:id="1876237165">
                  <w:marLeft w:val="0"/>
                  <w:marRight w:val="0"/>
                  <w:marTop w:val="0"/>
                  <w:marBottom w:val="600"/>
                  <w:divBdr>
                    <w:top w:val="none" w:sz="0" w:space="0" w:color="auto"/>
                    <w:left w:val="none" w:sz="0" w:space="0" w:color="auto"/>
                    <w:bottom w:val="none" w:sz="0" w:space="0" w:color="auto"/>
                    <w:right w:val="none" w:sz="0" w:space="0" w:color="auto"/>
                  </w:divBdr>
                </w:div>
                <w:div w:id="199702933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ppengine" TargetMode="External"/><Relationship Id="rId13" Type="http://schemas.openxmlformats.org/officeDocument/2006/relationships/hyperlink" Target="https://cloud.google.com/sql/postgresql" TargetMode="External"/><Relationship Id="rId18" Type="http://schemas.openxmlformats.org/officeDocument/2006/relationships/hyperlink" Target="https://cloud.google.com/products/calculator" TargetMode="External"/><Relationship Id="rId3" Type="http://schemas.openxmlformats.org/officeDocument/2006/relationships/settings" Target="settings.xml"/><Relationship Id="rId21" Type="http://schemas.openxmlformats.org/officeDocument/2006/relationships/hyperlink" Target="https://cloud.google.com/products/calculator" TargetMode="External"/><Relationship Id="rId7" Type="http://schemas.openxmlformats.org/officeDocument/2006/relationships/hyperlink" Target="https://cloud.google.com/sql/sqlserver" TargetMode="External"/><Relationship Id="rId12" Type="http://schemas.openxmlformats.org/officeDocument/2006/relationships/hyperlink" Target="https://cloud.google.com/sql/mysql" TargetMode="External"/><Relationship Id="rId17" Type="http://schemas.openxmlformats.org/officeDocument/2006/relationships/hyperlink" Target="https://cloud.google.com/products/calculator" TargetMode="External"/><Relationship Id="rId2" Type="http://schemas.openxmlformats.org/officeDocument/2006/relationships/styles" Target="styles.xml"/><Relationship Id="rId16" Type="http://schemas.openxmlformats.org/officeDocument/2006/relationships/hyperlink" Target="https://cloud.google.com/products/calculator" TargetMode="External"/><Relationship Id="rId20" Type="http://schemas.openxmlformats.org/officeDocument/2006/relationships/hyperlink" Target="https://cloud.google.com/products/calculator" TargetMode="External"/><Relationship Id="rId1" Type="http://schemas.openxmlformats.org/officeDocument/2006/relationships/numbering" Target="numbering.xml"/><Relationship Id="rId6" Type="http://schemas.openxmlformats.org/officeDocument/2006/relationships/hyperlink" Target="https://cloud.google.com/sql/postgresql" TargetMode="External"/><Relationship Id="rId11" Type="http://schemas.openxmlformats.org/officeDocument/2006/relationships/hyperlink" Target="https://cloud.google.com/bigquery/docs/cloud-sql-federated-queries" TargetMode="External"/><Relationship Id="rId24" Type="http://schemas.openxmlformats.org/officeDocument/2006/relationships/theme" Target="theme/theme1.xml"/><Relationship Id="rId5" Type="http://schemas.openxmlformats.org/officeDocument/2006/relationships/hyperlink" Target="https://cloud.google.com/sql/mysql" TargetMode="External"/><Relationship Id="rId15" Type="http://schemas.openxmlformats.org/officeDocument/2006/relationships/hyperlink" Target="https://cloud.google.com/products/calculator" TargetMode="External"/><Relationship Id="rId23" Type="http://schemas.openxmlformats.org/officeDocument/2006/relationships/fontTable" Target="fontTable.xml"/><Relationship Id="rId10" Type="http://schemas.openxmlformats.org/officeDocument/2006/relationships/hyperlink" Target="https://cloud.google.com/kubernetes-engine" TargetMode="External"/><Relationship Id="rId19" Type="http://schemas.openxmlformats.org/officeDocument/2006/relationships/hyperlink" Target="https://cloud.google.com/products/calculator" TargetMode="External"/><Relationship Id="rId4" Type="http://schemas.openxmlformats.org/officeDocument/2006/relationships/webSettings" Target="webSettings.xml"/><Relationship Id="rId9" Type="http://schemas.openxmlformats.org/officeDocument/2006/relationships/hyperlink" Target="https://cloud.google.com/compute" TargetMode="External"/><Relationship Id="rId14" Type="http://schemas.openxmlformats.org/officeDocument/2006/relationships/hyperlink" Target="https://cloud.google.com/products/calculator" TargetMode="External"/><Relationship Id="rId22" Type="http://schemas.openxmlformats.org/officeDocument/2006/relationships/hyperlink" Target="https://cloud.google.com/products/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6</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2021-12-02T07:26:00Z</dcterms:created>
  <dcterms:modified xsi:type="dcterms:W3CDTF">2021-12-23T04:02:00Z</dcterms:modified>
</cp:coreProperties>
</file>