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121" w:rsidRPr="0016616F" w:rsidRDefault="00C75F8A" w:rsidP="0016616F">
      <w:pPr>
        <w:jc w:val="both"/>
        <w:rPr>
          <w:rFonts w:ascii="Times New Roman" w:hAnsi="Times New Roman" w:cs="Times New Roman"/>
          <w:b/>
          <w:i/>
        </w:rPr>
      </w:pPr>
      <w:r>
        <w:rPr>
          <w:rFonts w:ascii="Times New Roman" w:hAnsi="Times New Roman" w:cs="Times New Roman"/>
          <w:b/>
          <w:i/>
        </w:rPr>
        <w:t>Abstract:</w:t>
      </w:r>
      <w:r w:rsidR="00B97818" w:rsidRPr="00B97818">
        <w:rPr>
          <w:rFonts w:ascii="Times New Roman" w:hAnsi="Times New Roman" w:cs="Times New Roman"/>
          <w:b/>
          <w:i/>
        </w:rPr>
        <w:t xml:space="preserve"> </w:t>
      </w:r>
      <w:r w:rsidR="0016616F" w:rsidRPr="0016616F">
        <w:rPr>
          <w:rFonts w:ascii="Times New Roman" w:hAnsi="Times New Roman" w:cs="Times New Roman"/>
          <w:b/>
          <w:i/>
        </w:rPr>
        <w:t xml:space="preserve">In today's banking landscape, ensuring customer satisfaction relies heavily on smooth interactions with various banking processes such as account opening, loan applications, and information retrieval. However, these procedures often pose challenges for customers, resulting in frustration and dissatisfaction. This paper presents an innovative solution that harnesses the power of artificial intelligence (AI) and machine learning to improve the overall banking experience. The developed system employs a knowledge-based information collection mechanism supported by a robust server infrastructure to streamline customer interactions. At the heart of its functionality lies the integration of the Decision Tree Algorithm within a Virtual Assistance system. This integration enables the chat </w:t>
      </w:r>
      <w:proofErr w:type="spellStart"/>
      <w:r w:rsidR="0016616F" w:rsidRPr="0016616F">
        <w:rPr>
          <w:rFonts w:ascii="Times New Roman" w:hAnsi="Times New Roman" w:cs="Times New Roman"/>
          <w:b/>
          <w:i/>
        </w:rPr>
        <w:t>bot</w:t>
      </w:r>
      <w:proofErr w:type="spellEnd"/>
      <w:r w:rsidR="0016616F" w:rsidRPr="0016616F">
        <w:rPr>
          <w:rFonts w:ascii="Times New Roman" w:hAnsi="Times New Roman" w:cs="Times New Roman"/>
          <w:b/>
          <w:i/>
        </w:rPr>
        <w:t xml:space="preserve"> interface to efficiently address customer queries and tasks, delivering prompt and accurate responses. Key features of the system include its capacity to assist customers in opening bank accounts, accessing loan facilities, and retrieving pertinent information swiftly. By leveraging AI and machine learning, the chat </w:t>
      </w:r>
      <w:proofErr w:type="spellStart"/>
      <w:r w:rsidR="0016616F" w:rsidRPr="0016616F">
        <w:rPr>
          <w:rFonts w:ascii="Times New Roman" w:hAnsi="Times New Roman" w:cs="Times New Roman"/>
          <w:b/>
          <w:i/>
        </w:rPr>
        <w:t>bot</w:t>
      </w:r>
      <w:proofErr w:type="spellEnd"/>
      <w:r w:rsidR="0016616F" w:rsidRPr="0016616F">
        <w:rPr>
          <w:rFonts w:ascii="Times New Roman" w:hAnsi="Times New Roman" w:cs="Times New Roman"/>
          <w:b/>
          <w:i/>
        </w:rPr>
        <w:t xml:space="preserve"> undergoes comprehensive training using a knowledge-based approach, ensuring continual enhancement of its responsiveness and efficacy. The Decision Tree Algorithm acts as the foundation of the Virtual Assistance system, facilitating intelligent decision-making based on gathered data and predefined rules. This algorithmic framework empowers the chat </w:t>
      </w:r>
      <w:proofErr w:type="spellStart"/>
      <w:r w:rsidR="0016616F" w:rsidRPr="0016616F">
        <w:rPr>
          <w:rFonts w:ascii="Times New Roman" w:hAnsi="Times New Roman" w:cs="Times New Roman"/>
          <w:b/>
          <w:i/>
        </w:rPr>
        <w:t>bot</w:t>
      </w:r>
      <w:proofErr w:type="spellEnd"/>
      <w:r w:rsidR="0016616F" w:rsidRPr="0016616F">
        <w:rPr>
          <w:rFonts w:ascii="Times New Roman" w:hAnsi="Times New Roman" w:cs="Times New Roman"/>
          <w:b/>
          <w:i/>
        </w:rPr>
        <w:t xml:space="preserve"> to analyze customer inquiries, pinpoint optimal solutions, and offer personalized assistance. In summary, this study contributes to elevating customer service standards within </w:t>
      </w:r>
      <w:r w:rsidR="0016616F" w:rsidRPr="0016616F">
        <w:rPr>
          <w:rFonts w:ascii="Times New Roman" w:hAnsi="Times New Roman" w:cs="Times New Roman"/>
          <w:b/>
          <w:i/>
        </w:rPr>
        <w:lastRenderedPageBreak/>
        <w:t xml:space="preserve">the banking sector through the introduction of an AI-powered </w:t>
      </w:r>
      <w:proofErr w:type="spellStart"/>
      <w:r w:rsidR="0016616F" w:rsidRPr="0016616F">
        <w:rPr>
          <w:rFonts w:ascii="Times New Roman" w:hAnsi="Times New Roman" w:cs="Times New Roman"/>
          <w:b/>
          <w:i/>
        </w:rPr>
        <w:t>chatbot</w:t>
      </w:r>
      <w:proofErr w:type="spellEnd"/>
      <w:r w:rsidR="0016616F" w:rsidRPr="0016616F">
        <w:rPr>
          <w:rFonts w:ascii="Times New Roman" w:hAnsi="Times New Roman" w:cs="Times New Roman"/>
          <w:b/>
          <w:i/>
        </w:rPr>
        <w:t xml:space="preserve"> integrated with the Decision Tree Algorithm. Through seamless integration and intelligent functionality, the system endeavors to mitigate the challenges encountered by customers, thereby fostering a more efficient and satisfactory banking experience.</w:t>
      </w:r>
    </w:p>
    <w:p w:rsidR="00CC37C0" w:rsidRPr="0016616F" w:rsidRDefault="00C75F8A" w:rsidP="0016616F">
      <w:pPr>
        <w:jc w:val="both"/>
        <w:rPr>
          <w:lang w:val="en-IN"/>
        </w:rPr>
      </w:pPr>
      <w:r>
        <w:rPr>
          <w:rFonts w:ascii="Times New Roman" w:hAnsi="Times New Roman" w:cs="Times New Roman"/>
          <w:b/>
          <w:i/>
        </w:rPr>
        <w:t>Keywords:</w:t>
      </w:r>
      <w:r w:rsidR="00CC37C0" w:rsidRPr="00895581">
        <w:rPr>
          <w:rFonts w:ascii="Times New Roman" w:hAnsi="Times New Roman" w:cs="Times New Roman"/>
          <w:b/>
          <w:i/>
        </w:rPr>
        <w:t xml:space="preserve"> </w:t>
      </w:r>
      <w:r w:rsidR="0016616F" w:rsidRPr="0016616F">
        <w:rPr>
          <w:rFonts w:ascii="Times New Roman" w:hAnsi="Times New Roman" w:cs="Times New Roman"/>
          <w:b/>
          <w:i/>
        </w:rPr>
        <w:t xml:space="preserve">Banking customer satisfaction, AI </w:t>
      </w:r>
      <w:proofErr w:type="spellStart"/>
      <w:r w:rsidR="0016616F" w:rsidRPr="0016616F">
        <w:rPr>
          <w:rFonts w:ascii="Times New Roman" w:hAnsi="Times New Roman" w:cs="Times New Roman"/>
          <w:b/>
          <w:i/>
        </w:rPr>
        <w:t>chatbot</w:t>
      </w:r>
      <w:proofErr w:type="spellEnd"/>
      <w:r w:rsidR="0016616F" w:rsidRPr="0016616F">
        <w:rPr>
          <w:rFonts w:ascii="Times New Roman" w:hAnsi="Times New Roman" w:cs="Times New Roman"/>
          <w:b/>
          <w:i/>
        </w:rPr>
        <w:t>, Decision Tree Algorithm, seamless interactions, machine learning, knowledge-based approach, efficient assistance, personalized solutions.</w:t>
      </w:r>
    </w:p>
    <w:p w:rsidR="007961FC" w:rsidRPr="006919EE" w:rsidRDefault="00063E25" w:rsidP="009B2A6D">
      <w:pPr>
        <w:pStyle w:val="ListParagraph"/>
        <w:numPr>
          <w:ilvl w:val="0"/>
          <w:numId w:val="1"/>
        </w:numPr>
        <w:spacing w:line="240" w:lineRule="auto"/>
        <w:jc w:val="center"/>
        <w:rPr>
          <w:rFonts w:ascii="Times New Roman" w:hAnsi="Times New Roman" w:cs="Times New Roman"/>
          <w:b/>
        </w:rPr>
      </w:pPr>
      <w:r w:rsidRPr="00502FF0">
        <w:rPr>
          <w:rFonts w:ascii="Times New Roman" w:hAnsi="Times New Roman" w:cs="Times New Roman"/>
          <w:b/>
        </w:rPr>
        <w:t>INTRODUCTION</w:t>
      </w:r>
    </w:p>
    <w:p w:rsidR="00C75F8A" w:rsidRPr="00535E27" w:rsidRDefault="00535E27" w:rsidP="00535E27">
      <w:pPr>
        <w:jc w:val="both"/>
        <w:rPr>
          <w:rFonts w:ascii="Times New Roman" w:hAnsi="Times New Roman" w:cs="Times New Roman"/>
        </w:rPr>
      </w:pPr>
      <w:r w:rsidRPr="00535E27">
        <w:rPr>
          <w:rFonts w:ascii="Times New Roman" w:hAnsi="Times New Roman" w:cs="Times New Roman"/>
        </w:rPr>
        <w:t xml:space="preserve">In the contemporary banking landscape, ensuring customer satisfaction is paramount for banks to thrive amidst intense competition. Central to achieving this objective is the seamless facilitation of various banking processes, ranging from account opening to loan applications and information retrieval. However, navigating these procedures often proves challenging for customers, leading to dissatisfaction and frustration. In response to these challenges, there is a growing recognition of the potential of artificial intelligence (AI) and machine learning technologies to revolutionize the banking experience. This paper introduces an innovative solution that leverages AI and machine learning techniques to enhance customer interactions within the banking sector. The developed system integrates a knowledge-based information collection mechanism with the Decision Tree Algorithm within a Virtual Assistance system, aimed at providing efficient, personalized, and prompt responses to customer </w:t>
      </w:r>
      <w:r w:rsidRPr="00535E27">
        <w:rPr>
          <w:rFonts w:ascii="Times New Roman" w:hAnsi="Times New Roman" w:cs="Times New Roman"/>
        </w:rPr>
        <w:lastRenderedPageBreak/>
        <w:t>queries and tasks. This introduction sets the stage for exploring how advancements in AI can transform and elevate the banking customer experience, ultimately leading to improved satisfaction and loyalty.</w:t>
      </w:r>
    </w:p>
    <w:p w:rsidR="001B5AF8" w:rsidRDefault="001B5AF8" w:rsidP="009B2A6D">
      <w:pPr>
        <w:pStyle w:val="ListParagraph"/>
        <w:numPr>
          <w:ilvl w:val="0"/>
          <w:numId w:val="1"/>
        </w:numPr>
        <w:spacing w:line="240" w:lineRule="auto"/>
        <w:jc w:val="center"/>
        <w:rPr>
          <w:rFonts w:ascii="Times New Roman" w:hAnsi="Times New Roman" w:cs="Times New Roman"/>
          <w:b/>
        </w:rPr>
      </w:pPr>
      <w:r w:rsidRPr="00502FF0">
        <w:rPr>
          <w:rFonts w:ascii="Times New Roman" w:hAnsi="Times New Roman" w:cs="Times New Roman"/>
          <w:b/>
        </w:rPr>
        <w:t>LITERATURE SURVEY</w:t>
      </w:r>
    </w:p>
    <w:p w:rsidR="00B97818" w:rsidRPr="00994F11" w:rsidRDefault="001F7BD0" w:rsidP="00994F11">
      <w:pPr>
        <w:jc w:val="both"/>
        <w:rPr>
          <w:rFonts w:ascii="Times New Roman" w:hAnsi="Times New Roman" w:cs="Times New Roman"/>
        </w:rPr>
      </w:pPr>
      <w:r>
        <w:rPr>
          <w:rFonts w:ascii="Times New Roman" w:hAnsi="Times New Roman" w:cs="Times New Roman"/>
        </w:rPr>
        <w:t xml:space="preserve"> </w:t>
      </w:r>
      <w:r w:rsidR="00C75F8A" w:rsidRPr="00C75F8A">
        <w:rPr>
          <w:rFonts w:ascii="Times New Roman" w:hAnsi="Times New Roman" w:cs="Times New Roman"/>
        </w:rPr>
        <w:t xml:space="preserve">In[1] </w:t>
      </w:r>
      <w:r w:rsidR="00994F11" w:rsidRPr="00994F11">
        <w:rPr>
          <w:rFonts w:ascii="Times New Roman" w:hAnsi="Times New Roman" w:cs="Times New Roman"/>
        </w:rPr>
        <w:t xml:space="preserve"> </w:t>
      </w:r>
      <w:hyperlink r:id="rId7" w:history="1">
        <w:proofErr w:type="spellStart"/>
        <w:r w:rsidR="00994F11" w:rsidRPr="00994F11">
          <w:rPr>
            <w:rFonts w:ascii="Times New Roman" w:hAnsi="Times New Roman" w:cs="Times New Roman"/>
          </w:rPr>
          <w:t>Waldemar</w:t>
        </w:r>
        <w:proofErr w:type="spellEnd"/>
        <w:r w:rsidR="00994F11" w:rsidRPr="00994F11">
          <w:rPr>
            <w:rFonts w:ascii="Times New Roman" w:hAnsi="Times New Roman" w:cs="Times New Roman"/>
          </w:rPr>
          <w:t xml:space="preserve"> </w:t>
        </w:r>
        <w:proofErr w:type="spellStart"/>
        <w:r w:rsidR="00994F11" w:rsidRPr="00994F11">
          <w:rPr>
            <w:rFonts w:ascii="Times New Roman" w:hAnsi="Times New Roman" w:cs="Times New Roman"/>
          </w:rPr>
          <w:t>Pfoertsch</w:t>
        </w:r>
        <w:proofErr w:type="spellEnd"/>
      </w:hyperlink>
      <w:r w:rsidR="00994F11"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00994F11" w:rsidRPr="00994F11">
        <w:rPr>
          <w:rFonts w:ascii="Times New Roman" w:hAnsi="Times New Roman" w:cs="Times New Roman"/>
        </w:rPr>
        <w:instrText xml:space="preserve"> HYPERLINK "https://ieeexplore.ieee.org/author/455686655154264" </w:instrText>
      </w:r>
      <w:r w:rsidR="00386DFB" w:rsidRPr="00994F11">
        <w:rPr>
          <w:rFonts w:ascii="Times New Roman" w:hAnsi="Times New Roman" w:cs="Times New Roman"/>
        </w:rPr>
        <w:fldChar w:fldCharType="separate"/>
      </w:r>
      <w:r w:rsidR="00994F11" w:rsidRPr="00994F11">
        <w:rPr>
          <w:rFonts w:ascii="Times New Roman" w:hAnsi="Times New Roman" w:cs="Times New Roman"/>
        </w:rPr>
        <w:t>Kejsi</w:t>
      </w:r>
      <w:proofErr w:type="spellEnd"/>
      <w:r w:rsidR="00994F11" w:rsidRPr="00994F11">
        <w:rPr>
          <w:rFonts w:ascii="Times New Roman" w:hAnsi="Times New Roman" w:cs="Times New Roman"/>
        </w:rPr>
        <w:t xml:space="preserve"> </w:t>
      </w:r>
      <w:proofErr w:type="spellStart"/>
      <w:r w:rsidR="00994F11" w:rsidRPr="00994F11">
        <w:rPr>
          <w:rFonts w:ascii="Times New Roman" w:hAnsi="Times New Roman" w:cs="Times New Roman"/>
        </w:rPr>
        <w:t>Sulaj</w:t>
      </w:r>
      <w:proofErr w:type="spellEnd"/>
      <w:r w:rsidR="00386DFB" w:rsidRPr="00994F11">
        <w:rPr>
          <w:rFonts w:ascii="Times New Roman" w:hAnsi="Times New Roman" w:cs="Times New Roman"/>
        </w:rPr>
        <w:fldChar w:fldCharType="end"/>
      </w:r>
      <w:r w:rsidR="00994F11" w:rsidRPr="00994F11">
        <w:rPr>
          <w:rFonts w:ascii="Times New Roman" w:hAnsi="Times New Roman" w:cs="Times New Roman"/>
        </w:rPr>
        <w:t xml:space="preserve"> This empirical investigation examines the impact of </w:t>
      </w:r>
      <w:proofErr w:type="spellStart"/>
      <w:r w:rsidR="00994F11" w:rsidRPr="00994F11">
        <w:rPr>
          <w:rFonts w:ascii="Times New Roman" w:hAnsi="Times New Roman" w:cs="Times New Roman"/>
        </w:rPr>
        <w:t>chatbots</w:t>
      </w:r>
      <w:proofErr w:type="spellEnd"/>
      <w:r w:rsidR="00994F11" w:rsidRPr="00994F11">
        <w:rPr>
          <w:rFonts w:ascii="Times New Roman" w:hAnsi="Times New Roman" w:cs="Times New Roman"/>
        </w:rPr>
        <w:t xml:space="preserve"> and virtual assistants on customer experience in the online banking sector, specifically focusing on Albania and Cyprus. By analyzing survey data from 209 clients and employing correlation and regression analysis, the study aims to understand how AI technologies affect service quality and customer satisfaction. A significant aspect of the study is its emphasis on the role of empathy in AI and its potential to enhance consumer interactions in online banking. The findings of the study offer valuable insights for banks in Albania and Cyprus, highlighting the importance of empathy in designing online banking services that meet client expectations. Additionally, the research discusses broader implications beyond the studied regions, including global Internet banking trends and the widespread integration of AI across industries. Moreover, the study underscores the importance of factors such as digital inclusivity, ethical AI usage, and human-centric design in the banking sector, impacting banking practices worldwide. Despite its limited sample size and regional focus, the research contributes to understanding the transformative potential of AI-driven interfaces on customer experience in banking. The insights from this study can inform strategic decision-making and operational processes in the banking industry, leading to improvements in customer satisfaction and well-being in the digital era.</w:t>
      </w:r>
    </w:p>
    <w:p w:rsidR="00994F11" w:rsidRPr="00994F11" w:rsidRDefault="00C75F8A" w:rsidP="00994F11">
      <w:pPr>
        <w:jc w:val="both"/>
        <w:rPr>
          <w:rFonts w:ascii="Times New Roman" w:hAnsi="Times New Roman" w:cs="Times New Roman"/>
        </w:rPr>
      </w:pPr>
      <w:proofErr w:type="gramStart"/>
      <w:r w:rsidRPr="00C75F8A">
        <w:rPr>
          <w:rFonts w:ascii="Times New Roman" w:hAnsi="Times New Roman" w:cs="Times New Roman"/>
        </w:rPr>
        <w:t>In[</w:t>
      </w:r>
      <w:proofErr w:type="gramEnd"/>
      <w:r w:rsidRPr="00C75F8A">
        <w:rPr>
          <w:rFonts w:ascii="Times New Roman" w:hAnsi="Times New Roman" w:cs="Times New Roman"/>
        </w:rPr>
        <w:t xml:space="preserve">2] </w:t>
      </w:r>
      <w:r w:rsidR="00994F11" w:rsidRPr="00994F11">
        <w:rPr>
          <w:rFonts w:ascii="Times New Roman" w:hAnsi="Times New Roman" w:cs="Times New Roman"/>
        </w:rPr>
        <w:t xml:space="preserve"> </w:t>
      </w:r>
      <w:hyperlink r:id="rId8" w:history="1">
        <w:proofErr w:type="spellStart"/>
        <w:r w:rsidR="00994F11" w:rsidRPr="00994F11">
          <w:rPr>
            <w:rFonts w:ascii="Times New Roman" w:hAnsi="Times New Roman" w:cs="Times New Roman"/>
          </w:rPr>
          <w:t>Charu</w:t>
        </w:r>
        <w:proofErr w:type="spellEnd"/>
        <w:r w:rsidR="00994F11" w:rsidRPr="00994F11">
          <w:rPr>
            <w:rFonts w:ascii="Times New Roman" w:hAnsi="Times New Roman" w:cs="Times New Roman"/>
          </w:rPr>
          <w:t xml:space="preserve"> </w:t>
        </w:r>
        <w:proofErr w:type="spellStart"/>
        <w:r w:rsidR="00994F11" w:rsidRPr="00994F11">
          <w:rPr>
            <w:rFonts w:ascii="Times New Roman" w:hAnsi="Times New Roman" w:cs="Times New Roman"/>
          </w:rPr>
          <w:t>Saxena</w:t>
        </w:r>
        <w:proofErr w:type="spellEnd"/>
      </w:hyperlink>
      <w:r w:rsidR="00994F11"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00994F11" w:rsidRPr="00994F11">
        <w:rPr>
          <w:rFonts w:ascii="Times New Roman" w:hAnsi="Times New Roman" w:cs="Times New Roman"/>
        </w:rPr>
        <w:instrText xml:space="preserve"> HYPERLINK "https://ieeexplore.ieee.org/author/37089877173" </w:instrText>
      </w:r>
      <w:r w:rsidR="00386DFB" w:rsidRPr="00994F11">
        <w:rPr>
          <w:rFonts w:ascii="Times New Roman" w:hAnsi="Times New Roman" w:cs="Times New Roman"/>
        </w:rPr>
        <w:fldChar w:fldCharType="separate"/>
      </w:r>
      <w:r w:rsidR="00994F11" w:rsidRPr="00994F11">
        <w:rPr>
          <w:rFonts w:ascii="Times New Roman" w:hAnsi="Times New Roman" w:cs="Times New Roman"/>
        </w:rPr>
        <w:t>Pardeep</w:t>
      </w:r>
      <w:proofErr w:type="spellEnd"/>
      <w:r w:rsidR="00994F11" w:rsidRPr="00994F11">
        <w:rPr>
          <w:rFonts w:ascii="Times New Roman" w:hAnsi="Times New Roman" w:cs="Times New Roman"/>
        </w:rPr>
        <w:t xml:space="preserve"> Kumar</w:t>
      </w:r>
      <w:r w:rsidR="00386DFB" w:rsidRPr="00994F11">
        <w:rPr>
          <w:rFonts w:ascii="Times New Roman" w:hAnsi="Times New Roman" w:cs="Times New Roman"/>
        </w:rPr>
        <w:fldChar w:fldCharType="end"/>
      </w:r>
      <w:r w:rsidR="00994F11"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00994F11" w:rsidRPr="00994F11">
        <w:rPr>
          <w:rFonts w:ascii="Times New Roman" w:hAnsi="Times New Roman" w:cs="Times New Roman"/>
        </w:rPr>
        <w:instrText>HYPERLINK "https://ieeexplore.ieee.org/author/37089877836"</w:instrText>
      </w:r>
      <w:r w:rsidR="00386DFB" w:rsidRPr="00994F11">
        <w:rPr>
          <w:rFonts w:ascii="Times New Roman" w:hAnsi="Times New Roman" w:cs="Times New Roman"/>
        </w:rPr>
        <w:fldChar w:fldCharType="separate"/>
      </w:r>
      <w:r w:rsidR="00994F11" w:rsidRPr="00994F11">
        <w:rPr>
          <w:rFonts w:ascii="Times New Roman" w:hAnsi="Times New Roman" w:cs="Times New Roman"/>
        </w:rPr>
        <w:t>Rakesh</w:t>
      </w:r>
      <w:proofErr w:type="spellEnd"/>
      <w:r w:rsidR="00994F11" w:rsidRPr="00994F11">
        <w:rPr>
          <w:rFonts w:ascii="Times New Roman" w:hAnsi="Times New Roman" w:cs="Times New Roman"/>
        </w:rPr>
        <w:t xml:space="preserve"> </w:t>
      </w:r>
      <w:proofErr w:type="spellStart"/>
      <w:r w:rsidR="00994F11" w:rsidRPr="00994F11">
        <w:rPr>
          <w:rFonts w:ascii="Times New Roman" w:hAnsi="Times New Roman" w:cs="Times New Roman"/>
        </w:rPr>
        <w:t>Sarvaiya</w:t>
      </w:r>
      <w:proofErr w:type="spellEnd"/>
      <w:r w:rsidR="00386DFB" w:rsidRPr="00994F11">
        <w:rPr>
          <w:rFonts w:ascii="Times New Roman" w:hAnsi="Times New Roman" w:cs="Times New Roman"/>
        </w:rPr>
        <w:fldChar w:fldCharType="end"/>
      </w:r>
      <w:r w:rsidR="00994F11"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00994F11" w:rsidRPr="00994F11">
        <w:rPr>
          <w:rFonts w:ascii="Times New Roman" w:hAnsi="Times New Roman" w:cs="Times New Roman"/>
        </w:rPr>
        <w:instrText xml:space="preserve"> HYPERLINK "https://ieeexplore.ieee.org/author/37089876679" </w:instrText>
      </w:r>
      <w:r w:rsidR="00386DFB" w:rsidRPr="00994F11">
        <w:rPr>
          <w:rFonts w:ascii="Times New Roman" w:hAnsi="Times New Roman" w:cs="Times New Roman"/>
        </w:rPr>
        <w:fldChar w:fldCharType="separate"/>
      </w:r>
      <w:r w:rsidR="00994F11" w:rsidRPr="00994F11">
        <w:rPr>
          <w:rFonts w:ascii="Times New Roman" w:hAnsi="Times New Roman" w:cs="Times New Roman"/>
        </w:rPr>
        <w:t>Bhanupriya</w:t>
      </w:r>
      <w:proofErr w:type="spellEnd"/>
      <w:r w:rsidR="00994F11" w:rsidRPr="00994F11">
        <w:rPr>
          <w:rFonts w:ascii="Times New Roman" w:hAnsi="Times New Roman" w:cs="Times New Roman"/>
        </w:rPr>
        <w:t xml:space="preserve"> </w:t>
      </w:r>
      <w:proofErr w:type="spellStart"/>
      <w:r w:rsidR="00994F11" w:rsidRPr="00994F11">
        <w:rPr>
          <w:rFonts w:ascii="Times New Roman" w:hAnsi="Times New Roman" w:cs="Times New Roman"/>
        </w:rPr>
        <w:t>Khatri</w:t>
      </w:r>
      <w:proofErr w:type="spellEnd"/>
      <w:r w:rsidR="00386DFB" w:rsidRPr="00994F11">
        <w:rPr>
          <w:rFonts w:ascii="Times New Roman" w:hAnsi="Times New Roman" w:cs="Times New Roman"/>
        </w:rPr>
        <w:fldChar w:fldCharType="end"/>
      </w:r>
      <w:r w:rsidR="00994F11" w:rsidRPr="00994F11">
        <w:rPr>
          <w:rFonts w:ascii="Times New Roman" w:hAnsi="Times New Roman" w:cs="Times New Roman"/>
        </w:rPr>
        <w:t xml:space="preserve">  </w:t>
      </w:r>
    </w:p>
    <w:p w:rsidR="0040661F" w:rsidRPr="00994F11" w:rsidRDefault="00994F11" w:rsidP="00994F11">
      <w:pPr>
        <w:jc w:val="both"/>
        <w:rPr>
          <w:rFonts w:ascii="Times New Roman" w:hAnsi="Times New Roman" w:cs="Times New Roman"/>
        </w:rPr>
      </w:pPr>
      <w:r w:rsidRPr="00994F11">
        <w:rPr>
          <w:rFonts w:ascii="Times New Roman" w:hAnsi="Times New Roman" w:cs="Times New Roman"/>
        </w:rPr>
        <w:lastRenderedPageBreak/>
        <w:t>In today's tech-forward era, banks are increasingly investing in advanced technologies like artificial intelligence (AI) and the Internet of Things (</w:t>
      </w:r>
      <w:proofErr w:type="spellStart"/>
      <w:r w:rsidRPr="00994F11">
        <w:rPr>
          <w:rFonts w:ascii="Times New Roman" w:hAnsi="Times New Roman" w:cs="Times New Roman"/>
        </w:rPr>
        <w:t>IoT</w:t>
      </w:r>
      <w:proofErr w:type="spellEnd"/>
      <w:r w:rsidRPr="00994F11">
        <w:rPr>
          <w:rFonts w:ascii="Times New Roman" w:hAnsi="Times New Roman" w:cs="Times New Roman"/>
        </w:rPr>
        <w:t xml:space="preserve">) to enhance customer satisfaction and loyalty. Among these technologies,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have become a pivotal tool for banks to efficiently address customer queries and gain insights into customer preferences. This study aimed to evaluate the reception, intention, and adoption of AI-powered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among banking customers. Using a modified version of the UTUAT framework, the study sought to validate key factors influencing </w:t>
      </w:r>
      <w:proofErr w:type="spellStart"/>
      <w:r w:rsidRPr="00994F11">
        <w:rPr>
          <w:rFonts w:ascii="Times New Roman" w:hAnsi="Times New Roman" w:cs="Times New Roman"/>
        </w:rPr>
        <w:t>chatbot</w:t>
      </w:r>
      <w:proofErr w:type="spellEnd"/>
      <w:r w:rsidRPr="00994F11">
        <w:rPr>
          <w:rFonts w:ascii="Times New Roman" w:hAnsi="Times New Roman" w:cs="Times New Roman"/>
        </w:rPr>
        <w:t xml:space="preserve"> adoption in the banking sector. The findings indicated a positive and significant correlation between customers' attitude and their intention to use AI-driven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in banking. Additionally, a notable association was observed between behavioral intention and the actual adoption of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in the banking domain. Factors such as perceived risk, performance expectations, and effect expectancy were identified as shaping customers' attitudes towards AI-driven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Similarly, subjective norms and facilitating conditions played a crucial role in determining customers' behavioral intention to use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thereby impacting their adoption. Importantly, the presence of facilitating conditions within banks strongly influenced users' behavioral intention to embrace </w:t>
      </w:r>
      <w:proofErr w:type="spellStart"/>
      <w:r w:rsidRPr="00994F11">
        <w:rPr>
          <w:rFonts w:ascii="Times New Roman" w:hAnsi="Times New Roman" w:cs="Times New Roman"/>
        </w:rPr>
        <w:t>chatbot</w:t>
      </w:r>
      <w:proofErr w:type="spellEnd"/>
      <w:r w:rsidRPr="00994F11">
        <w:rPr>
          <w:rFonts w:ascii="Times New Roman" w:hAnsi="Times New Roman" w:cs="Times New Roman"/>
        </w:rPr>
        <w:t xml:space="preserve"> services, particularly in developing countries. The study was conducted in the tri-city area of India, suggesting potential for future research to explore these dynamics on a global scale.</w:t>
      </w:r>
    </w:p>
    <w:p w:rsidR="00994F11" w:rsidRPr="00994F11" w:rsidRDefault="00994F11" w:rsidP="00994F11">
      <w:pPr>
        <w:jc w:val="both"/>
        <w:rPr>
          <w:rFonts w:ascii="Times New Roman" w:hAnsi="Times New Roman" w:cs="Times New Roman"/>
        </w:rPr>
      </w:pPr>
      <w:r>
        <w:rPr>
          <w:rFonts w:ascii="Times New Roman" w:hAnsi="Times New Roman" w:cs="Times New Roman"/>
        </w:rPr>
        <w:t>In[3]</w:t>
      </w:r>
      <w:r w:rsidRPr="00994F11">
        <w:rPr>
          <w:rFonts w:ascii="Times New Roman" w:hAnsi="Times New Roman" w:cs="Times New Roman"/>
        </w:rPr>
        <w:t xml:space="preserve"> </w:t>
      </w:r>
      <w:hyperlink r:id="rId9" w:history="1">
        <w:proofErr w:type="spellStart"/>
        <w:r w:rsidRPr="00994F11">
          <w:rPr>
            <w:rFonts w:ascii="Times New Roman" w:hAnsi="Times New Roman" w:cs="Times New Roman"/>
          </w:rPr>
          <w:t>Rajat</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Chanda</w:t>
        </w:r>
        <w:proofErr w:type="spellEnd"/>
      </w:hyperlink>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"https://ieeexplore.ieee.org/author/37089374580" </w:instrText>
      </w:r>
      <w:r w:rsidR="00386DFB" w:rsidRPr="00994F11">
        <w:rPr>
          <w:rFonts w:ascii="Times New Roman" w:hAnsi="Times New Roman" w:cs="Times New Roman"/>
        </w:rPr>
        <w:fldChar w:fldCharType="separate"/>
      </w:r>
      <w:r w:rsidRPr="00994F11">
        <w:rPr>
          <w:rFonts w:ascii="Times New Roman" w:hAnsi="Times New Roman" w:cs="Times New Roman"/>
        </w:rPr>
        <w:t>Sandeep</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Prabhu</w:t>
      </w:r>
      <w:proofErr w:type="spellEnd"/>
      <w:r w:rsidR="00386DFB" w:rsidRPr="00994F11">
        <w:rPr>
          <w:rFonts w:ascii="Times New Roman" w:hAnsi="Times New Roman" w:cs="Times New Roman"/>
        </w:rPr>
        <w:fldChar w:fldCharType="end"/>
      </w:r>
      <w:r w:rsidRPr="00994F11">
        <w:rPr>
          <w:rFonts w:ascii="Times New Roman" w:hAnsi="Times New Roman" w:cs="Times New Roman"/>
        </w:rPr>
        <w:t xml:space="preserve"> Artificial intelligence (AI), Machine Learning (ML), and Natural Language Processing (NLP) have emerged as transformative technologies across various industries, promising enhanced decision-making and problem-solving capabilities. This research aims to introduce a secure framework for banking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leveraging AI-ML and NLP techniques. Based on qualitative in-depth expert </w:t>
      </w:r>
      <w:r w:rsidRPr="00994F11">
        <w:rPr>
          <w:rFonts w:ascii="Times New Roman" w:hAnsi="Times New Roman" w:cs="Times New Roman"/>
        </w:rPr>
        <w:lastRenderedPageBreak/>
        <w:t xml:space="preserve">interviews, the framework is designed to facilitate the development of efficient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capable of managing diverse customer interactions. AI-powered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utilize machine learning algorithms to engage with consumers conversationally, employing natural language understanding and voice interfaces. They find applications across </w:t>
      </w:r>
      <w:proofErr w:type="gramStart"/>
      <w:r w:rsidRPr="00994F11">
        <w:rPr>
          <w:rFonts w:ascii="Times New Roman" w:hAnsi="Times New Roman" w:cs="Times New Roman"/>
        </w:rPr>
        <w:t>both public</w:t>
      </w:r>
      <w:proofErr w:type="gramEnd"/>
      <w:r w:rsidRPr="00994F11">
        <w:rPr>
          <w:rFonts w:ascii="Times New Roman" w:hAnsi="Times New Roman" w:cs="Times New Roman"/>
        </w:rPr>
        <w:t xml:space="preserve"> and private sectors, including telecommunications, media, tourism, retail, stock markets, and banking. In the banking sector particularly,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serve as communication tools between customers and banks, offering advantages such as automation, enhanced accessibility, and a wide range of customer-centric features. This research endeavors to harness the potential of AI, ML, and NLP in developing sophisticated </w:t>
      </w:r>
      <w:proofErr w:type="spellStart"/>
      <w:r w:rsidRPr="00994F11">
        <w:rPr>
          <w:rFonts w:ascii="Times New Roman" w:hAnsi="Times New Roman" w:cs="Times New Roman"/>
        </w:rPr>
        <w:t>chatbot</w:t>
      </w:r>
      <w:proofErr w:type="spellEnd"/>
      <w:r w:rsidRPr="00994F11">
        <w:rPr>
          <w:rFonts w:ascii="Times New Roman" w:hAnsi="Times New Roman" w:cs="Times New Roman"/>
        </w:rPr>
        <w:t xml:space="preserve"> solutions tailored to meet the evolving needs of the banking industry.</w:t>
      </w:r>
    </w:p>
    <w:p w:rsidR="00994F11" w:rsidRPr="00994F11" w:rsidRDefault="00994F11" w:rsidP="00994F11">
      <w:pPr>
        <w:jc w:val="both"/>
        <w:rPr>
          <w:rFonts w:ascii="Times New Roman" w:hAnsi="Times New Roman" w:cs="Times New Roman"/>
        </w:rPr>
      </w:pPr>
      <w:r w:rsidRPr="00994F11">
        <w:rPr>
          <w:rFonts w:ascii="Times New Roman" w:hAnsi="Times New Roman" w:cs="Times New Roman"/>
        </w:rPr>
        <w:t xml:space="preserve">In[4] </w:t>
      </w:r>
      <w:hyperlink r:id="rId10" w:history="1">
        <w:proofErr w:type="spellStart"/>
        <w:r w:rsidRPr="00994F11">
          <w:rPr>
            <w:rFonts w:ascii="Times New Roman" w:hAnsi="Times New Roman" w:cs="Times New Roman"/>
          </w:rPr>
          <w:t>Isha</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Tewari</w:t>
        </w:r>
        <w:proofErr w:type="spellEnd"/>
      </w:hyperlink>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"https://ieeexplore.ieee.org/author/37090092688" </w:instrText>
      </w:r>
      <w:r w:rsidR="00386DFB" w:rsidRPr="00994F11">
        <w:rPr>
          <w:rFonts w:ascii="Times New Roman" w:hAnsi="Times New Roman" w:cs="Times New Roman"/>
        </w:rPr>
        <w:fldChar w:fldCharType="separate"/>
      </w:r>
      <w:r w:rsidRPr="00994F11">
        <w:rPr>
          <w:rFonts w:ascii="Times New Roman" w:hAnsi="Times New Roman" w:cs="Times New Roman"/>
        </w:rPr>
        <w:t>Sandeep</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Bisht</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"https://ieeexplore.ieee.org/author/37089767677" </w:instrText>
      </w:r>
      <w:r w:rsidR="00386DFB" w:rsidRPr="00994F11">
        <w:rPr>
          <w:rFonts w:ascii="Times New Roman" w:hAnsi="Times New Roman" w:cs="Times New Roman"/>
        </w:rPr>
        <w:fldChar w:fldCharType="separate"/>
      </w:r>
      <w:r w:rsidRPr="00994F11">
        <w:rPr>
          <w:rFonts w:ascii="Times New Roman" w:hAnsi="Times New Roman" w:cs="Times New Roman"/>
        </w:rPr>
        <w:t>Ankit</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Tiwari</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"https://ieeexplore.ieee.org/author/37090094812" </w:instrText>
      </w:r>
      <w:r w:rsidR="00386DFB" w:rsidRPr="00994F11">
        <w:rPr>
          <w:rFonts w:ascii="Times New Roman" w:hAnsi="Times New Roman" w:cs="Times New Roman"/>
        </w:rPr>
        <w:fldChar w:fldCharType="separate"/>
      </w:r>
      <w:r w:rsidRPr="00994F11">
        <w:rPr>
          <w:rFonts w:ascii="Times New Roman" w:hAnsi="Times New Roman" w:cs="Times New Roman"/>
        </w:rPr>
        <w:t>Bhavesh</w:t>
      </w:r>
      <w:proofErr w:type="spellEnd"/>
      <w:r w:rsidRPr="00994F11">
        <w:rPr>
          <w:rFonts w:ascii="Times New Roman" w:hAnsi="Times New Roman" w:cs="Times New Roman"/>
        </w:rPr>
        <w:t xml:space="preserve"> Joshi</w:t>
      </w:r>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HYPERLINK "https://ieeexplore.ieee.org/author/37090094012"</w:instrText>
      </w:r>
      <w:r w:rsidR="00386DFB" w:rsidRPr="00994F11">
        <w:rPr>
          <w:rFonts w:ascii="Times New Roman" w:hAnsi="Times New Roman" w:cs="Times New Roman"/>
        </w:rPr>
        <w:fldChar w:fldCharType="separate"/>
      </w:r>
      <w:r w:rsidRPr="00994F11">
        <w:rPr>
          <w:rFonts w:ascii="Times New Roman" w:hAnsi="Times New Roman" w:cs="Times New Roman"/>
        </w:rPr>
        <w:t>Shweta</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Arora</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"https://ieeexplore.ieee.org/author/37090093363" </w:instrText>
      </w:r>
      <w:r w:rsidR="00386DFB" w:rsidRPr="00994F11">
        <w:rPr>
          <w:rFonts w:ascii="Times New Roman" w:hAnsi="Times New Roman" w:cs="Times New Roman"/>
        </w:rPr>
        <w:fldChar w:fldCharType="separate"/>
      </w:r>
      <w:r w:rsidRPr="00994F11">
        <w:rPr>
          <w:rFonts w:ascii="Times New Roman" w:hAnsi="Times New Roman" w:cs="Times New Roman"/>
        </w:rPr>
        <w:t>Gunjan</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Tewari</w:t>
      </w:r>
      <w:proofErr w:type="spellEnd"/>
      <w:r w:rsidR="00386DFB" w:rsidRPr="00994F11">
        <w:rPr>
          <w:rFonts w:ascii="Times New Roman" w:hAnsi="Times New Roman" w:cs="Times New Roman"/>
        </w:rPr>
        <w:fldChar w:fldCharType="end"/>
      </w:r>
      <w:r w:rsidRPr="00994F11">
        <w:rPr>
          <w:rFonts w:ascii="Times New Roman" w:hAnsi="Times New Roman" w:cs="Times New Roman"/>
        </w:rPr>
        <w:t xml:space="preserve"> The advent of technology has brought about a profound transformation in various aspects of our lives, revolutionizing our thinking patterns, learning methods, and modes of communication. Artificial intelligence (AI) has emerged as a powerful force across all sectors of the economy, unlocking previously untapped potential. In the realm of banking, traditional brick-and-mortar branch operations have evolved significantly, offering a departure from the days of long queues, paperwork, and chaos that were once synonymous with banking in India. The introduction of computers marked a pivotal moment in the evolution of the Indian banking industry, paving the way for a more streamlined and accessible banking experience. Today, individuals can manage their finances conveniently through handheld devices, accessing a myriad of financial services at their fingertips. As AI continues to advance, leveraging technologies such as robotic process automation, natural language processing, and </w:t>
      </w:r>
      <w:r w:rsidRPr="00994F11">
        <w:rPr>
          <w:rFonts w:ascii="Times New Roman" w:hAnsi="Times New Roman" w:cs="Times New Roman"/>
        </w:rPr>
        <w:lastRenderedPageBreak/>
        <w:t xml:space="preserve">advanced analytics, the scope of customer experience enhancement widens significantly. Banks are increasingly exploring innovative applications of AI, from enhancing </w:t>
      </w:r>
      <w:proofErr w:type="spellStart"/>
      <w:r w:rsidRPr="00994F11">
        <w:rPr>
          <w:rFonts w:ascii="Times New Roman" w:hAnsi="Times New Roman" w:cs="Times New Roman"/>
        </w:rPr>
        <w:t>chatbot</w:t>
      </w:r>
      <w:proofErr w:type="spellEnd"/>
      <w:r w:rsidRPr="00994F11">
        <w:rPr>
          <w:rFonts w:ascii="Times New Roman" w:hAnsi="Times New Roman" w:cs="Times New Roman"/>
        </w:rPr>
        <w:t xml:space="preserve"> capabilities for customer support to deploying robots for self-service in specialized digital banking branches. Moreover, AI is driving improvements in back-office productivity and bolstering security measures to mitigate fraud risks. This paper seeks to delve into the application of artificial intelligence within the Indian banking sector, examining how Indian banks can leverage emerging opportunities and global technological practices while navigating the challenges associated with embracing the AI-driven culture shift.</w:t>
      </w:r>
    </w:p>
    <w:p w:rsidR="00994F11" w:rsidRPr="00994F11" w:rsidRDefault="00994F11" w:rsidP="00994F11">
      <w:pPr>
        <w:jc w:val="both"/>
        <w:rPr>
          <w:rFonts w:ascii="Times New Roman" w:hAnsi="Times New Roman" w:cs="Times New Roman"/>
        </w:rPr>
      </w:pPr>
      <w:proofErr w:type="gramStart"/>
      <w:r w:rsidRPr="00994F11">
        <w:rPr>
          <w:rFonts w:ascii="Times New Roman" w:hAnsi="Times New Roman" w:cs="Times New Roman"/>
        </w:rPr>
        <w:t>In[</w:t>
      </w:r>
      <w:proofErr w:type="gramEnd"/>
      <w:r w:rsidRPr="00994F11">
        <w:rPr>
          <w:rFonts w:ascii="Times New Roman" w:hAnsi="Times New Roman" w:cs="Times New Roman"/>
        </w:rPr>
        <w:t xml:space="preserve">5] </w:t>
      </w:r>
      <w:hyperlink r:id="rId11" w:history="1">
        <w:r w:rsidRPr="00994F11">
          <w:rPr>
            <w:rFonts w:ascii="Times New Roman" w:hAnsi="Times New Roman" w:cs="Times New Roman"/>
          </w:rPr>
          <w:t xml:space="preserve">Emil Robert </w:t>
        </w:r>
        <w:proofErr w:type="spellStart"/>
        <w:r w:rsidRPr="00994F11">
          <w:rPr>
            <w:rFonts w:ascii="Times New Roman" w:hAnsi="Times New Roman" w:cs="Times New Roman"/>
          </w:rPr>
          <w:t>Kaburuan</w:t>
        </w:r>
        <w:proofErr w:type="spellEnd"/>
      </w:hyperlink>
      <w:r w:rsidRPr="00994F11">
        <w:rPr>
          <w:rFonts w:ascii="Times New Roman" w:hAnsi="Times New Roman" w:cs="Times New Roman"/>
        </w:rPr>
        <w:t>; </w:t>
      </w:r>
      <w:proofErr w:type="spellStart"/>
      <w:r w:rsidR="00386DFB">
        <w:fldChar w:fldCharType="begin"/>
      </w:r>
      <w:r w:rsidR="00712483">
        <w:instrText>HYPERLINK "https://ieeexplore.ieee.org/author/37088907969"</w:instrText>
      </w:r>
      <w:r w:rsidR="00386DFB">
        <w:fldChar w:fldCharType="separate"/>
      </w:r>
      <w:r w:rsidRPr="00994F11">
        <w:rPr>
          <w:rFonts w:ascii="Times New Roman" w:hAnsi="Times New Roman" w:cs="Times New Roman"/>
        </w:rPr>
        <w:t>Adrianus</w:t>
      </w:r>
      <w:proofErr w:type="spellEnd"/>
      <w:r w:rsidRPr="00994F11">
        <w:rPr>
          <w:rFonts w:ascii="Times New Roman" w:hAnsi="Times New Roman" w:cs="Times New Roman"/>
        </w:rPr>
        <w:t xml:space="preserve"> Kelvin</w:t>
      </w:r>
      <w:r w:rsidR="00386DFB">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"https://ieeexplore.ieee.org/author/37088907413" </w:instrText>
      </w:r>
      <w:r w:rsidR="00386DFB" w:rsidRPr="00994F11">
        <w:rPr>
          <w:rFonts w:ascii="Times New Roman" w:hAnsi="Times New Roman" w:cs="Times New Roman"/>
        </w:rPr>
        <w:fldChar w:fldCharType="separate"/>
      </w:r>
      <w:r w:rsidRPr="00994F11">
        <w:rPr>
          <w:rFonts w:ascii="Times New Roman" w:hAnsi="Times New Roman" w:cs="Times New Roman"/>
        </w:rPr>
        <w:t>Jery</w:t>
      </w:r>
      <w:proofErr w:type="spellEnd"/>
      <w:r w:rsidR="00386DFB" w:rsidRPr="00994F11">
        <w:rPr>
          <w:rFonts w:ascii="Times New Roman" w:hAnsi="Times New Roman" w:cs="Times New Roman"/>
        </w:rPr>
        <w:fldChar w:fldCharType="end"/>
      </w:r>
      <w:r w:rsidRPr="00994F11">
        <w:rPr>
          <w:rFonts w:ascii="Times New Roman" w:hAnsi="Times New Roman" w:cs="Times New Roman"/>
        </w:rPr>
        <w:t xml:space="preserve"> </w:t>
      </w:r>
      <w:r>
        <w:rPr>
          <w:rFonts w:ascii="Times New Roman" w:hAnsi="Times New Roman" w:cs="Times New Roman"/>
        </w:rPr>
        <w:t xml:space="preserve"> </w:t>
      </w:r>
      <w:r w:rsidRPr="00994F11">
        <w:rPr>
          <w:rFonts w:ascii="Times New Roman" w:hAnsi="Times New Roman" w:cs="Times New Roman"/>
        </w:rPr>
        <w:t xml:space="preserve">In the contemporary technological landscape, businesses strive to stay ahead by continually innovating to enhance the services they offer. Within the banking sector, companies are constantly refining their applications to improve accessibility and usability. One prevalent innovation is the widespread adoption of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which are designed to swiftly and efficiently respond to user inquiries. To further enhance user experience, these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must undergo training to ensure accurate and precise responses. Another notable advancement is the integration of voice commands, enabling users to control applications using voice prompts. This feature proves invaluable for users who are pressed for time and need quick access to information. These two groundbreaking innovations are poised to enhance competitiveness in the ever-evolving technological landscape.</w:t>
      </w:r>
    </w:p>
    <w:p w:rsidR="00994F11" w:rsidRPr="00994F11" w:rsidRDefault="00994F11" w:rsidP="00994F11">
      <w:pPr>
        <w:jc w:val="both"/>
        <w:rPr>
          <w:rFonts w:ascii="Times New Roman" w:hAnsi="Times New Roman" w:cs="Times New Roman"/>
        </w:rPr>
      </w:pPr>
      <w:r w:rsidRPr="00994F11">
        <w:rPr>
          <w:rFonts w:ascii="Times New Roman" w:hAnsi="Times New Roman" w:cs="Times New Roman"/>
        </w:rPr>
        <w:t xml:space="preserve">In[6] </w:t>
      </w:r>
      <w:hyperlink r:id="rId12" w:history="1">
        <w:proofErr w:type="spellStart"/>
        <w:r w:rsidRPr="00994F11">
          <w:rPr>
            <w:rFonts w:ascii="Times New Roman" w:hAnsi="Times New Roman" w:cs="Times New Roman"/>
          </w:rPr>
          <w:t>Gaurav</w:t>
        </w:r>
        <w:proofErr w:type="spellEnd"/>
        <w:r w:rsidRPr="00994F11">
          <w:rPr>
            <w:rFonts w:ascii="Times New Roman" w:hAnsi="Times New Roman" w:cs="Times New Roman"/>
          </w:rPr>
          <w:t xml:space="preserve"> Gupta</w:t>
        </w:r>
      </w:hyperlink>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"https://ieeexplore.ieee.org/author/37087879665" </w:instrText>
      </w:r>
      <w:r w:rsidR="00386DFB" w:rsidRPr="00994F11">
        <w:rPr>
          <w:rFonts w:ascii="Times New Roman" w:hAnsi="Times New Roman" w:cs="Times New Roman"/>
        </w:rPr>
        <w:fldChar w:fldCharType="separate"/>
      </w:r>
      <w:r w:rsidRPr="00994F11">
        <w:rPr>
          <w:rFonts w:ascii="Times New Roman" w:hAnsi="Times New Roman" w:cs="Times New Roman"/>
        </w:rPr>
        <w:t>Richa</w:t>
      </w:r>
      <w:proofErr w:type="spellEnd"/>
      <w:r w:rsidRPr="00994F11">
        <w:rPr>
          <w:rFonts w:ascii="Times New Roman" w:hAnsi="Times New Roman" w:cs="Times New Roman"/>
        </w:rPr>
        <w:t xml:space="preserve"> Bhatia</w:t>
      </w:r>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"https://ieeexplore.ieee.org/author/585775235596714" </w:instrText>
      </w:r>
      <w:r w:rsidR="00386DFB" w:rsidRPr="00994F11">
        <w:rPr>
          <w:rFonts w:ascii="Times New Roman" w:hAnsi="Times New Roman" w:cs="Times New Roman"/>
        </w:rPr>
        <w:fldChar w:fldCharType="separate"/>
      </w:r>
      <w:r w:rsidRPr="00994F11">
        <w:rPr>
          <w:rFonts w:ascii="Times New Roman" w:hAnsi="Times New Roman" w:cs="Times New Roman"/>
        </w:rPr>
        <w:t>Vikas</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Singla</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hyperlink r:id="rId13" w:history="1">
        <w:r w:rsidRPr="00994F11">
          <w:rPr>
            <w:rFonts w:ascii="Times New Roman" w:hAnsi="Times New Roman" w:cs="Times New Roman"/>
          </w:rPr>
          <w:t>Mahesh Chandra Joshi</w:t>
        </w:r>
      </w:hyperlink>
      <w:r w:rsidRPr="00994F11">
        <w:rPr>
          <w:rFonts w:ascii="Times New Roman" w:hAnsi="Times New Roman" w:cs="Times New Roman"/>
        </w:rPr>
        <w:t>; </w:t>
      </w:r>
      <w:hyperlink r:id="rId14" w:history="1">
        <w:r w:rsidRPr="00994F11">
          <w:rPr>
            <w:rFonts w:ascii="Times New Roman" w:hAnsi="Times New Roman" w:cs="Times New Roman"/>
          </w:rPr>
          <w:t xml:space="preserve">Monika </w:t>
        </w:r>
        <w:proofErr w:type="spellStart"/>
        <w:r w:rsidRPr="00994F11">
          <w:rPr>
            <w:rFonts w:ascii="Times New Roman" w:hAnsi="Times New Roman" w:cs="Times New Roman"/>
          </w:rPr>
          <w:t>Rani</w:t>
        </w:r>
        <w:proofErr w:type="spellEnd"/>
      </w:hyperlink>
      <w:r w:rsidRPr="00994F11">
        <w:rPr>
          <w:rFonts w:ascii="Times New Roman" w:hAnsi="Times New Roman" w:cs="Times New Roman"/>
        </w:rPr>
        <w:t xml:space="preserve"> Conversational Banking represents a strategic approach to retaining loyal customers by promptly addressing their inquiries. Throughout history, technology has facilitated humanity's </w:t>
      </w:r>
      <w:r w:rsidRPr="00994F11">
        <w:rPr>
          <w:rFonts w:ascii="Times New Roman" w:hAnsi="Times New Roman" w:cs="Times New Roman"/>
        </w:rPr>
        <w:lastRenderedPageBreak/>
        <w:t xml:space="preserve">transition from the Neolithic Period to the contemporary digital era. Today, the shift in consumer behavior from passive service recipients to proactive participants is occurring at a rapid pace. Companies can no longer afford to delay meeting their customers' needs, as customers now wield significant influence over a company's success or failure. Ensuring maximum customer satisfaction has thus become the primary objective for every business. In the banking sector, technology has introduced numerous innovative methods to enhance customer happiness. One such method is the implementation of AI-powered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which offer personalized assistance to clients. It is estimated that </w:t>
      </w:r>
      <w:proofErr w:type="spellStart"/>
      <w:r w:rsidRPr="00994F11">
        <w:rPr>
          <w:rFonts w:ascii="Times New Roman" w:hAnsi="Times New Roman" w:cs="Times New Roman"/>
        </w:rPr>
        <w:t>chatbots</w:t>
      </w:r>
      <w:proofErr w:type="spellEnd"/>
      <w:r w:rsidRPr="00994F11">
        <w:rPr>
          <w:rFonts w:ascii="Times New Roman" w:hAnsi="Times New Roman" w:cs="Times New Roman"/>
        </w:rPr>
        <w:t xml:space="preserve"> will result in substantial cost savings for businesses, with projections suggesting a reduction of approximately $7.3 billion in operational expenses over the next two years. According to Juniper Research, banks stand to save 826 million hours through </w:t>
      </w:r>
      <w:proofErr w:type="spellStart"/>
      <w:r w:rsidRPr="00994F11">
        <w:rPr>
          <w:rFonts w:ascii="Times New Roman" w:hAnsi="Times New Roman" w:cs="Times New Roman"/>
        </w:rPr>
        <w:t>chatbot</w:t>
      </w:r>
      <w:proofErr w:type="spellEnd"/>
      <w:r w:rsidRPr="00994F11">
        <w:rPr>
          <w:rFonts w:ascii="Times New Roman" w:hAnsi="Times New Roman" w:cs="Times New Roman"/>
        </w:rPr>
        <w:t xml:space="preserve"> interactions by 2023.</w:t>
      </w:r>
    </w:p>
    <w:p w:rsidR="00994F11" w:rsidRPr="00994F11" w:rsidRDefault="00994F11" w:rsidP="00994F11">
      <w:pPr>
        <w:jc w:val="both"/>
        <w:rPr>
          <w:rFonts w:ascii="Times New Roman" w:hAnsi="Times New Roman" w:cs="Times New Roman"/>
        </w:rPr>
      </w:pPr>
      <w:r w:rsidRPr="00994F11">
        <w:rPr>
          <w:rFonts w:ascii="Times New Roman" w:hAnsi="Times New Roman" w:cs="Times New Roman"/>
        </w:rPr>
        <w:t xml:space="preserve">In[7] </w:t>
      </w:r>
      <w:hyperlink r:id="rId15" w:history="1">
        <w:proofErr w:type="spellStart"/>
        <w:r w:rsidRPr="00994F11">
          <w:rPr>
            <w:rFonts w:ascii="Times New Roman" w:hAnsi="Times New Roman" w:cs="Times New Roman"/>
          </w:rPr>
          <w:t>Ajmeera</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Kiran</w:t>
        </w:r>
        <w:proofErr w:type="spellEnd"/>
      </w:hyperlink>
      <w:r w:rsidRPr="00994F11">
        <w:rPr>
          <w:rFonts w:ascii="Times New Roman" w:hAnsi="Times New Roman" w:cs="Times New Roman"/>
        </w:rPr>
        <w:t>; </w:t>
      </w:r>
      <w:hyperlink r:id="rId16" w:history="1">
        <w:r w:rsidRPr="00994F11">
          <w:rPr>
            <w:rFonts w:ascii="Times New Roman" w:hAnsi="Times New Roman" w:cs="Times New Roman"/>
          </w:rPr>
          <w:t xml:space="preserve">I. </w:t>
        </w:r>
        <w:proofErr w:type="spellStart"/>
        <w:r w:rsidRPr="00994F11">
          <w:rPr>
            <w:rFonts w:ascii="Times New Roman" w:hAnsi="Times New Roman" w:cs="Times New Roman"/>
          </w:rPr>
          <w:t>Jeya</w:t>
        </w:r>
        <w:proofErr w:type="spellEnd"/>
        <w:r w:rsidRPr="00994F11">
          <w:rPr>
            <w:rFonts w:ascii="Times New Roman" w:hAnsi="Times New Roman" w:cs="Times New Roman"/>
          </w:rPr>
          <w:t xml:space="preserve"> Kumar</w:t>
        </w:r>
      </w:hyperlink>
      <w:r w:rsidRPr="00994F11">
        <w:rPr>
          <w:rFonts w:ascii="Times New Roman" w:hAnsi="Times New Roman" w:cs="Times New Roman"/>
        </w:rPr>
        <w:t>; </w:t>
      </w:r>
      <w:hyperlink r:id="rId17" w:history="1">
        <w:r w:rsidRPr="00994F11">
          <w:rPr>
            <w:rFonts w:ascii="Times New Roman" w:hAnsi="Times New Roman" w:cs="Times New Roman"/>
          </w:rPr>
          <w:t xml:space="preserve">P. </w:t>
        </w:r>
        <w:proofErr w:type="spellStart"/>
        <w:r w:rsidRPr="00994F11">
          <w:rPr>
            <w:rFonts w:ascii="Times New Roman" w:hAnsi="Times New Roman" w:cs="Times New Roman"/>
          </w:rPr>
          <w:t>Vijayakarthik</w:t>
        </w:r>
        <w:proofErr w:type="spellEnd"/>
      </w:hyperlink>
      <w:r w:rsidRPr="00994F11">
        <w:rPr>
          <w:rFonts w:ascii="Times New Roman" w:hAnsi="Times New Roman" w:cs="Times New Roman"/>
        </w:rPr>
        <w:t xml:space="preserve">;  Incorporating artificial intelligence, a banking application now offers text-based and audio-based chat and voice assistants, revolutionizing customer interactions. These assistants, developed to mimic human conversation, have undergone significant evolution with advancements in machine learning and natural language processing. Their human-like approach allows them to handle tasks such as loan interest calculations and transaction verifications efficiently. Conversational banking, enabled by these assistants, proves to be an effective strategy for retaining customers by promptly addressing their inquiries. As technology continues to progress, we transition from ancient eras like the Stone Age and Bronze Age to the modern Digital Age, reshaping customer behavior along the way. Today's customers are no longer passive service seekers but active participants, exerting </w:t>
      </w:r>
      <w:r w:rsidRPr="00994F11">
        <w:rPr>
          <w:rFonts w:ascii="Times New Roman" w:hAnsi="Times New Roman" w:cs="Times New Roman"/>
        </w:rPr>
        <w:lastRenderedPageBreak/>
        <w:t>substantial influence over a company's fate. Hence, prioritizing customer needs and desires is paramount for companies to ensure their sustained success and relevance in the market.</w:t>
      </w:r>
    </w:p>
    <w:p w:rsidR="00994F11" w:rsidRPr="00994F11" w:rsidRDefault="00994F11" w:rsidP="00994F11">
      <w:pPr>
        <w:jc w:val="both"/>
        <w:rPr>
          <w:rFonts w:ascii="Times New Roman" w:hAnsi="Times New Roman" w:cs="Times New Roman"/>
        </w:rPr>
      </w:pPr>
      <w:r w:rsidRPr="00994F11">
        <w:rPr>
          <w:rFonts w:ascii="Times New Roman" w:hAnsi="Times New Roman" w:cs="Times New Roman"/>
        </w:rPr>
        <w:t xml:space="preserve">In[8] </w:t>
      </w:r>
      <w:hyperlink r:id="rId18" w:history="1">
        <w:proofErr w:type="spellStart"/>
        <w:r w:rsidRPr="00994F11">
          <w:rPr>
            <w:rFonts w:ascii="Times New Roman" w:hAnsi="Times New Roman" w:cs="Times New Roman"/>
          </w:rPr>
          <w:t>Prenjal</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Tayal</w:t>
        </w:r>
        <w:proofErr w:type="spellEnd"/>
      </w:hyperlink>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"https://ieeexplore.ieee.org/author/37089487087" </w:instrText>
      </w:r>
      <w:r w:rsidR="00386DFB" w:rsidRPr="00994F11">
        <w:rPr>
          <w:rFonts w:ascii="Times New Roman" w:hAnsi="Times New Roman" w:cs="Times New Roman"/>
        </w:rPr>
        <w:fldChar w:fldCharType="separate"/>
      </w:r>
      <w:r w:rsidRPr="00994F11">
        <w:rPr>
          <w:rFonts w:ascii="Times New Roman" w:hAnsi="Times New Roman" w:cs="Times New Roman"/>
        </w:rPr>
        <w:t>Neha</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Rastogi</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"https://ieeexplore.ieee.org/author/37089785158" </w:instrText>
      </w:r>
      <w:r w:rsidR="00386DFB" w:rsidRPr="00994F11">
        <w:rPr>
          <w:rFonts w:ascii="Times New Roman" w:hAnsi="Times New Roman" w:cs="Times New Roman"/>
        </w:rPr>
        <w:fldChar w:fldCharType="separate"/>
      </w:r>
      <w:r w:rsidRPr="00994F11">
        <w:rPr>
          <w:rFonts w:ascii="Times New Roman" w:hAnsi="Times New Roman" w:cs="Times New Roman"/>
        </w:rPr>
        <w:t>Tarunpreet</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Kaur</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Ahuja</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"https://ieeexplore.ieee.org/author/37089487667" </w:instrText>
      </w:r>
      <w:r w:rsidR="00386DFB" w:rsidRPr="00994F11">
        <w:rPr>
          <w:rFonts w:ascii="Times New Roman" w:hAnsi="Times New Roman" w:cs="Times New Roman"/>
        </w:rPr>
        <w:fldChar w:fldCharType="separate"/>
      </w:r>
      <w:r w:rsidRPr="00994F11">
        <w:rPr>
          <w:rFonts w:ascii="Times New Roman" w:hAnsi="Times New Roman" w:cs="Times New Roman"/>
        </w:rPr>
        <w:t>Shagun</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Tyagi</w:t>
      </w:r>
      <w:proofErr w:type="spellEnd"/>
      <w:r w:rsidR="00386DFB" w:rsidRPr="00994F11">
        <w:rPr>
          <w:rFonts w:ascii="Times New Roman" w:hAnsi="Times New Roman" w:cs="Times New Roman"/>
        </w:rPr>
        <w:fldChar w:fldCharType="end"/>
      </w:r>
      <w:r w:rsidRPr="00994F11">
        <w:rPr>
          <w:rFonts w:ascii="Times New Roman" w:hAnsi="Times New Roman" w:cs="Times New Roman"/>
        </w:rPr>
        <w:t>; Advancing into the fourth-generation industry, also known as Industry 4.0 or the Fourth Industrial Revolution, entails the fusion of advanced manufacturing techniques with the Internet of Things. This integration creates manufacturing systems capable of communication, analysis, and utilizing information to maintain interconnectedness and deliver intelligent actions to the physical world. Artificial intelligence (AI) serves as a pivotal component in this evolution, representing the emulation of human intelligence processes by machines, particularly computer systems. Often referred to as machine learning, AI focuses on creating and managing technologies capable of independently making decisions and taking actions on behalf of humans. This transformative technology is reshaping various aspects of our lives, including interactions with clients and companies, consequently altering existing business methods and financial services. This study delves into the role of AI in the banking sector within the context of the Fourth Industrial Revolution, adopting a qualitative approach drawn from relevant references. The investigation aims to elucidate how AI is utilized in banking, highlighting its benefits and the challenges faced by the banking industry. Furthermore, the study explores the diverse ways in which the development of AI can enhance banking operations and prioritize customer security.</w:t>
      </w:r>
    </w:p>
    <w:p w:rsidR="00994F11" w:rsidRPr="00994F11" w:rsidRDefault="00994F11" w:rsidP="00994F11">
      <w:pPr>
        <w:jc w:val="both"/>
        <w:rPr>
          <w:rFonts w:ascii="Times New Roman" w:hAnsi="Times New Roman" w:cs="Times New Roman"/>
        </w:rPr>
      </w:pPr>
      <w:r w:rsidRPr="00994F11">
        <w:rPr>
          <w:rFonts w:ascii="Times New Roman" w:hAnsi="Times New Roman" w:cs="Times New Roman"/>
        </w:rPr>
        <w:t xml:space="preserve">In[9] </w:t>
      </w:r>
      <w:hyperlink r:id="rId19" w:history="1">
        <w:proofErr w:type="spellStart"/>
        <w:r w:rsidRPr="00994F11">
          <w:rPr>
            <w:rFonts w:ascii="Times New Roman" w:hAnsi="Times New Roman" w:cs="Times New Roman"/>
          </w:rPr>
          <w:t>Ajmeera</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Kira</w:t>
        </w:r>
        <w:proofErr w:type="spellEnd"/>
      </w:hyperlink>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"https://ieeexplore.ieee.org/author/119081002223695" </w:instrText>
      </w:r>
      <w:r w:rsidR="00386DFB" w:rsidRPr="00994F11">
        <w:rPr>
          <w:rFonts w:ascii="Times New Roman" w:hAnsi="Times New Roman" w:cs="Times New Roman"/>
        </w:rPr>
        <w:fldChar w:fldCharType="separate"/>
      </w:r>
      <w:r w:rsidRPr="00994F11">
        <w:rPr>
          <w:rFonts w:ascii="Times New Roman" w:hAnsi="Times New Roman" w:cs="Times New Roman"/>
        </w:rPr>
        <w:t>Dbk</w:t>
      </w:r>
      <w:proofErr w:type="spellEnd"/>
      <w:r w:rsidRPr="00994F11">
        <w:rPr>
          <w:rFonts w:ascii="Times New Roman" w:hAnsi="Times New Roman" w:cs="Times New Roman"/>
        </w:rPr>
        <w:t xml:space="preserve"> </w:t>
      </w:r>
      <w:proofErr w:type="spellStart"/>
      <w:r w:rsidRPr="00994F11">
        <w:rPr>
          <w:rFonts w:ascii="Times New Roman" w:hAnsi="Times New Roman" w:cs="Times New Roman"/>
        </w:rPr>
        <w:t>Kamesh</w:t>
      </w:r>
      <w:proofErr w:type="spellEnd"/>
      <w:r w:rsidR="00386DFB" w:rsidRPr="00994F11">
        <w:rPr>
          <w:rFonts w:ascii="Times New Roman" w:hAnsi="Times New Roman" w:cs="Times New Roman"/>
        </w:rPr>
        <w:fldChar w:fldCharType="end"/>
      </w:r>
      <w:r w:rsidRPr="00994F11">
        <w:rPr>
          <w:rFonts w:ascii="Times New Roman" w:hAnsi="Times New Roman" w:cs="Times New Roman"/>
        </w:rPr>
        <w:t>; </w:t>
      </w:r>
      <w:hyperlink r:id="rId20" w:history="1">
        <w:r w:rsidRPr="00994F11">
          <w:rPr>
            <w:rFonts w:ascii="Times New Roman" w:hAnsi="Times New Roman" w:cs="Times New Roman"/>
          </w:rPr>
          <w:t xml:space="preserve">D </w:t>
        </w:r>
        <w:proofErr w:type="spellStart"/>
        <w:r w:rsidRPr="00994F11">
          <w:rPr>
            <w:rFonts w:ascii="Times New Roman" w:hAnsi="Times New Roman" w:cs="Times New Roman"/>
          </w:rPr>
          <w:t>Paulraj</w:t>
        </w:r>
        <w:proofErr w:type="spellEnd"/>
      </w:hyperlink>
      <w:r w:rsidRPr="00994F11">
        <w:rPr>
          <w:rFonts w:ascii="Times New Roman" w:hAnsi="Times New Roman" w:cs="Times New Roman"/>
        </w:rPr>
        <w:t>; </w:t>
      </w:r>
      <w:hyperlink r:id="rId21" w:history="1">
        <w:r w:rsidRPr="00994F11">
          <w:rPr>
            <w:rFonts w:ascii="Times New Roman" w:hAnsi="Times New Roman" w:cs="Times New Roman"/>
          </w:rPr>
          <w:t xml:space="preserve">Veda </w:t>
        </w:r>
        <w:proofErr w:type="spellStart"/>
        <w:r w:rsidRPr="00994F11">
          <w:rPr>
            <w:rFonts w:ascii="Times New Roman" w:hAnsi="Times New Roman" w:cs="Times New Roman"/>
          </w:rPr>
          <w:t>Vidhya</w:t>
        </w:r>
        <w:proofErr w:type="spellEnd"/>
      </w:hyperlink>
      <w:r w:rsidRPr="00994F11">
        <w:rPr>
          <w:rFonts w:ascii="Times New Roman" w:hAnsi="Times New Roman" w:cs="Times New Roman"/>
        </w:rPr>
        <w:t>;</w:t>
      </w:r>
      <w:r>
        <w:rPr>
          <w:rFonts w:ascii="Times New Roman" w:hAnsi="Times New Roman" w:cs="Times New Roman"/>
        </w:rPr>
        <w:t xml:space="preserve"> </w:t>
      </w:r>
      <w:r w:rsidRPr="00994F11">
        <w:rPr>
          <w:rFonts w:ascii="Times New Roman" w:hAnsi="Times New Roman" w:cs="Times New Roman"/>
        </w:rPr>
        <w:t xml:space="preserve">Integrated into banking applications, a chat and voice assistant powered by AI offers users a seamless conversational experience. Leveraging machine learning and natural language processing, these assistants </w:t>
      </w:r>
      <w:r w:rsidRPr="00994F11">
        <w:rPr>
          <w:rFonts w:ascii="Times New Roman" w:hAnsi="Times New Roman" w:cs="Times New Roman"/>
        </w:rPr>
        <w:lastRenderedPageBreak/>
        <w:t>have evolved significantly since their inception. They now possess the ability to learn from interactions and engage in more human-like conversations. With their enhanced capabilities, they can assist users with diverse tasks, including calculating loan interests, verifying transaction details, and checking savings, all while simulating natural human conversation.</w:t>
      </w:r>
    </w:p>
    <w:p w:rsidR="00875F47" w:rsidRPr="00994F11" w:rsidRDefault="00994F11" w:rsidP="00994F11">
      <w:pPr>
        <w:jc w:val="both"/>
        <w:rPr>
          <w:rFonts w:ascii="Times New Roman" w:hAnsi="Times New Roman" w:cs="Times New Roman"/>
        </w:rPr>
      </w:pPr>
      <w:proofErr w:type="gramStart"/>
      <w:r w:rsidRPr="00994F11">
        <w:rPr>
          <w:rFonts w:ascii="Times New Roman" w:hAnsi="Times New Roman" w:cs="Times New Roman"/>
        </w:rPr>
        <w:t>In[</w:t>
      </w:r>
      <w:proofErr w:type="gramEnd"/>
      <w:r w:rsidRPr="00994F11">
        <w:rPr>
          <w:rFonts w:ascii="Times New Roman" w:hAnsi="Times New Roman" w:cs="Times New Roman"/>
        </w:rPr>
        <w:t xml:space="preserve">10] </w:t>
      </w:r>
      <w:hyperlink r:id="rId22" w:history="1">
        <w:r w:rsidRPr="00994F11">
          <w:rPr>
            <w:rFonts w:ascii="Times New Roman" w:hAnsi="Times New Roman" w:cs="Times New Roman"/>
          </w:rPr>
          <w:t xml:space="preserve">Svetlana V. </w:t>
        </w:r>
        <w:proofErr w:type="spellStart"/>
        <w:r w:rsidRPr="00994F11">
          <w:rPr>
            <w:rFonts w:ascii="Times New Roman" w:hAnsi="Times New Roman" w:cs="Times New Roman"/>
          </w:rPr>
          <w:t>Stepanova</w:t>
        </w:r>
        <w:proofErr w:type="spellEnd"/>
      </w:hyperlink>
      <w:r w:rsidRPr="00994F11">
        <w:rPr>
          <w:rFonts w:ascii="Times New Roman" w:hAnsi="Times New Roman" w:cs="Times New Roman"/>
        </w:rPr>
        <w:t>; </w:t>
      </w:r>
      <w:proofErr w:type="spellStart"/>
      <w:r w:rsidR="00386DFB" w:rsidRPr="00994F11">
        <w:rPr>
          <w:rFonts w:ascii="Times New Roman" w:hAnsi="Times New Roman" w:cs="Times New Roman"/>
        </w:rPr>
        <w:fldChar w:fldCharType="begin"/>
      </w:r>
      <w:r w:rsidRPr="00994F11">
        <w:rPr>
          <w:rFonts w:ascii="Times New Roman" w:hAnsi="Times New Roman" w:cs="Times New Roman"/>
        </w:rPr>
        <w:instrText xml:space="preserve"> HYPERLINK "https://ieeexplore.ieee.org/author/37086535744" </w:instrText>
      </w:r>
      <w:r w:rsidR="00386DFB" w:rsidRPr="00994F11">
        <w:rPr>
          <w:rFonts w:ascii="Times New Roman" w:hAnsi="Times New Roman" w:cs="Times New Roman"/>
        </w:rPr>
        <w:fldChar w:fldCharType="separate"/>
      </w:r>
      <w:r w:rsidRPr="00994F11">
        <w:rPr>
          <w:rFonts w:ascii="Times New Roman" w:hAnsi="Times New Roman" w:cs="Times New Roman"/>
        </w:rPr>
        <w:t>Viktoria</w:t>
      </w:r>
      <w:proofErr w:type="spellEnd"/>
      <w:r w:rsidRPr="00994F11">
        <w:rPr>
          <w:rFonts w:ascii="Times New Roman" w:hAnsi="Times New Roman" w:cs="Times New Roman"/>
        </w:rPr>
        <w:t xml:space="preserve"> L. </w:t>
      </w:r>
      <w:proofErr w:type="spellStart"/>
      <w:r w:rsidRPr="00994F11">
        <w:rPr>
          <w:rFonts w:ascii="Times New Roman" w:hAnsi="Times New Roman" w:cs="Times New Roman"/>
        </w:rPr>
        <w:t>Karakchieva</w:t>
      </w:r>
      <w:r w:rsidR="00386DFB" w:rsidRPr="00994F11">
        <w:rPr>
          <w:rFonts w:ascii="Times New Roman" w:hAnsi="Times New Roman" w:cs="Times New Roman"/>
        </w:rPr>
        <w:fldChar w:fldCharType="end"/>
      </w:r>
      <w:r w:rsidRPr="00994F11">
        <w:rPr>
          <w:rFonts w:ascii="Times New Roman" w:hAnsi="Times New Roman" w:cs="Times New Roman"/>
        </w:rPr>
        <w:t>The</w:t>
      </w:r>
      <w:proofErr w:type="spellEnd"/>
      <w:r w:rsidRPr="00994F11">
        <w:rPr>
          <w:rFonts w:ascii="Times New Roman" w:hAnsi="Times New Roman" w:cs="Times New Roman"/>
        </w:rPr>
        <w:t xml:space="preserve"> article discusses the outcomes of a study examining how technological advancements impact business models within banking institutions. These advancements offer enhanced value to consumers of financial services. However, they also bring about persistent credit risks and escalating cyber and operational risks. In response, banks are compelled to revamp their distribution channels, partnerships, resource allocations, and revenue streams to stay competitive. Failing to adapt to these changes risks customer dissatisfaction, negative repercussions, and exposure to new forms of risk. The authors highlight the factors influencing corporate governance arrangements within banking organizations and stress the need for a robust risk management framework capable of addressing technological challenges effectively. Additionally, they outline the key factors expected to shape future patterns of technological development in the banking sector.</w:t>
      </w:r>
    </w:p>
    <w:p w:rsidR="00EB009D" w:rsidRDefault="00EB009D" w:rsidP="009B2A6D">
      <w:pPr>
        <w:pStyle w:val="Heading1"/>
        <w:numPr>
          <w:ilvl w:val="0"/>
          <w:numId w:val="1"/>
        </w:numPr>
        <w:shd w:val="clear" w:color="auto" w:fill="FFFFFF"/>
        <w:spacing w:before="0" w:beforeAutospacing="0" w:after="0" w:afterAutospacing="0"/>
        <w:jc w:val="center"/>
        <w:rPr>
          <w:rStyle w:val="blue-tooltip"/>
          <w:color w:val="000000" w:themeColor="text1"/>
          <w:sz w:val="22"/>
          <w:szCs w:val="22"/>
          <w:shd w:val="clear" w:color="auto" w:fill="FFFFFF"/>
        </w:rPr>
      </w:pPr>
      <w:r w:rsidRPr="00EB009D">
        <w:rPr>
          <w:rStyle w:val="blue-tooltip"/>
          <w:color w:val="000000" w:themeColor="text1"/>
          <w:sz w:val="22"/>
          <w:szCs w:val="22"/>
          <w:shd w:val="clear" w:color="auto" w:fill="FFFFFF"/>
        </w:rPr>
        <w:t>EXISTING SYSTEM</w:t>
      </w:r>
    </w:p>
    <w:p w:rsidR="00DB2D2B" w:rsidRPr="00097451" w:rsidRDefault="00097451" w:rsidP="00994F11">
      <w:pPr>
        <w:jc w:val="both"/>
        <w:rPr>
          <w:rFonts w:ascii="Times New Roman" w:hAnsi="Times New Roman" w:cs="Times New Roman"/>
        </w:rPr>
      </w:pPr>
      <w:r w:rsidRPr="00097451">
        <w:rPr>
          <w:rFonts w:ascii="Times New Roman" w:hAnsi="Times New Roman" w:cs="Times New Roman"/>
        </w:rPr>
        <w:t xml:space="preserve"> </w:t>
      </w:r>
      <w:r w:rsidR="00994F11" w:rsidRPr="00994F11">
        <w:rPr>
          <w:rFonts w:ascii="Times New Roman" w:hAnsi="Times New Roman" w:cs="Times New Roman"/>
        </w:rPr>
        <w:t xml:space="preserve">In examining innovative technological adoption within credit organizations, Deloitte's 2016 assessment highlighted leading players among the top twenty banks with the largest aggregate assets as of June 1, 2016. The study categorized eleven innovations into four groups: digital technologies (e.g., contactless cards, online wallets), security enhancements (e.g., "smart" identification), analytics (e.g., big data analysis, personal financial managers), and </w:t>
      </w:r>
      <w:proofErr w:type="spellStart"/>
      <w:r w:rsidR="00994F11" w:rsidRPr="00994F11">
        <w:rPr>
          <w:rFonts w:ascii="Times New Roman" w:hAnsi="Times New Roman" w:cs="Times New Roman"/>
        </w:rPr>
        <w:t>gamification</w:t>
      </w:r>
      <w:proofErr w:type="spellEnd"/>
      <w:r w:rsidR="00994F11" w:rsidRPr="00994F11">
        <w:rPr>
          <w:rFonts w:ascii="Times New Roman" w:hAnsi="Times New Roman" w:cs="Times New Roman"/>
        </w:rPr>
        <w:t xml:space="preserve"> (e.g., quests, client games), along with P2P/P2B crediting. </w:t>
      </w:r>
      <w:proofErr w:type="spellStart"/>
      <w:r w:rsidR="00994F11" w:rsidRPr="00994F11">
        <w:rPr>
          <w:rFonts w:ascii="Times New Roman" w:hAnsi="Times New Roman" w:cs="Times New Roman"/>
        </w:rPr>
        <w:t>Sberbank</w:t>
      </w:r>
      <w:proofErr w:type="spellEnd"/>
      <w:r w:rsidR="00994F11" w:rsidRPr="00994F11">
        <w:rPr>
          <w:rFonts w:ascii="Times New Roman" w:hAnsi="Times New Roman" w:cs="Times New Roman"/>
        </w:rPr>
        <w:t xml:space="preserve"> ranked highest, followed by </w:t>
      </w:r>
      <w:r w:rsidR="00994F11" w:rsidRPr="00994F11">
        <w:rPr>
          <w:rFonts w:ascii="Times New Roman" w:hAnsi="Times New Roman" w:cs="Times New Roman"/>
        </w:rPr>
        <w:lastRenderedPageBreak/>
        <w:t xml:space="preserve">Alfa-Bank and </w:t>
      </w:r>
      <w:proofErr w:type="spellStart"/>
      <w:r w:rsidR="00994F11" w:rsidRPr="00994F11">
        <w:rPr>
          <w:rFonts w:ascii="Times New Roman" w:hAnsi="Times New Roman" w:cs="Times New Roman"/>
        </w:rPr>
        <w:t>Tinkoff</w:t>
      </w:r>
      <w:proofErr w:type="spellEnd"/>
      <w:r w:rsidR="00994F11" w:rsidRPr="00994F11">
        <w:rPr>
          <w:rFonts w:ascii="Times New Roman" w:hAnsi="Times New Roman" w:cs="Times New Roman"/>
        </w:rPr>
        <w:t xml:space="preserve"> Bank. Furthermore, in 2018, The Council for Legislative Support of Digital Economy Development in the Russian Federation recognized </w:t>
      </w:r>
      <w:proofErr w:type="spellStart"/>
      <w:r w:rsidR="00994F11" w:rsidRPr="00994F11">
        <w:rPr>
          <w:rFonts w:ascii="Times New Roman" w:hAnsi="Times New Roman" w:cs="Times New Roman"/>
        </w:rPr>
        <w:t>Sberbank</w:t>
      </w:r>
      <w:proofErr w:type="spellEnd"/>
      <w:r w:rsidR="00994F11" w:rsidRPr="00994F11">
        <w:rPr>
          <w:rFonts w:ascii="Times New Roman" w:hAnsi="Times New Roman" w:cs="Times New Roman"/>
        </w:rPr>
        <w:t xml:space="preserve"> as a leader in promoting artificial intelligence nationwide. German </w:t>
      </w:r>
      <w:proofErr w:type="spellStart"/>
      <w:r w:rsidR="00994F11" w:rsidRPr="00994F11">
        <w:rPr>
          <w:rFonts w:ascii="Times New Roman" w:hAnsi="Times New Roman" w:cs="Times New Roman"/>
        </w:rPr>
        <w:t>Gref</w:t>
      </w:r>
      <w:proofErr w:type="spellEnd"/>
      <w:r w:rsidR="00994F11" w:rsidRPr="00994F11">
        <w:rPr>
          <w:rFonts w:ascii="Times New Roman" w:hAnsi="Times New Roman" w:cs="Times New Roman"/>
        </w:rPr>
        <w:t>, the head of Russia's largest bank, anticipates that within the next five years, over 80% of decision-making will be delegated to artificial intelligence. This transition is driven by the imperative of saving time for both decision-makers and customers.</w:t>
      </w:r>
    </w:p>
    <w:p w:rsidR="005E4BB6" w:rsidRPr="005E4BB6" w:rsidRDefault="005E4BB6" w:rsidP="009B2A6D">
      <w:pPr>
        <w:pStyle w:val="NormalWeb"/>
        <w:numPr>
          <w:ilvl w:val="0"/>
          <w:numId w:val="1"/>
        </w:numPr>
        <w:jc w:val="center"/>
        <w:rPr>
          <w:b/>
          <w:sz w:val="22"/>
          <w:szCs w:val="22"/>
        </w:rPr>
      </w:pPr>
      <w:r w:rsidRPr="005E4BB6">
        <w:rPr>
          <w:b/>
          <w:sz w:val="22"/>
          <w:szCs w:val="22"/>
        </w:rPr>
        <w:t>PROPOSED SYSTEM</w:t>
      </w:r>
    </w:p>
    <w:p w:rsidR="00037C74" w:rsidRPr="00994F11" w:rsidRDefault="00597919" w:rsidP="00994F11">
      <w:pPr>
        <w:jc w:val="both"/>
        <w:rPr>
          <w:rFonts w:ascii="Times New Roman" w:hAnsi="Times New Roman" w:cs="Times New Roman"/>
        </w:rPr>
      </w:pPr>
      <w:r w:rsidRPr="00597919">
        <w:t xml:space="preserve"> </w:t>
      </w:r>
      <w:r w:rsidR="00097451" w:rsidRPr="00E55CF0">
        <w:rPr>
          <w:rFonts w:ascii="Times New Roman" w:hAnsi="Times New Roman" w:cs="Times New Roman"/>
        </w:rPr>
        <w:t xml:space="preserve">In </w:t>
      </w:r>
      <w:r w:rsidR="00994F11" w:rsidRPr="00994F11">
        <w:rPr>
          <w:rFonts w:ascii="Times New Roman" w:hAnsi="Times New Roman" w:cs="Times New Roman"/>
        </w:rPr>
        <w:t xml:space="preserve">Proposed is a sophisticated banking </w:t>
      </w:r>
      <w:proofErr w:type="spellStart"/>
      <w:r w:rsidR="00994F11" w:rsidRPr="00994F11">
        <w:rPr>
          <w:rFonts w:ascii="Times New Roman" w:hAnsi="Times New Roman" w:cs="Times New Roman"/>
        </w:rPr>
        <w:t>chatbot</w:t>
      </w:r>
      <w:proofErr w:type="spellEnd"/>
      <w:r w:rsidR="00994F11" w:rsidRPr="00994F11">
        <w:rPr>
          <w:rFonts w:ascii="Times New Roman" w:hAnsi="Times New Roman" w:cs="Times New Roman"/>
        </w:rPr>
        <w:t xml:space="preserve"> system infused with Artificial Intelligence, aiming to streamline customer interactions and banking processes. By employing supervised machine learning, Recurrent Neural Network (RNN) algorithms, and Natural Language Processing (NLP), the system adeptly responds to user inquiries, whether pertaining to standard or unique banking procedures. Leveraging pre-trained datasets and advanced AI techniques, the </w:t>
      </w:r>
      <w:proofErr w:type="spellStart"/>
      <w:r w:rsidR="00994F11" w:rsidRPr="00994F11">
        <w:rPr>
          <w:rFonts w:ascii="Times New Roman" w:hAnsi="Times New Roman" w:cs="Times New Roman"/>
        </w:rPr>
        <w:t>chatbot</w:t>
      </w:r>
      <w:proofErr w:type="spellEnd"/>
      <w:r w:rsidR="00994F11" w:rsidRPr="00994F11">
        <w:rPr>
          <w:rFonts w:ascii="Times New Roman" w:hAnsi="Times New Roman" w:cs="Times New Roman"/>
        </w:rPr>
        <w:t xml:space="preserve"> ensures timely and pertinent assistance, enhancing the overall user experience.</w:t>
      </w:r>
      <w:r w:rsidR="00994F11">
        <w:rPr>
          <w:rFonts w:ascii="Times New Roman" w:hAnsi="Times New Roman" w:cs="Times New Roman"/>
        </w:rPr>
        <w:t xml:space="preserve"> </w:t>
      </w:r>
      <w:r w:rsidR="00994F11" w:rsidRPr="00994F11">
        <w:rPr>
          <w:rFonts w:ascii="Times New Roman" w:hAnsi="Times New Roman" w:cs="Times New Roman"/>
        </w:rPr>
        <w:t xml:space="preserve">The </w:t>
      </w:r>
      <w:proofErr w:type="spellStart"/>
      <w:r w:rsidR="00994F11" w:rsidRPr="00994F11">
        <w:rPr>
          <w:rFonts w:ascii="Times New Roman" w:hAnsi="Times New Roman" w:cs="Times New Roman"/>
        </w:rPr>
        <w:t>chatbot's</w:t>
      </w:r>
      <w:proofErr w:type="spellEnd"/>
      <w:r w:rsidR="00994F11" w:rsidRPr="00994F11">
        <w:rPr>
          <w:rFonts w:ascii="Times New Roman" w:hAnsi="Times New Roman" w:cs="Times New Roman"/>
        </w:rPr>
        <w:t xml:space="preserve"> training and testing mechanism, based on user queries, fosters continual learning and refinement, ensuring sustained optimal performance. Relying on RNN algorithms, the system effectively matches trained queries, facilitating accurate and efficient responses. Furthermore, NLP techniques aid in seamless communication by translating user queries into the system's understandable format.</w:t>
      </w:r>
      <w:r w:rsidR="00994F11">
        <w:rPr>
          <w:rFonts w:ascii="Times New Roman" w:hAnsi="Times New Roman" w:cs="Times New Roman"/>
        </w:rPr>
        <w:t xml:space="preserve"> </w:t>
      </w:r>
      <w:r w:rsidR="00994F11" w:rsidRPr="00994F11">
        <w:rPr>
          <w:rFonts w:ascii="Times New Roman" w:hAnsi="Times New Roman" w:cs="Times New Roman"/>
        </w:rPr>
        <w:t xml:space="preserve">With its prowess in question answering and dataset matching, the </w:t>
      </w:r>
      <w:proofErr w:type="spellStart"/>
      <w:r w:rsidR="00994F11" w:rsidRPr="00994F11">
        <w:rPr>
          <w:rFonts w:ascii="Times New Roman" w:hAnsi="Times New Roman" w:cs="Times New Roman"/>
        </w:rPr>
        <w:t>chatbot</w:t>
      </w:r>
      <w:proofErr w:type="spellEnd"/>
      <w:r w:rsidR="00994F11" w:rsidRPr="00994F11">
        <w:rPr>
          <w:rFonts w:ascii="Times New Roman" w:hAnsi="Times New Roman" w:cs="Times New Roman"/>
        </w:rPr>
        <w:t xml:space="preserve"> offers comprehensive support across a spectrum of banking activities. From account inquiries to transaction details and specific banking procedures, users receive personalized and precise responses tailored to their needs.</w:t>
      </w:r>
      <w:r w:rsidR="00994F11">
        <w:rPr>
          <w:rFonts w:ascii="Times New Roman" w:hAnsi="Times New Roman" w:cs="Times New Roman"/>
        </w:rPr>
        <w:t xml:space="preserve"> </w:t>
      </w:r>
      <w:r w:rsidR="00994F11" w:rsidRPr="00994F11">
        <w:rPr>
          <w:rFonts w:ascii="Times New Roman" w:hAnsi="Times New Roman" w:cs="Times New Roman"/>
        </w:rPr>
        <w:t xml:space="preserve">Moreover, the integration of AI technologies equips the </w:t>
      </w:r>
      <w:proofErr w:type="spellStart"/>
      <w:r w:rsidR="00994F11" w:rsidRPr="00994F11">
        <w:rPr>
          <w:rFonts w:ascii="Times New Roman" w:hAnsi="Times New Roman" w:cs="Times New Roman"/>
        </w:rPr>
        <w:t>chatbot</w:t>
      </w:r>
      <w:proofErr w:type="spellEnd"/>
      <w:r w:rsidR="00994F11" w:rsidRPr="00994F11">
        <w:rPr>
          <w:rFonts w:ascii="Times New Roman" w:hAnsi="Times New Roman" w:cs="Times New Roman"/>
        </w:rPr>
        <w:t xml:space="preserve"> to adapt to evolving user preferences and requirements. By </w:t>
      </w:r>
      <w:r w:rsidR="00994F11" w:rsidRPr="00994F11">
        <w:rPr>
          <w:rFonts w:ascii="Times New Roman" w:hAnsi="Times New Roman" w:cs="Times New Roman"/>
        </w:rPr>
        <w:lastRenderedPageBreak/>
        <w:t xml:space="preserve">analyzing user interactions and feedback, the system iteratively enhances its performance, ensuring relevance and effectiveness. This iterative refinement process ensures the </w:t>
      </w:r>
      <w:proofErr w:type="spellStart"/>
      <w:r w:rsidR="00994F11" w:rsidRPr="00994F11">
        <w:rPr>
          <w:rFonts w:ascii="Times New Roman" w:hAnsi="Times New Roman" w:cs="Times New Roman"/>
        </w:rPr>
        <w:t>chatbot's</w:t>
      </w:r>
      <w:proofErr w:type="spellEnd"/>
      <w:r w:rsidR="00994F11" w:rsidRPr="00994F11">
        <w:rPr>
          <w:rFonts w:ascii="Times New Roman" w:hAnsi="Times New Roman" w:cs="Times New Roman"/>
        </w:rPr>
        <w:t xml:space="preserve"> ongoing relevance and capability to address emerging banking queries and concerns.</w:t>
      </w:r>
      <w:r w:rsidR="00994F11">
        <w:rPr>
          <w:rFonts w:ascii="Times New Roman" w:hAnsi="Times New Roman" w:cs="Times New Roman"/>
        </w:rPr>
        <w:t xml:space="preserve"> </w:t>
      </w:r>
      <w:r w:rsidR="00994F11" w:rsidRPr="00994F11">
        <w:rPr>
          <w:rFonts w:ascii="Times New Roman" w:hAnsi="Times New Roman" w:cs="Times New Roman"/>
        </w:rPr>
        <w:t xml:space="preserve">In essence, the proposed banking </w:t>
      </w:r>
      <w:proofErr w:type="spellStart"/>
      <w:r w:rsidR="00994F11" w:rsidRPr="00994F11">
        <w:rPr>
          <w:rFonts w:ascii="Times New Roman" w:hAnsi="Times New Roman" w:cs="Times New Roman"/>
        </w:rPr>
        <w:t>chatbot</w:t>
      </w:r>
      <w:proofErr w:type="spellEnd"/>
      <w:r w:rsidR="00994F11" w:rsidRPr="00994F11">
        <w:rPr>
          <w:rFonts w:ascii="Times New Roman" w:hAnsi="Times New Roman" w:cs="Times New Roman"/>
        </w:rPr>
        <w:t xml:space="preserve"> system represents a pivotal advancement in customer service and operational efficiency for the banking sector. By harnessing AI's capabilities, banks can offer their customers a seamless and tailored banking experience, thereby fostering heightened satisfaction and loyalty.</w:t>
      </w:r>
    </w:p>
    <w:p w:rsidR="00037C74" w:rsidRDefault="00037C74" w:rsidP="009B2A6D">
      <w:pPr>
        <w:pStyle w:val="Heading1"/>
        <w:shd w:val="clear" w:color="auto" w:fill="FFFFFF"/>
        <w:spacing w:before="0" w:beforeAutospacing="0" w:after="0" w:afterAutospacing="0"/>
        <w:jc w:val="both"/>
        <w:rPr>
          <w:b w:val="0"/>
          <w:color w:val="000000" w:themeColor="text1"/>
          <w:sz w:val="22"/>
          <w:szCs w:val="22"/>
        </w:rPr>
      </w:pPr>
    </w:p>
    <w:p w:rsidR="000F514D" w:rsidRDefault="00E55CF0" w:rsidP="009B2A6D">
      <w:pPr>
        <w:pStyle w:val="Heading1"/>
        <w:shd w:val="clear" w:color="auto" w:fill="FFFFFF"/>
        <w:spacing w:before="0" w:beforeAutospacing="0" w:after="0" w:afterAutospacing="0"/>
        <w:jc w:val="center"/>
        <w:rPr>
          <w:b w:val="0"/>
          <w:color w:val="000000" w:themeColor="text1"/>
          <w:sz w:val="22"/>
          <w:szCs w:val="22"/>
        </w:rPr>
      </w:pPr>
      <w:r w:rsidRPr="00E55CF0">
        <w:rPr>
          <w:b w:val="0"/>
          <w:noProof/>
          <w:color w:val="000000" w:themeColor="text1"/>
          <w:sz w:val="22"/>
          <w:szCs w:val="22"/>
        </w:rPr>
        <w:drawing>
          <wp:inline distT="0" distB="0" distL="0" distR="0">
            <wp:extent cx="2747010" cy="2592931"/>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5610225"/>
                      <a:chOff x="1214414" y="1247775"/>
                      <a:chExt cx="5943600" cy="5610225"/>
                    </a:xfrm>
                  </a:grpSpPr>
                  <a:grpSp>
                    <a:nvGrpSpPr>
                      <a:cNvPr id="1028" name="Group 4"/>
                      <a:cNvGrpSpPr>
                        <a:grpSpLocks noChangeAspect="1"/>
                      </a:cNvGrpSpPr>
                    </a:nvGrpSpPr>
                    <a:grpSpPr bwMode="auto">
                      <a:xfrm>
                        <a:off x="1214414" y="1247775"/>
                        <a:ext cx="5943600" cy="5610225"/>
                        <a:chOff x="2536" y="3514"/>
                        <a:chExt cx="7200" cy="6796"/>
                      </a:xfrm>
                    </a:grpSpPr>
                    <a:sp>
                      <a:nvSpPr>
                        <a:cNvPr id="1044" name="AutoShape 20"/>
                        <a:cNvSpPr>
                          <a:spLocks noChangeAspect="1" noChangeArrowheads="1" noTextEdit="1"/>
                        </a:cNvSpPr>
                      </a:nvSpPr>
                      <a:spPr bwMode="auto">
                        <a:xfrm>
                          <a:off x="2536" y="3514"/>
                          <a:ext cx="7200" cy="6796"/>
                        </a:xfrm>
                        <a:prstGeom prst="rect">
                          <a:avLst/>
                        </a:prstGeom>
                        <a:noFill/>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1043" name="Picture 19"/>
                        <a:cNvPicPr>
                          <a:picLocks noChangeAspect="1" noChangeArrowheads="1"/>
                        </a:cNvPicPr>
                      </a:nvPicPr>
                      <a:blipFill>
                        <a:blip r:embed="rId23"/>
                        <a:srcRect/>
                        <a:stretch>
                          <a:fillRect/>
                        </a:stretch>
                      </a:blipFill>
                      <a:spPr bwMode="auto">
                        <a:xfrm>
                          <a:off x="2929" y="3792"/>
                          <a:ext cx="1255" cy="855"/>
                        </a:xfrm>
                        <a:prstGeom prst="rect">
                          <a:avLst/>
                        </a:prstGeom>
                        <a:noFill/>
                      </a:spPr>
                    </a:pic>
                    <a:sp>
                      <a:nvSpPr>
                        <a:cNvPr id="1042" name="Rectangle 18"/>
                        <a:cNvSpPr>
                          <a:spLocks noChangeArrowheads="1"/>
                        </a:cNvSpPr>
                      </a:nvSpPr>
                      <a:spPr bwMode="auto">
                        <a:xfrm>
                          <a:off x="2536" y="4756"/>
                          <a:ext cx="2015" cy="530"/>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CSV dataset</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1" name="Rectangle 17"/>
                        <a:cNvSpPr>
                          <a:spLocks noChangeArrowheads="1"/>
                        </a:cNvSpPr>
                      </a:nvSpPr>
                      <a:spPr bwMode="auto">
                        <a:xfrm>
                          <a:off x="5859" y="3946"/>
                          <a:ext cx="3059" cy="561"/>
                        </a:xfrm>
                        <a:prstGeom prst="rect">
                          <a:avLst/>
                        </a:prstGeom>
                        <a:gradFill rotWithShape="0">
                          <a:gsLst>
                            <a:gs pos="0">
                              <a:srgbClr val="B2A1C7"/>
                            </a:gs>
                            <a:gs pos="50000">
                              <a:srgbClr val="8064A2"/>
                            </a:gs>
                            <a:gs pos="100000">
                              <a:srgbClr val="B2A1C7"/>
                            </a:gs>
                          </a:gsLst>
                          <a:lin ang="5400000" scaled="1"/>
                        </a:gradFill>
                        <a:ln w="12700">
                          <a:solidFill>
                            <a:srgbClr val="8064A2"/>
                          </a:solidFill>
                          <a:miter lim="800000"/>
                          <a:headEnd/>
                          <a:tailEnd/>
                        </a:ln>
                        <a:effectLst>
                          <a:outerShdw dist="28398" dir="3806097" algn="ctr" rotWithShape="0">
                            <a:srgbClr val="3F3151"/>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DATASET ACQUISITION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0" name="Rectangle 16"/>
                        <a:cNvSpPr>
                          <a:spLocks noChangeArrowheads="1"/>
                        </a:cNvSpPr>
                      </a:nvSpPr>
                      <a:spPr bwMode="auto">
                        <a:xfrm>
                          <a:off x="5859" y="5119"/>
                          <a:ext cx="3059" cy="560"/>
                        </a:xfrm>
                        <a:prstGeom prst="rect">
                          <a:avLst/>
                        </a:prstGeom>
                        <a:gradFill rotWithShape="0">
                          <a:gsLst>
                            <a:gs pos="0">
                              <a:srgbClr val="B2A1C7"/>
                            </a:gs>
                            <a:gs pos="50000">
                              <a:srgbClr val="8064A2"/>
                            </a:gs>
                            <a:gs pos="100000">
                              <a:srgbClr val="B2A1C7"/>
                            </a:gs>
                          </a:gsLst>
                          <a:lin ang="5400000" scaled="1"/>
                        </a:gradFill>
                        <a:ln w="12700">
                          <a:solidFill>
                            <a:srgbClr val="8064A2"/>
                          </a:solidFill>
                          <a:miter lim="800000"/>
                          <a:headEnd/>
                          <a:tailEnd/>
                        </a:ln>
                        <a:effectLst>
                          <a:outerShdw dist="28398" dir="3806097" algn="ctr" rotWithShape="0">
                            <a:srgbClr val="3F3151"/>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PRE-PROCESSING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9" name="Rectangle 15"/>
                        <a:cNvSpPr>
                          <a:spLocks noChangeArrowheads="1"/>
                        </a:cNvSpPr>
                      </a:nvSpPr>
                      <a:spPr bwMode="auto">
                        <a:xfrm>
                          <a:off x="5859" y="6192"/>
                          <a:ext cx="3059" cy="560"/>
                        </a:xfrm>
                        <a:prstGeom prst="rect">
                          <a:avLst/>
                        </a:prstGeom>
                        <a:gradFill rotWithShape="0">
                          <a:gsLst>
                            <a:gs pos="0">
                              <a:srgbClr val="B2A1C7"/>
                            </a:gs>
                            <a:gs pos="50000">
                              <a:srgbClr val="8064A2"/>
                            </a:gs>
                            <a:gs pos="100000">
                              <a:srgbClr val="B2A1C7"/>
                            </a:gs>
                          </a:gsLst>
                          <a:lin ang="5400000" scaled="1"/>
                        </a:gradFill>
                        <a:ln w="12700">
                          <a:solidFill>
                            <a:srgbClr val="8064A2"/>
                          </a:solidFill>
                          <a:miter lim="800000"/>
                          <a:headEnd/>
                          <a:tailEnd/>
                        </a:ln>
                        <a:effectLst>
                          <a:outerShdw dist="28398" dir="3806097" algn="ctr" rotWithShape="0">
                            <a:srgbClr val="3F3151"/>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ATTRIBUTE EXTRACTION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8" name="Rectangle 14"/>
                        <a:cNvSpPr>
                          <a:spLocks noChangeArrowheads="1"/>
                        </a:cNvSpPr>
                      </a:nvSpPr>
                      <a:spPr bwMode="auto">
                        <a:xfrm>
                          <a:off x="5859" y="7367"/>
                          <a:ext cx="3059" cy="560"/>
                        </a:xfrm>
                        <a:prstGeom prst="rect">
                          <a:avLst/>
                        </a:prstGeom>
                        <a:gradFill rotWithShape="0">
                          <a:gsLst>
                            <a:gs pos="0">
                              <a:srgbClr val="B2A1C7"/>
                            </a:gs>
                            <a:gs pos="50000">
                              <a:srgbClr val="8064A2"/>
                            </a:gs>
                            <a:gs pos="100000">
                              <a:srgbClr val="B2A1C7"/>
                            </a:gs>
                          </a:gsLst>
                          <a:lin ang="5400000" scaled="1"/>
                        </a:gradFill>
                        <a:ln w="12700">
                          <a:solidFill>
                            <a:srgbClr val="8064A2"/>
                          </a:solidFill>
                          <a:miter lim="800000"/>
                          <a:headEnd/>
                          <a:tailEnd/>
                        </a:ln>
                        <a:effectLst>
                          <a:outerShdw dist="28398" dir="3806097" algn="ctr" rotWithShape="0">
                            <a:srgbClr val="3F3151"/>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K MEANS CLUSTERING</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7" name="Rectangle 13"/>
                        <a:cNvSpPr>
                          <a:spLocks noChangeArrowheads="1"/>
                        </a:cNvSpPr>
                      </a:nvSpPr>
                      <a:spPr bwMode="auto">
                        <a:xfrm>
                          <a:off x="5859" y="8491"/>
                          <a:ext cx="3059" cy="560"/>
                        </a:xfrm>
                        <a:prstGeom prst="rect">
                          <a:avLst/>
                        </a:prstGeom>
                        <a:gradFill rotWithShape="0">
                          <a:gsLst>
                            <a:gs pos="0">
                              <a:srgbClr val="B2A1C7"/>
                            </a:gs>
                            <a:gs pos="50000">
                              <a:srgbClr val="8064A2"/>
                            </a:gs>
                            <a:gs pos="100000">
                              <a:srgbClr val="B2A1C7"/>
                            </a:gs>
                          </a:gsLst>
                          <a:lin ang="5400000" scaled="1"/>
                        </a:gradFill>
                        <a:ln w="12700">
                          <a:solidFill>
                            <a:srgbClr val="8064A2"/>
                          </a:solidFill>
                          <a:miter lim="800000"/>
                          <a:headEnd/>
                          <a:tailEnd/>
                        </a:ln>
                        <a:effectLst>
                          <a:outerShdw dist="28398" dir="3806097" algn="ctr" rotWithShape="0">
                            <a:srgbClr val="3F3151"/>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DECISION TREE CLASSIFICATION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6" name="AutoShape 12"/>
                        <a:cNvSpPr>
                          <a:spLocks noChangeArrowheads="1"/>
                        </a:cNvSpPr>
                      </a:nvSpPr>
                      <a:spPr bwMode="auto">
                        <a:xfrm>
                          <a:off x="7148" y="4507"/>
                          <a:ext cx="480" cy="612"/>
                        </a:xfrm>
                        <a:prstGeom prst="downArrow">
                          <a:avLst>
                            <a:gd name="adj1" fmla="val 50000"/>
                            <a:gd name="adj2" fmla="val 31875"/>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eaVert"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5" name="AutoShape 11"/>
                        <a:cNvSpPr>
                          <a:spLocks noChangeArrowheads="1"/>
                        </a:cNvSpPr>
                      </a:nvSpPr>
                      <a:spPr bwMode="auto">
                        <a:xfrm>
                          <a:off x="7232" y="5679"/>
                          <a:ext cx="297" cy="513"/>
                        </a:xfrm>
                        <a:prstGeom prst="downArrow">
                          <a:avLst>
                            <a:gd name="adj1" fmla="val 50000"/>
                            <a:gd name="adj2" fmla="val 43182"/>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eaVert"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4" name="AutoShape 10"/>
                        <a:cNvSpPr>
                          <a:spLocks noChangeArrowheads="1"/>
                        </a:cNvSpPr>
                      </a:nvSpPr>
                      <a:spPr bwMode="auto">
                        <a:xfrm>
                          <a:off x="7232" y="6752"/>
                          <a:ext cx="297" cy="615"/>
                        </a:xfrm>
                        <a:prstGeom prst="downArrow">
                          <a:avLst>
                            <a:gd name="adj1" fmla="val 50000"/>
                            <a:gd name="adj2" fmla="val 51768"/>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eaVert"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3" name="AutoShape 9"/>
                        <a:cNvSpPr>
                          <a:spLocks noChangeArrowheads="1"/>
                        </a:cNvSpPr>
                      </a:nvSpPr>
                      <a:spPr bwMode="auto">
                        <a:xfrm>
                          <a:off x="7232" y="7927"/>
                          <a:ext cx="396" cy="564"/>
                        </a:xfrm>
                        <a:prstGeom prst="downArrow">
                          <a:avLst>
                            <a:gd name="adj1" fmla="val 50000"/>
                            <a:gd name="adj2" fmla="val 35606"/>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eaVert"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32" name="AutoShape 8"/>
                        <a:cNvSpPr>
                          <a:spLocks noChangeArrowheads="1"/>
                        </a:cNvSpPr>
                      </a:nvSpPr>
                      <a:spPr bwMode="auto">
                        <a:xfrm>
                          <a:off x="4184" y="4058"/>
                          <a:ext cx="1675" cy="264"/>
                        </a:xfrm>
                        <a:prstGeom prst="rightArrow">
                          <a:avLst>
                            <a:gd name="adj1" fmla="val 50000"/>
                            <a:gd name="adj2" fmla="val 158617"/>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pic>
                      <a:nvPicPr>
                        <a:cNvPr id="1031" name="Picture 7"/>
                        <a:cNvPicPr>
                          <a:picLocks noChangeAspect="1" noChangeArrowheads="1"/>
                        </a:cNvPicPr>
                      </a:nvPicPr>
                      <a:blipFill>
                        <a:blip r:embed="rId24"/>
                        <a:srcRect/>
                        <a:stretch>
                          <a:fillRect/>
                        </a:stretch>
                      </a:blipFill>
                      <a:spPr bwMode="auto">
                        <a:xfrm>
                          <a:off x="2929" y="8126"/>
                          <a:ext cx="2112" cy="1278"/>
                        </a:xfrm>
                        <a:prstGeom prst="rect">
                          <a:avLst/>
                        </a:prstGeom>
                        <a:noFill/>
                      </a:spPr>
                    </a:pic>
                    <a:sp>
                      <a:nvSpPr>
                        <a:cNvPr id="1030" name="AutoShape 6"/>
                        <a:cNvSpPr>
                          <a:spLocks noChangeArrowheads="1"/>
                        </a:cNvSpPr>
                      </a:nvSpPr>
                      <a:spPr bwMode="auto">
                        <a:xfrm>
                          <a:off x="5109" y="8491"/>
                          <a:ext cx="750" cy="347"/>
                        </a:xfrm>
                        <a:prstGeom prst="leftRightArrow">
                          <a:avLst>
                            <a:gd name="adj1" fmla="val 50000"/>
                            <a:gd name="adj2" fmla="val 43228"/>
                          </a:avLst>
                        </a:prstGeom>
                        <a:gradFill rotWithShape="0">
                          <a:gsLst>
                            <a:gs pos="0">
                              <a:srgbClr val="666666"/>
                            </a:gs>
                            <a:gs pos="50000">
                              <a:srgbClr val="000000"/>
                            </a:gs>
                            <a:gs pos="100000">
                              <a:srgbClr val="666666"/>
                            </a:gs>
                          </a:gsLst>
                          <a:lin ang="5400000" scaled="1"/>
                        </a:gradFill>
                        <a:ln w="12700">
                          <a:solidFill>
                            <a:srgbClr val="000000"/>
                          </a:solidFill>
                          <a:miter lim="800000"/>
                          <a:headEnd/>
                          <a:tailEnd/>
                        </a:ln>
                        <a:effectLst>
                          <a:outerShdw dist="28398" dir="3806097" algn="ctr" rotWithShape="0">
                            <a:srgbClr val="7F7F7F"/>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29" name="Rectangle 5"/>
                        <a:cNvSpPr>
                          <a:spLocks noChangeArrowheads="1"/>
                        </a:cNvSpPr>
                      </a:nvSpPr>
                      <a:spPr bwMode="auto">
                        <a:xfrm>
                          <a:off x="3027" y="9277"/>
                          <a:ext cx="2014" cy="530"/>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100" b="1" i="0" u="none" strike="noStrike" cap="none" normalizeH="0" baseline="0" smtClean="0">
                                <a:ln>
                                  <a:noFill/>
                                </a:ln>
                                <a:solidFill>
                                  <a:schemeClr val="tx1"/>
                                </a:solidFill>
                                <a:effectLst/>
                                <a:latin typeface="Times New Roman" pitchFamily="18" charset="0"/>
                                <a:ea typeface="Calibri" pitchFamily="34" charset="0"/>
                                <a:cs typeface="Times New Roman" pitchFamily="18" charset="0"/>
                              </a:rPr>
                              <a:t>Graph analysis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0F514D" w:rsidRPr="00A36971" w:rsidRDefault="004A1CD6" w:rsidP="009B2A6D">
      <w:pPr>
        <w:pStyle w:val="Heading1"/>
        <w:shd w:val="clear" w:color="auto" w:fill="FFFFFF"/>
        <w:spacing w:before="0" w:beforeAutospacing="0" w:after="0" w:afterAutospacing="0"/>
        <w:jc w:val="center"/>
        <w:rPr>
          <w:color w:val="000000" w:themeColor="text1"/>
          <w:sz w:val="22"/>
          <w:szCs w:val="22"/>
        </w:rPr>
      </w:pPr>
      <w:r>
        <w:rPr>
          <w:color w:val="000000" w:themeColor="text1"/>
          <w:sz w:val="22"/>
          <w:szCs w:val="22"/>
        </w:rPr>
        <w:t>Fig 1</w:t>
      </w:r>
      <w:r w:rsidR="000F514D" w:rsidRPr="00A36971">
        <w:rPr>
          <w:color w:val="000000" w:themeColor="text1"/>
          <w:sz w:val="22"/>
          <w:szCs w:val="22"/>
        </w:rPr>
        <w:t xml:space="preserve"> System Architecture of Proposed System</w:t>
      </w:r>
    </w:p>
    <w:p w:rsidR="000F514D" w:rsidRDefault="000F514D" w:rsidP="009B2A6D">
      <w:pPr>
        <w:pStyle w:val="Heading1"/>
        <w:shd w:val="clear" w:color="auto" w:fill="FFFFFF"/>
        <w:spacing w:before="0" w:beforeAutospacing="0" w:after="0" w:afterAutospacing="0"/>
        <w:jc w:val="both"/>
        <w:rPr>
          <w:b w:val="0"/>
          <w:color w:val="000000" w:themeColor="text1"/>
          <w:sz w:val="22"/>
          <w:szCs w:val="22"/>
        </w:rPr>
      </w:pPr>
    </w:p>
    <w:p w:rsidR="004F7433" w:rsidRDefault="009B3E46" w:rsidP="009B2A6D">
      <w:pPr>
        <w:pStyle w:val="Heading1"/>
        <w:numPr>
          <w:ilvl w:val="0"/>
          <w:numId w:val="1"/>
        </w:numPr>
        <w:shd w:val="clear" w:color="auto" w:fill="FFFFFF"/>
        <w:spacing w:before="0" w:beforeAutospacing="0" w:after="0" w:afterAutospacing="0"/>
        <w:ind w:left="0" w:firstLine="0"/>
        <w:jc w:val="center"/>
        <w:rPr>
          <w:color w:val="000000" w:themeColor="text1"/>
          <w:sz w:val="22"/>
          <w:szCs w:val="22"/>
        </w:rPr>
      </w:pPr>
      <w:r w:rsidRPr="009B3E46">
        <w:rPr>
          <w:color w:val="000000" w:themeColor="text1"/>
          <w:sz w:val="22"/>
          <w:szCs w:val="22"/>
        </w:rPr>
        <w:t>METHODOLOGY AND IMPLEMENTATION</w:t>
      </w:r>
    </w:p>
    <w:p w:rsidR="006C60F6" w:rsidRPr="006C60F6" w:rsidRDefault="00994F11" w:rsidP="009B2A6D">
      <w:pPr>
        <w:pStyle w:val="Heading1"/>
        <w:numPr>
          <w:ilvl w:val="0"/>
          <w:numId w:val="10"/>
        </w:numPr>
        <w:shd w:val="clear" w:color="auto" w:fill="FFFFFF"/>
        <w:spacing w:before="0" w:beforeAutospacing="0" w:after="0" w:afterAutospacing="0"/>
        <w:rPr>
          <w:color w:val="000000" w:themeColor="text1"/>
          <w:sz w:val="22"/>
          <w:szCs w:val="22"/>
        </w:rPr>
      </w:pPr>
      <w:r>
        <w:rPr>
          <w:color w:val="000000" w:themeColor="text1"/>
          <w:sz w:val="22"/>
          <w:szCs w:val="22"/>
        </w:rPr>
        <w:t>Query Training</w:t>
      </w:r>
    </w:p>
    <w:p w:rsidR="006C60F6" w:rsidRPr="00994F11" w:rsidRDefault="00994F11" w:rsidP="00994F11">
      <w:pPr>
        <w:jc w:val="both"/>
        <w:rPr>
          <w:rFonts w:ascii="Times New Roman" w:eastAsia="Times New Roman" w:hAnsi="Times New Roman" w:cs="Times New Roman"/>
          <w:bCs/>
          <w:color w:val="000000" w:themeColor="text1"/>
          <w:kern w:val="36"/>
        </w:rPr>
      </w:pPr>
      <w:r w:rsidRPr="00994F11">
        <w:rPr>
          <w:rFonts w:ascii="Times New Roman" w:eastAsia="Times New Roman" w:hAnsi="Times New Roman" w:cs="Times New Roman"/>
          <w:bCs/>
          <w:color w:val="000000" w:themeColor="text1"/>
          <w:kern w:val="36"/>
        </w:rPr>
        <w:t xml:space="preserve">The Query Training module is a crucial component of the banking </w:t>
      </w:r>
      <w:proofErr w:type="spellStart"/>
      <w:r w:rsidRPr="00994F11">
        <w:rPr>
          <w:rFonts w:ascii="Times New Roman" w:eastAsia="Times New Roman" w:hAnsi="Times New Roman" w:cs="Times New Roman"/>
          <w:bCs/>
          <w:color w:val="000000" w:themeColor="text1"/>
          <w:kern w:val="36"/>
        </w:rPr>
        <w:t>chatbot</w:t>
      </w:r>
      <w:proofErr w:type="spellEnd"/>
      <w:r w:rsidRPr="00994F11">
        <w:rPr>
          <w:rFonts w:ascii="Times New Roman" w:eastAsia="Times New Roman" w:hAnsi="Times New Roman" w:cs="Times New Roman"/>
          <w:bCs/>
          <w:color w:val="000000" w:themeColor="text1"/>
          <w:kern w:val="36"/>
        </w:rPr>
        <w:t xml:space="preserve"> system, designed to facilitate the system's learning process and improve its ability to respond accurately to user queries. In this module, the </w:t>
      </w:r>
      <w:proofErr w:type="spellStart"/>
      <w:r w:rsidRPr="00994F11">
        <w:rPr>
          <w:rFonts w:ascii="Times New Roman" w:eastAsia="Times New Roman" w:hAnsi="Times New Roman" w:cs="Times New Roman"/>
          <w:bCs/>
          <w:color w:val="000000" w:themeColor="text1"/>
          <w:kern w:val="36"/>
        </w:rPr>
        <w:t>chatbot</w:t>
      </w:r>
      <w:proofErr w:type="spellEnd"/>
      <w:r w:rsidRPr="00994F11">
        <w:rPr>
          <w:rFonts w:ascii="Times New Roman" w:eastAsia="Times New Roman" w:hAnsi="Times New Roman" w:cs="Times New Roman"/>
          <w:bCs/>
          <w:color w:val="000000" w:themeColor="text1"/>
          <w:kern w:val="36"/>
        </w:rPr>
        <w:t xml:space="preserve"> is trained on a dataset comprising various queries related to banking processes, products, and services. Through supervised machine learning techniques, the </w:t>
      </w:r>
      <w:proofErr w:type="spellStart"/>
      <w:r w:rsidRPr="00994F11">
        <w:rPr>
          <w:rFonts w:ascii="Times New Roman" w:eastAsia="Times New Roman" w:hAnsi="Times New Roman" w:cs="Times New Roman"/>
          <w:bCs/>
          <w:color w:val="000000" w:themeColor="text1"/>
          <w:kern w:val="36"/>
        </w:rPr>
        <w:t>chatbot</w:t>
      </w:r>
      <w:proofErr w:type="spellEnd"/>
      <w:r w:rsidRPr="00994F11">
        <w:rPr>
          <w:rFonts w:ascii="Times New Roman" w:eastAsia="Times New Roman" w:hAnsi="Times New Roman" w:cs="Times New Roman"/>
          <w:bCs/>
          <w:color w:val="000000" w:themeColor="text1"/>
          <w:kern w:val="36"/>
        </w:rPr>
        <w:t xml:space="preserve"> learns to recognize patterns and associations within the </w:t>
      </w:r>
      <w:r w:rsidRPr="00994F11">
        <w:rPr>
          <w:rFonts w:ascii="Times New Roman" w:eastAsia="Times New Roman" w:hAnsi="Times New Roman" w:cs="Times New Roman"/>
          <w:bCs/>
          <w:color w:val="000000" w:themeColor="text1"/>
          <w:kern w:val="36"/>
        </w:rPr>
        <w:lastRenderedPageBreak/>
        <w:t xml:space="preserve">data. During the training phase, the </w:t>
      </w:r>
      <w:proofErr w:type="spellStart"/>
      <w:r w:rsidRPr="00994F11">
        <w:rPr>
          <w:rFonts w:ascii="Times New Roman" w:eastAsia="Times New Roman" w:hAnsi="Times New Roman" w:cs="Times New Roman"/>
          <w:bCs/>
          <w:color w:val="000000" w:themeColor="text1"/>
          <w:kern w:val="36"/>
        </w:rPr>
        <w:t>chatbot</w:t>
      </w:r>
      <w:proofErr w:type="spellEnd"/>
      <w:r w:rsidRPr="00994F11">
        <w:rPr>
          <w:rFonts w:ascii="Times New Roman" w:eastAsia="Times New Roman" w:hAnsi="Times New Roman" w:cs="Times New Roman"/>
          <w:bCs/>
          <w:color w:val="000000" w:themeColor="text1"/>
          <w:kern w:val="36"/>
        </w:rPr>
        <w:t xml:space="preserve"> analyzes the dataset and identifies common themes, keywords, and phrases. It learns to associate specific queries with appropriate responses, based on the information provided in the dataset. The training process involves iteratively adjusting the </w:t>
      </w:r>
      <w:proofErr w:type="spellStart"/>
      <w:r w:rsidRPr="00994F11">
        <w:rPr>
          <w:rFonts w:ascii="Times New Roman" w:eastAsia="Times New Roman" w:hAnsi="Times New Roman" w:cs="Times New Roman"/>
          <w:bCs/>
          <w:color w:val="000000" w:themeColor="text1"/>
          <w:kern w:val="36"/>
        </w:rPr>
        <w:t>chatbot's</w:t>
      </w:r>
      <w:proofErr w:type="spellEnd"/>
      <w:r w:rsidRPr="00994F11">
        <w:rPr>
          <w:rFonts w:ascii="Times New Roman" w:eastAsia="Times New Roman" w:hAnsi="Times New Roman" w:cs="Times New Roman"/>
          <w:bCs/>
          <w:color w:val="000000" w:themeColor="text1"/>
          <w:kern w:val="36"/>
        </w:rPr>
        <w:t xml:space="preserve"> algorithms to optimize its performance and accuracy in interpreting and responding to user queries.</w:t>
      </w:r>
      <w:r>
        <w:rPr>
          <w:rFonts w:ascii="Times New Roman" w:eastAsia="Times New Roman" w:hAnsi="Times New Roman" w:cs="Times New Roman"/>
          <w:bCs/>
          <w:color w:val="000000" w:themeColor="text1"/>
          <w:kern w:val="36"/>
        </w:rPr>
        <w:t xml:space="preserve"> </w:t>
      </w:r>
      <w:r w:rsidRPr="00994F11">
        <w:rPr>
          <w:rFonts w:ascii="Times New Roman" w:eastAsia="Times New Roman" w:hAnsi="Times New Roman" w:cs="Times New Roman"/>
          <w:bCs/>
          <w:color w:val="000000" w:themeColor="text1"/>
          <w:kern w:val="36"/>
        </w:rPr>
        <w:t xml:space="preserve">Once the training phase is complete, the </w:t>
      </w:r>
      <w:proofErr w:type="spellStart"/>
      <w:r w:rsidRPr="00994F11">
        <w:rPr>
          <w:rFonts w:ascii="Times New Roman" w:eastAsia="Times New Roman" w:hAnsi="Times New Roman" w:cs="Times New Roman"/>
          <w:bCs/>
          <w:color w:val="000000" w:themeColor="text1"/>
          <w:kern w:val="36"/>
        </w:rPr>
        <w:t>chatbot</w:t>
      </w:r>
      <w:proofErr w:type="spellEnd"/>
      <w:r w:rsidRPr="00994F11">
        <w:rPr>
          <w:rFonts w:ascii="Times New Roman" w:eastAsia="Times New Roman" w:hAnsi="Times New Roman" w:cs="Times New Roman"/>
          <w:bCs/>
          <w:color w:val="000000" w:themeColor="text1"/>
          <w:kern w:val="36"/>
        </w:rPr>
        <w:t xml:space="preserve"> is equipped with a comprehensive understanding of the types of queries it is likely to encounter from users. It becomes proficient in recognizing user intents and providing relevant and helpful responses in real-time. Overall, the Query Training module plays a vital role in enhancing the </w:t>
      </w:r>
      <w:proofErr w:type="spellStart"/>
      <w:r w:rsidRPr="00994F11">
        <w:rPr>
          <w:rFonts w:ascii="Times New Roman" w:eastAsia="Times New Roman" w:hAnsi="Times New Roman" w:cs="Times New Roman"/>
          <w:bCs/>
          <w:color w:val="000000" w:themeColor="text1"/>
          <w:kern w:val="36"/>
        </w:rPr>
        <w:t>chatbot's</w:t>
      </w:r>
      <w:proofErr w:type="spellEnd"/>
      <w:r w:rsidRPr="00994F11">
        <w:rPr>
          <w:rFonts w:ascii="Times New Roman" w:eastAsia="Times New Roman" w:hAnsi="Times New Roman" w:cs="Times New Roman"/>
          <w:bCs/>
          <w:color w:val="000000" w:themeColor="text1"/>
          <w:kern w:val="36"/>
        </w:rPr>
        <w:t xml:space="preserve"> capabilities, enabling it to effectively assist users with their banking-related inquiries and contribute to a seamless and efficient user experience.</w:t>
      </w:r>
    </w:p>
    <w:p w:rsidR="00590305" w:rsidRDefault="007A33E2" w:rsidP="009B2A6D">
      <w:pPr>
        <w:pStyle w:val="Heading1"/>
        <w:numPr>
          <w:ilvl w:val="0"/>
          <w:numId w:val="10"/>
        </w:numPr>
        <w:shd w:val="clear" w:color="auto" w:fill="FFFFFF"/>
        <w:spacing w:before="0" w:beforeAutospacing="0" w:after="0" w:afterAutospacing="0"/>
        <w:rPr>
          <w:color w:val="000000" w:themeColor="text1"/>
          <w:sz w:val="22"/>
          <w:szCs w:val="22"/>
        </w:rPr>
      </w:pPr>
      <w:r>
        <w:rPr>
          <w:color w:val="000000" w:themeColor="text1"/>
          <w:sz w:val="22"/>
          <w:szCs w:val="22"/>
        </w:rPr>
        <w:t xml:space="preserve">Entity </w:t>
      </w:r>
      <w:r w:rsidR="00FE1E3E">
        <w:rPr>
          <w:color w:val="000000" w:themeColor="text1"/>
          <w:sz w:val="22"/>
          <w:szCs w:val="22"/>
        </w:rPr>
        <w:t>Access</w:t>
      </w:r>
    </w:p>
    <w:p w:rsidR="0054691D" w:rsidRPr="007A33E2" w:rsidRDefault="007A33E2" w:rsidP="007A33E2">
      <w:pPr>
        <w:jc w:val="both"/>
        <w:rPr>
          <w:rFonts w:ascii="Times New Roman" w:eastAsia="Times New Roman" w:hAnsi="Times New Roman" w:cs="Times New Roman"/>
          <w:bCs/>
          <w:color w:val="000000" w:themeColor="text1"/>
          <w:kern w:val="36"/>
        </w:rPr>
      </w:pPr>
      <w:r w:rsidRPr="007A33E2">
        <w:rPr>
          <w:rFonts w:ascii="Times New Roman" w:eastAsia="Times New Roman" w:hAnsi="Times New Roman" w:cs="Times New Roman"/>
          <w:bCs/>
          <w:color w:val="000000" w:themeColor="text1"/>
          <w:kern w:val="36"/>
        </w:rPr>
        <w:t xml:space="preserve">The Entity Access module defines and manages access permissions for different entities within the banking </w:t>
      </w:r>
      <w:proofErr w:type="spellStart"/>
      <w:r w:rsidRPr="007A33E2">
        <w:rPr>
          <w:rFonts w:ascii="Times New Roman" w:eastAsia="Times New Roman" w:hAnsi="Times New Roman" w:cs="Times New Roman"/>
          <w:bCs/>
          <w:color w:val="000000" w:themeColor="text1"/>
          <w:kern w:val="36"/>
        </w:rPr>
        <w:t>chatbot</w:t>
      </w:r>
      <w:proofErr w:type="spellEnd"/>
      <w:r w:rsidRPr="007A33E2">
        <w:rPr>
          <w:rFonts w:ascii="Times New Roman" w:eastAsia="Times New Roman" w:hAnsi="Times New Roman" w:cs="Times New Roman"/>
          <w:bCs/>
          <w:color w:val="000000" w:themeColor="text1"/>
          <w:kern w:val="36"/>
        </w:rPr>
        <w:t xml:space="preserve"> system, primarily administrators and users. Administrators typically have elevated privileges, allowing them to access and modify system settings, manage user accounts, and oversee the overall functioning of the system. They may have the authority to add or remove users, configure security settings, and generate reports. On the other hand, users are typically granted limited access, primarily to interact with the </w:t>
      </w:r>
      <w:proofErr w:type="spellStart"/>
      <w:r w:rsidRPr="007A33E2">
        <w:rPr>
          <w:rFonts w:ascii="Times New Roman" w:eastAsia="Times New Roman" w:hAnsi="Times New Roman" w:cs="Times New Roman"/>
          <w:bCs/>
          <w:color w:val="000000" w:themeColor="text1"/>
          <w:kern w:val="36"/>
        </w:rPr>
        <w:t>chatbot</w:t>
      </w:r>
      <w:proofErr w:type="spellEnd"/>
      <w:r w:rsidRPr="007A33E2">
        <w:rPr>
          <w:rFonts w:ascii="Times New Roman" w:eastAsia="Times New Roman" w:hAnsi="Times New Roman" w:cs="Times New Roman"/>
          <w:bCs/>
          <w:color w:val="000000" w:themeColor="text1"/>
          <w:kern w:val="36"/>
        </w:rPr>
        <w:t xml:space="preserve"> and perform specific tasks related to banking services. Depending on their role and permissions, users may be able to check account balances, initiate transactions, or seek assistance from the </w:t>
      </w:r>
      <w:proofErr w:type="spellStart"/>
      <w:r w:rsidRPr="007A33E2">
        <w:rPr>
          <w:rFonts w:ascii="Times New Roman" w:eastAsia="Times New Roman" w:hAnsi="Times New Roman" w:cs="Times New Roman"/>
          <w:bCs/>
          <w:color w:val="000000" w:themeColor="text1"/>
          <w:kern w:val="36"/>
        </w:rPr>
        <w:t>chatbot</w:t>
      </w:r>
      <w:proofErr w:type="spellEnd"/>
      <w:r w:rsidRPr="007A33E2">
        <w:rPr>
          <w:rFonts w:ascii="Times New Roman" w:eastAsia="Times New Roman" w:hAnsi="Times New Roman" w:cs="Times New Roman"/>
          <w:bCs/>
          <w:color w:val="000000" w:themeColor="text1"/>
          <w:kern w:val="36"/>
        </w:rPr>
        <w:t xml:space="preserve"> for various banking inquiries. The Entity Access module ensures that each entity, whether an administrator or a user, is granted appropriate access privileges based on their role and responsibilities within the system. It also includes mechanisms for authentication and authorization to verify the identity of users </w:t>
      </w:r>
      <w:r w:rsidRPr="007A33E2">
        <w:rPr>
          <w:rFonts w:ascii="Times New Roman" w:eastAsia="Times New Roman" w:hAnsi="Times New Roman" w:cs="Times New Roman"/>
          <w:bCs/>
          <w:color w:val="000000" w:themeColor="text1"/>
          <w:kern w:val="36"/>
        </w:rPr>
        <w:lastRenderedPageBreak/>
        <w:t xml:space="preserve">and ensure that they only have access to the features and data relevant to their role. Overall, the Entity Access module plays a critical role in maintaining system security, integrity, and compliance by effectively managing access permissions for different entities within the banking </w:t>
      </w:r>
      <w:proofErr w:type="spellStart"/>
      <w:r w:rsidRPr="007A33E2">
        <w:rPr>
          <w:rFonts w:ascii="Times New Roman" w:eastAsia="Times New Roman" w:hAnsi="Times New Roman" w:cs="Times New Roman"/>
          <w:bCs/>
          <w:color w:val="000000" w:themeColor="text1"/>
          <w:kern w:val="36"/>
        </w:rPr>
        <w:t>chatbot</w:t>
      </w:r>
      <w:proofErr w:type="spellEnd"/>
      <w:r w:rsidRPr="007A33E2">
        <w:rPr>
          <w:rFonts w:ascii="Times New Roman" w:eastAsia="Times New Roman" w:hAnsi="Times New Roman" w:cs="Times New Roman"/>
          <w:bCs/>
          <w:color w:val="000000" w:themeColor="text1"/>
          <w:kern w:val="36"/>
        </w:rPr>
        <w:t xml:space="preserve"> system.</w:t>
      </w:r>
    </w:p>
    <w:p w:rsidR="00BA75B6" w:rsidRDefault="00FE1E3E" w:rsidP="009B2A6D">
      <w:pPr>
        <w:pStyle w:val="Heading1"/>
        <w:numPr>
          <w:ilvl w:val="0"/>
          <w:numId w:val="10"/>
        </w:numPr>
        <w:shd w:val="clear" w:color="auto" w:fill="FFFFFF"/>
        <w:spacing w:before="0" w:beforeAutospacing="0" w:after="0" w:afterAutospacing="0"/>
        <w:jc w:val="both"/>
        <w:rPr>
          <w:color w:val="000000" w:themeColor="text1"/>
          <w:sz w:val="22"/>
          <w:szCs w:val="22"/>
        </w:rPr>
      </w:pPr>
      <w:r>
        <w:rPr>
          <w:color w:val="000000" w:themeColor="text1"/>
          <w:sz w:val="22"/>
          <w:szCs w:val="22"/>
        </w:rPr>
        <w:t>Query Process</w:t>
      </w:r>
    </w:p>
    <w:p w:rsidR="006F5806" w:rsidRPr="00FE1E3E" w:rsidRDefault="005C2F92" w:rsidP="00FE1E3E">
      <w:pPr>
        <w:jc w:val="both"/>
        <w:rPr>
          <w:rFonts w:ascii="Times New Roman" w:eastAsia="Times New Roman" w:hAnsi="Times New Roman" w:cs="Times New Roman"/>
          <w:bCs/>
          <w:color w:val="000000" w:themeColor="text1"/>
          <w:kern w:val="36"/>
        </w:rPr>
      </w:pPr>
      <w:r w:rsidRPr="005C2F92">
        <w:rPr>
          <w:color w:val="000000" w:themeColor="text1"/>
        </w:rPr>
        <w:t xml:space="preserve"> </w:t>
      </w:r>
      <w:r w:rsidR="00FE1E3E" w:rsidRPr="00FE1E3E">
        <w:rPr>
          <w:rFonts w:ascii="Times New Roman" w:eastAsia="Times New Roman" w:hAnsi="Times New Roman" w:cs="Times New Roman"/>
          <w:bCs/>
          <w:color w:val="000000" w:themeColor="text1"/>
          <w:kern w:val="36"/>
        </w:rPr>
        <w:t xml:space="preserve">In the Query Process module of the banking </w:t>
      </w:r>
      <w:proofErr w:type="spellStart"/>
      <w:r w:rsidR="00FE1E3E" w:rsidRPr="00FE1E3E">
        <w:rPr>
          <w:rFonts w:ascii="Times New Roman" w:eastAsia="Times New Roman" w:hAnsi="Times New Roman" w:cs="Times New Roman"/>
          <w:bCs/>
          <w:color w:val="000000" w:themeColor="text1"/>
          <w:kern w:val="36"/>
        </w:rPr>
        <w:t>chatbot</w:t>
      </w:r>
      <w:proofErr w:type="spellEnd"/>
      <w:r w:rsidR="00FE1E3E" w:rsidRPr="00FE1E3E">
        <w:rPr>
          <w:rFonts w:ascii="Times New Roman" w:eastAsia="Times New Roman" w:hAnsi="Times New Roman" w:cs="Times New Roman"/>
          <w:bCs/>
          <w:color w:val="000000" w:themeColor="text1"/>
          <w:kern w:val="36"/>
        </w:rPr>
        <w:t xml:space="preserve"> system, user queries are received and analyzed to determine their intent and context. Upon receiving a query, the module preprocesses the input to standardize the text and extract important keywords or entities. Next, it employs natural language understanding techniques to recognize the user's intent, discerning whether they are seeking information, initiating a transaction, or requiring assistance with a specific banking task. Based on this analysis, the module retrieves relevant information from the system's knowledge base or executes appropriate actions to fulfill the user's request. Throughout this process, the module aims to accurately interpret user queries and provide timely and relevant responses, thereby enhancing the overall user experience and efficiency of the banking chat </w:t>
      </w:r>
      <w:proofErr w:type="spellStart"/>
      <w:r w:rsidR="00FE1E3E" w:rsidRPr="00FE1E3E">
        <w:rPr>
          <w:rFonts w:ascii="Times New Roman" w:eastAsia="Times New Roman" w:hAnsi="Times New Roman" w:cs="Times New Roman"/>
          <w:bCs/>
          <w:color w:val="000000" w:themeColor="text1"/>
          <w:kern w:val="36"/>
        </w:rPr>
        <w:t>bot</w:t>
      </w:r>
      <w:proofErr w:type="spellEnd"/>
      <w:r w:rsidR="00FE1E3E" w:rsidRPr="00FE1E3E">
        <w:rPr>
          <w:rFonts w:ascii="Times New Roman" w:eastAsia="Times New Roman" w:hAnsi="Times New Roman" w:cs="Times New Roman"/>
          <w:bCs/>
          <w:color w:val="000000" w:themeColor="text1"/>
          <w:kern w:val="36"/>
        </w:rPr>
        <w:t xml:space="preserve"> system.</w:t>
      </w:r>
    </w:p>
    <w:p w:rsidR="00506647" w:rsidRDefault="00FE1E3E" w:rsidP="009B2A6D">
      <w:pPr>
        <w:pStyle w:val="Heading1"/>
        <w:numPr>
          <w:ilvl w:val="0"/>
          <w:numId w:val="10"/>
        </w:numPr>
        <w:shd w:val="clear" w:color="auto" w:fill="FFFFFF"/>
        <w:spacing w:before="0" w:beforeAutospacing="0" w:after="0" w:afterAutospacing="0"/>
        <w:rPr>
          <w:color w:val="000000" w:themeColor="text1"/>
          <w:sz w:val="22"/>
          <w:szCs w:val="22"/>
        </w:rPr>
      </w:pPr>
      <w:r>
        <w:rPr>
          <w:color w:val="000000" w:themeColor="text1"/>
          <w:sz w:val="22"/>
          <w:szCs w:val="22"/>
        </w:rPr>
        <w:t>NLP Processing</w:t>
      </w:r>
    </w:p>
    <w:p w:rsidR="00FE1E3E" w:rsidRPr="00FE1E3E" w:rsidRDefault="00C44F76" w:rsidP="00FE1E3E">
      <w:pPr>
        <w:jc w:val="both"/>
        <w:rPr>
          <w:rFonts w:ascii="Times New Roman" w:eastAsia="Times New Roman" w:hAnsi="Times New Roman" w:cs="Times New Roman"/>
          <w:bCs/>
          <w:color w:val="000000" w:themeColor="text1"/>
          <w:kern w:val="36"/>
        </w:rPr>
      </w:pPr>
      <w:r w:rsidRPr="00357B13">
        <w:rPr>
          <w:rFonts w:ascii="Times New Roman" w:eastAsia="Times New Roman" w:hAnsi="Times New Roman" w:cs="Times New Roman"/>
          <w:bCs/>
          <w:color w:val="000000" w:themeColor="text1"/>
          <w:kern w:val="36"/>
        </w:rPr>
        <w:t xml:space="preserve"> </w:t>
      </w:r>
      <w:r w:rsidR="00FE1E3E" w:rsidRPr="00FE1E3E">
        <w:rPr>
          <w:rFonts w:ascii="Times New Roman" w:eastAsia="Times New Roman" w:hAnsi="Times New Roman" w:cs="Times New Roman"/>
          <w:bCs/>
          <w:color w:val="000000" w:themeColor="text1"/>
          <w:kern w:val="36"/>
        </w:rPr>
        <w:t xml:space="preserve">NLP (Natural Language Processing) processing is a crucial component in the banking chat </w:t>
      </w:r>
      <w:proofErr w:type="spellStart"/>
      <w:r w:rsidR="00FE1E3E" w:rsidRPr="00FE1E3E">
        <w:rPr>
          <w:rFonts w:ascii="Times New Roman" w:eastAsia="Times New Roman" w:hAnsi="Times New Roman" w:cs="Times New Roman"/>
          <w:bCs/>
          <w:color w:val="000000" w:themeColor="text1"/>
          <w:kern w:val="36"/>
        </w:rPr>
        <w:t>bot</w:t>
      </w:r>
      <w:proofErr w:type="spellEnd"/>
      <w:r w:rsidR="00FE1E3E" w:rsidRPr="00FE1E3E">
        <w:rPr>
          <w:rFonts w:ascii="Times New Roman" w:eastAsia="Times New Roman" w:hAnsi="Times New Roman" w:cs="Times New Roman"/>
          <w:bCs/>
          <w:color w:val="000000" w:themeColor="text1"/>
          <w:kern w:val="36"/>
        </w:rPr>
        <w:t xml:space="preserve"> system, responsible for understanding and interpreting human language input from users. This module utilizes advanced algorithms and techniques to analyze text or speech input, enabling the system to comprehend the meaning, intent, and context of user queries. NLP processing involves several key steps, including tokenization, parsing, entity recognition, and sentiment analysis. Tokenization breaks down the input text into individual words or phrases, while parsing analyzes the grammatical structure of the text to understand its syntactic relationships. Entity recognition identifies </w:t>
      </w:r>
      <w:r w:rsidR="00FE1E3E" w:rsidRPr="00FE1E3E">
        <w:rPr>
          <w:rFonts w:ascii="Times New Roman" w:eastAsia="Times New Roman" w:hAnsi="Times New Roman" w:cs="Times New Roman"/>
          <w:bCs/>
          <w:color w:val="000000" w:themeColor="text1"/>
          <w:kern w:val="36"/>
        </w:rPr>
        <w:lastRenderedPageBreak/>
        <w:t xml:space="preserve">important entities such as names, dates, and financial terms mentioned in the input. Additionally, sentiment analysis determines the emotional tone or polarity of the text, providing insights into the user's feelings or attitudes. By employing NLP processing, the banking chat </w:t>
      </w:r>
      <w:proofErr w:type="spellStart"/>
      <w:r w:rsidR="00FE1E3E" w:rsidRPr="00FE1E3E">
        <w:rPr>
          <w:rFonts w:ascii="Times New Roman" w:eastAsia="Times New Roman" w:hAnsi="Times New Roman" w:cs="Times New Roman"/>
          <w:bCs/>
          <w:color w:val="000000" w:themeColor="text1"/>
          <w:kern w:val="36"/>
        </w:rPr>
        <w:t>bot</w:t>
      </w:r>
      <w:proofErr w:type="spellEnd"/>
      <w:r w:rsidR="00FE1E3E" w:rsidRPr="00FE1E3E">
        <w:rPr>
          <w:rFonts w:ascii="Times New Roman" w:eastAsia="Times New Roman" w:hAnsi="Times New Roman" w:cs="Times New Roman"/>
          <w:bCs/>
          <w:color w:val="000000" w:themeColor="text1"/>
          <w:kern w:val="36"/>
        </w:rPr>
        <w:t xml:space="preserve"> system can effectively understand user queries and provide accurate and contextually relevant responses, thereby enhancing the overall user experience and efficiency of the system.</w:t>
      </w:r>
    </w:p>
    <w:p w:rsidR="003A00DD" w:rsidRDefault="00FE1E3E" w:rsidP="009B2A6D">
      <w:pPr>
        <w:pStyle w:val="Heading1"/>
        <w:numPr>
          <w:ilvl w:val="0"/>
          <w:numId w:val="10"/>
        </w:numPr>
        <w:shd w:val="clear" w:color="auto" w:fill="FFFFFF"/>
        <w:spacing w:before="0" w:beforeAutospacing="0" w:after="0" w:afterAutospacing="0"/>
        <w:jc w:val="both"/>
        <w:rPr>
          <w:color w:val="000000" w:themeColor="text1"/>
          <w:sz w:val="22"/>
          <w:szCs w:val="22"/>
        </w:rPr>
      </w:pPr>
      <w:r>
        <w:rPr>
          <w:color w:val="000000" w:themeColor="text1"/>
          <w:sz w:val="22"/>
          <w:szCs w:val="22"/>
        </w:rPr>
        <w:t>Decision Tree Classification</w:t>
      </w:r>
    </w:p>
    <w:p w:rsidR="00FE1E3E" w:rsidRPr="00FE1E3E" w:rsidRDefault="00FE1E3E" w:rsidP="00FE1E3E">
      <w:pPr>
        <w:jc w:val="both"/>
        <w:rPr>
          <w:rFonts w:ascii="Times New Roman" w:eastAsia="Times New Roman" w:hAnsi="Times New Roman" w:cs="Times New Roman"/>
          <w:bCs/>
          <w:color w:val="000000" w:themeColor="text1"/>
          <w:kern w:val="36"/>
        </w:rPr>
      </w:pPr>
      <w:r w:rsidRPr="00FE1E3E">
        <w:rPr>
          <w:rFonts w:ascii="Times New Roman" w:eastAsia="Times New Roman" w:hAnsi="Times New Roman" w:cs="Times New Roman"/>
          <w:bCs/>
          <w:color w:val="000000" w:themeColor="text1"/>
          <w:kern w:val="36"/>
        </w:rPr>
        <w:t xml:space="preserve">Decision Tree Classification is a machine learning algorithm used for both classification and regression tasks. In the context of the banking chat </w:t>
      </w:r>
      <w:proofErr w:type="spellStart"/>
      <w:r w:rsidRPr="00FE1E3E">
        <w:rPr>
          <w:rFonts w:ascii="Times New Roman" w:eastAsia="Times New Roman" w:hAnsi="Times New Roman" w:cs="Times New Roman"/>
          <w:bCs/>
          <w:color w:val="000000" w:themeColor="text1"/>
          <w:kern w:val="36"/>
        </w:rPr>
        <w:t>bot</w:t>
      </w:r>
      <w:proofErr w:type="spellEnd"/>
      <w:r w:rsidRPr="00FE1E3E">
        <w:rPr>
          <w:rFonts w:ascii="Times New Roman" w:eastAsia="Times New Roman" w:hAnsi="Times New Roman" w:cs="Times New Roman"/>
          <w:bCs/>
          <w:color w:val="000000" w:themeColor="text1"/>
          <w:kern w:val="36"/>
        </w:rPr>
        <w:t xml:space="preserve"> system, Decision Tree Classification can be utilized to categorize user queries into different classes or categories based on their features. The algorithm works by recursively partitioning the feature space into subsets, with each partition representing a decision node in the tree. At each decision node, the algorithm selects the feature that best separates the data into distinct classes, aiming to minimize impurity or maximize information gain. This process continues until a stopping criterion is met, such as reaching a maximum depth or minimum number of samples per node. Once the decision tree is constructed, it can be used to predict the class label of new, unseen instances by traversing the tree from the root node to a leaf node, where the predicted class is assigned based on majority voting or probability estimation. In the banking chat </w:t>
      </w:r>
      <w:proofErr w:type="spellStart"/>
      <w:r w:rsidRPr="00FE1E3E">
        <w:rPr>
          <w:rFonts w:ascii="Times New Roman" w:eastAsia="Times New Roman" w:hAnsi="Times New Roman" w:cs="Times New Roman"/>
          <w:bCs/>
          <w:color w:val="000000" w:themeColor="text1"/>
          <w:kern w:val="36"/>
        </w:rPr>
        <w:t>bot</w:t>
      </w:r>
      <w:proofErr w:type="spellEnd"/>
      <w:r w:rsidRPr="00FE1E3E">
        <w:rPr>
          <w:rFonts w:ascii="Times New Roman" w:eastAsia="Times New Roman" w:hAnsi="Times New Roman" w:cs="Times New Roman"/>
          <w:bCs/>
          <w:color w:val="000000" w:themeColor="text1"/>
          <w:kern w:val="36"/>
        </w:rPr>
        <w:t xml:space="preserve"> system, Decision Tree Classification can help automate the categorization of user queries, enabling efficient routing to appropriate response channels or actions based on the nature of the query.</w:t>
      </w:r>
    </w:p>
    <w:p w:rsidR="00CE5E11" w:rsidRDefault="004A1CD6" w:rsidP="00FE1E3E">
      <w:pPr>
        <w:pStyle w:val="Heading1"/>
        <w:shd w:val="clear" w:color="auto" w:fill="FFFFFF"/>
        <w:spacing w:before="0" w:beforeAutospacing="0" w:after="0" w:afterAutospacing="0"/>
        <w:jc w:val="both"/>
        <w:rPr>
          <w:b w:val="0"/>
          <w:color w:val="000000" w:themeColor="text1"/>
          <w:sz w:val="22"/>
          <w:szCs w:val="22"/>
        </w:rPr>
      </w:pPr>
      <w:r>
        <w:rPr>
          <w:b w:val="0"/>
          <w:noProof/>
          <w:color w:val="000000" w:themeColor="text1"/>
          <w:sz w:val="22"/>
          <w:szCs w:val="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90.75pt">
            <v:imagedata r:id="rId25" o:title="Decision-tree-algorithm-pattern"/>
          </v:shape>
        </w:pict>
      </w:r>
    </w:p>
    <w:p w:rsidR="004A1CD6" w:rsidRDefault="004A1CD6" w:rsidP="004A1CD6">
      <w:pPr>
        <w:pStyle w:val="Heading1"/>
        <w:shd w:val="clear" w:color="auto" w:fill="FFFFFF"/>
        <w:spacing w:before="0" w:beforeAutospacing="0" w:after="0" w:afterAutospacing="0"/>
        <w:jc w:val="center"/>
        <w:rPr>
          <w:color w:val="000000" w:themeColor="text1"/>
          <w:sz w:val="22"/>
          <w:szCs w:val="22"/>
        </w:rPr>
      </w:pPr>
      <w:r>
        <w:rPr>
          <w:color w:val="000000" w:themeColor="text1"/>
          <w:sz w:val="22"/>
          <w:szCs w:val="22"/>
        </w:rPr>
        <w:t>Fig 2</w:t>
      </w:r>
      <w:r w:rsidR="00CE4A26">
        <w:rPr>
          <w:color w:val="000000" w:themeColor="text1"/>
          <w:sz w:val="22"/>
          <w:szCs w:val="22"/>
        </w:rPr>
        <w:t xml:space="preserve"> </w:t>
      </w:r>
      <w:r>
        <w:rPr>
          <w:color w:val="000000" w:themeColor="text1"/>
          <w:sz w:val="22"/>
          <w:szCs w:val="22"/>
        </w:rPr>
        <w:t>Decision Tree Classification</w:t>
      </w:r>
    </w:p>
    <w:p w:rsidR="0075663C" w:rsidRDefault="0075663C" w:rsidP="004A1CD6">
      <w:pPr>
        <w:pStyle w:val="Heading1"/>
        <w:shd w:val="clear" w:color="auto" w:fill="FFFFFF"/>
        <w:spacing w:before="0" w:beforeAutospacing="0" w:after="0" w:afterAutospacing="0"/>
        <w:jc w:val="center"/>
        <w:rPr>
          <w:b w:val="0"/>
          <w:color w:val="000000" w:themeColor="text1"/>
          <w:sz w:val="22"/>
          <w:szCs w:val="22"/>
        </w:rPr>
      </w:pPr>
    </w:p>
    <w:p w:rsidR="0075663C" w:rsidRPr="00FB73BB" w:rsidRDefault="00FE1E3E" w:rsidP="004A1CD6">
      <w:pPr>
        <w:pStyle w:val="Heading1"/>
        <w:numPr>
          <w:ilvl w:val="0"/>
          <w:numId w:val="16"/>
        </w:numPr>
        <w:shd w:val="clear" w:color="auto" w:fill="FFFFFF"/>
        <w:spacing w:before="0" w:beforeAutospacing="0" w:after="0" w:afterAutospacing="0"/>
        <w:jc w:val="both"/>
        <w:rPr>
          <w:color w:val="000000" w:themeColor="text1"/>
          <w:sz w:val="22"/>
          <w:szCs w:val="22"/>
        </w:rPr>
      </w:pPr>
      <w:r>
        <w:rPr>
          <w:color w:val="000000" w:themeColor="text1"/>
          <w:sz w:val="22"/>
          <w:szCs w:val="22"/>
        </w:rPr>
        <w:t>Query Answering</w:t>
      </w:r>
    </w:p>
    <w:p w:rsidR="00A0686F" w:rsidRPr="00FE1E3E" w:rsidRDefault="00FE1E3E" w:rsidP="009B2A6D">
      <w:pPr>
        <w:spacing w:line="240" w:lineRule="auto"/>
        <w:jc w:val="both"/>
        <w:rPr>
          <w:rStyle w:val="blue-tooltip"/>
          <w:shd w:val="clear" w:color="auto" w:fill="FFFFFF"/>
        </w:rPr>
      </w:pPr>
      <w:r w:rsidRPr="00FE1E3E">
        <w:rPr>
          <w:rStyle w:val="blue-tooltip"/>
          <w:rFonts w:ascii="Times New Roman" w:hAnsi="Times New Roman" w:cs="Times New Roman"/>
          <w:color w:val="000000" w:themeColor="text1"/>
          <w:shd w:val="clear" w:color="auto" w:fill="FFFFFF"/>
        </w:rPr>
        <w:t xml:space="preserve">Query answering is a critical functionality within the banking </w:t>
      </w:r>
      <w:proofErr w:type="spellStart"/>
      <w:r w:rsidRPr="00FE1E3E">
        <w:rPr>
          <w:rStyle w:val="blue-tooltip"/>
          <w:rFonts w:ascii="Times New Roman" w:hAnsi="Times New Roman" w:cs="Times New Roman"/>
          <w:color w:val="000000" w:themeColor="text1"/>
          <w:shd w:val="clear" w:color="auto" w:fill="FFFFFF"/>
        </w:rPr>
        <w:t>chatbot</w:t>
      </w:r>
      <w:proofErr w:type="spellEnd"/>
      <w:r w:rsidRPr="00FE1E3E">
        <w:rPr>
          <w:rStyle w:val="blue-tooltip"/>
          <w:rFonts w:ascii="Times New Roman" w:hAnsi="Times New Roman" w:cs="Times New Roman"/>
          <w:color w:val="000000" w:themeColor="text1"/>
          <w:shd w:val="clear" w:color="auto" w:fill="FFFFFF"/>
        </w:rPr>
        <w:t xml:space="preserve"> system, enabling the system to respond effectively to user inquiries and requests. When a user submits a query, the system analyzes the input using natural language processing techniques to understand the user's intent and extract relevant information. Based on the analyzed query, the system retrieves the appropriate response from its knowledge base or executes predefined actions to fulfill the user's request. The response provided by the system may include information about account balances, transaction histories, banking procedures, or assistance with specific tasks. The goal of query answering is to provide accurate, relevant, and timely responses to users, thereby enhancing their overall experience and satisfaction with the </w:t>
      </w:r>
      <w:proofErr w:type="spellStart"/>
      <w:r w:rsidRPr="00FE1E3E">
        <w:rPr>
          <w:rStyle w:val="blue-tooltip"/>
          <w:rFonts w:ascii="Times New Roman" w:hAnsi="Times New Roman" w:cs="Times New Roman"/>
          <w:color w:val="000000" w:themeColor="text1"/>
          <w:shd w:val="clear" w:color="auto" w:fill="FFFFFF"/>
        </w:rPr>
        <w:t>chatbot</w:t>
      </w:r>
      <w:proofErr w:type="spellEnd"/>
      <w:r w:rsidRPr="00FE1E3E">
        <w:rPr>
          <w:rStyle w:val="blue-tooltip"/>
          <w:rFonts w:ascii="Times New Roman" w:hAnsi="Times New Roman" w:cs="Times New Roman"/>
          <w:color w:val="000000" w:themeColor="text1"/>
          <w:shd w:val="clear" w:color="auto" w:fill="FFFFFF"/>
        </w:rPr>
        <w:t xml:space="preserve"> system. Additionally, the system may incorporate machine learning algorithms to continually improve its response accuracy and effectiveness over time, based on user interactions and feedback.</w:t>
      </w:r>
    </w:p>
    <w:p w:rsidR="009B5588" w:rsidRDefault="009B5588" w:rsidP="009B2A6D">
      <w:pPr>
        <w:pStyle w:val="ListParagraph"/>
        <w:numPr>
          <w:ilvl w:val="0"/>
          <w:numId w:val="1"/>
        </w:numPr>
        <w:spacing w:line="240" w:lineRule="auto"/>
        <w:jc w:val="center"/>
        <w:rPr>
          <w:rStyle w:val="blue-tooltip"/>
          <w:rFonts w:ascii="Times New Roman" w:hAnsi="Times New Roman" w:cs="Times New Roman"/>
          <w:b/>
          <w:color w:val="000000" w:themeColor="text1"/>
          <w:shd w:val="clear" w:color="auto" w:fill="FFFFFF"/>
        </w:rPr>
      </w:pPr>
      <w:r w:rsidRPr="009B5588">
        <w:rPr>
          <w:rStyle w:val="blue-tooltip"/>
          <w:rFonts w:ascii="Times New Roman" w:hAnsi="Times New Roman" w:cs="Times New Roman"/>
          <w:b/>
          <w:color w:val="000000" w:themeColor="text1"/>
          <w:shd w:val="clear" w:color="auto" w:fill="FFFFFF"/>
        </w:rPr>
        <w:t>RESULT AND DISCUSSION</w:t>
      </w:r>
    </w:p>
    <w:p w:rsidR="006C2A6B" w:rsidRDefault="007C6196" w:rsidP="009B2A6D">
      <w:pPr>
        <w:spacing w:line="240" w:lineRule="auto"/>
        <w:jc w:val="both"/>
        <w:rPr>
          <w:rStyle w:val="blue-tooltip"/>
          <w:rFonts w:ascii="Times New Roman" w:hAnsi="Times New Roman" w:cs="Times New Roman"/>
          <w:color w:val="000000" w:themeColor="text1"/>
          <w:shd w:val="clear" w:color="auto" w:fill="FFFFFF"/>
        </w:rPr>
      </w:pPr>
      <w:r w:rsidRPr="00C55422">
        <w:rPr>
          <w:rStyle w:val="blue-tooltip"/>
          <w:rFonts w:ascii="Times New Roman" w:hAnsi="Times New Roman" w:cs="Times New Roman"/>
          <w:color w:val="000000" w:themeColor="text1"/>
          <w:shd w:val="clear" w:color="auto" w:fill="FFFFFF"/>
        </w:rPr>
        <w:t xml:space="preserve">In the results and discussion section, a detailed examination of the study's findings is presented, offering a thorough analysis of the data collected. This involves identifying patterns, trends, and relationships within the data set, and discussing their implications in the context of the research objectives. Furthermore, the section delves into the significance of the study </w:t>
      </w:r>
      <w:r w:rsidRPr="00C55422">
        <w:rPr>
          <w:rStyle w:val="blue-tooltip"/>
          <w:rFonts w:ascii="Times New Roman" w:hAnsi="Times New Roman" w:cs="Times New Roman"/>
          <w:color w:val="000000" w:themeColor="text1"/>
          <w:shd w:val="clear" w:color="auto" w:fill="FFFFFF"/>
        </w:rPr>
        <w:lastRenderedPageBreak/>
        <w:t>outcomes, addressing how they contribute to the broader understanding of the topic under investigation. A key aspect of this section is the comparison of the obtained results with previous research and literature in the field, highlighting areas of agreement or divergence. Any discrepancies or similarities between the current findings and existing knowledge are carefully scrutinized, offering valuable insights into the research area. Additionally, the section may explore potential explanations for the observed phenomena, putting forth hypotheses or theories to further elucidate the findings. Through critical analysis and interpretation, the results and discussion section aims to deepen the understanding of the research topic, generate novel insights, and pave the way for future research end</w:t>
      </w:r>
      <w:r w:rsidR="00C55422" w:rsidRPr="00C55422">
        <w:rPr>
          <w:rStyle w:val="blue-tooltip"/>
          <w:rFonts w:ascii="Times New Roman" w:hAnsi="Times New Roman" w:cs="Times New Roman"/>
          <w:color w:val="000000" w:themeColor="text1"/>
          <w:shd w:val="clear" w:color="auto" w:fill="FFFFFF"/>
        </w:rPr>
        <w:t>eavors in the field</w:t>
      </w:r>
      <w:r w:rsidR="00C55422">
        <w:rPr>
          <w:rStyle w:val="blue-tooltip"/>
          <w:rFonts w:ascii="Times New Roman" w:hAnsi="Times New Roman" w:cs="Times New Roman"/>
          <w:color w:val="000000" w:themeColor="text1"/>
          <w:shd w:val="clear" w:color="auto" w:fill="FFFFFF"/>
        </w:rPr>
        <w:t>.</w:t>
      </w:r>
    </w:p>
    <w:p w:rsidR="00E72509" w:rsidRPr="009B2A6D" w:rsidRDefault="00E72509" w:rsidP="009B2A6D">
      <w:pPr>
        <w:spacing w:line="240" w:lineRule="auto"/>
        <w:jc w:val="both"/>
        <w:rPr>
          <w:rStyle w:val="blue-tooltip"/>
          <w:rFonts w:ascii="Times New Roman" w:hAnsi="Times New Roman" w:cs="Times New Roman"/>
          <w:color w:val="000000" w:themeColor="text1"/>
          <w:shd w:val="clear" w:color="auto" w:fill="FFFFFF"/>
        </w:rPr>
      </w:pPr>
      <w:r w:rsidRPr="00E72509">
        <w:rPr>
          <w:rStyle w:val="blue-tooltip"/>
          <w:rFonts w:ascii="Times New Roman" w:hAnsi="Times New Roman" w:cs="Times New Roman"/>
          <w:noProof/>
          <w:color w:val="000000" w:themeColor="text1"/>
          <w:shd w:val="clear" w:color="auto" w:fill="FFFFFF"/>
        </w:rPr>
        <w:drawing>
          <wp:inline distT="0" distB="0" distL="0" distR="0">
            <wp:extent cx="2747010" cy="1648206"/>
            <wp:effectExtent l="19050" t="0" r="15240" b="9144"/>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54EC5" w:rsidRDefault="00754EC5" w:rsidP="009B2A6D">
      <w:pPr>
        <w:spacing w:line="240" w:lineRule="auto"/>
        <w:rPr>
          <w:rStyle w:val="blue-tooltip"/>
          <w:rFonts w:ascii="Times New Roman" w:hAnsi="Times New Roman" w:cs="Times New Roman"/>
          <w:color w:val="000000" w:themeColor="text1"/>
          <w:shd w:val="clear" w:color="auto" w:fill="FFFFFF"/>
        </w:rPr>
      </w:pPr>
    </w:p>
    <w:p w:rsidR="008D04E8" w:rsidRDefault="004A1CD6" w:rsidP="009B2A6D">
      <w:pPr>
        <w:spacing w:line="240" w:lineRule="auto"/>
        <w:jc w:val="center"/>
        <w:rPr>
          <w:rFonts w:ascii="Times New Roman" w:hAnsi="Times New Roman" w:cs="Times New Roman"/>
          <w:b/>
        </w:rPr>
      </w:pPr>
      <w:r>
        <w:rPr>
          <w:rFonts w:ascii="Times New Roman" w:hAnsi="Times New Roman" w:cs="Times New Roman"/>
          <w:b/>
        </w:rPr>
        <w:t>Fig 3</w:t>
      </w:r>
      <w:r w:rsidR="008D04E8" w:rsidRPr="008D04E8">
        <w:rPr>
          <w:rFonts w:ascii="Times New Roman" w:hAnsi="Times New Roman" w:cs="Times New Roman"/>
          <w:b/>
        </w:rPr>
        <w:t xml:space="preserve"> </w:t>
      </w:r>
      <w:r w:rsidR="00613A38" w:rsidRPr="00613A38">
        <w:rPr>
          <w:rFonts w:ascii="Times New Roman" w:hAnsi="Times New Roman" w:cs="Times New Roman"/>
          <w:b/>
        </w:rPr>
        <w:t>Evaluating the Existing and Proposed Systems Using Table 1</w:t>
      </w:r>
    </w:p>
    <w:tbl>
      <w:tblPr>
        <w:tblW w:w="4387" w:type="dxa"/>
        <w:tblLook w:val="04A0"/>
      </w:tblPr>
      <w:tblGrid>
        <w:gridCol w:w="835"/>
        <w:gridCol w:w="740"/>
        <w:gridCol w:w="992"/>
        <w:gridCol w:w="850"/>
        <w:gridCol w:w="970"/>
      </w:tblGrid>
      <w:tr w:rsidR="00E72509" w:rsidRPr="00E72509" w:rsidTr="00875F47">
        <w:trPr>
          <w:trHeight w:val="315"/>
        </w:trPr>
        <w:tc>
          <w:tcPr>
            <w:tcW w:w="83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 </w:t>
            </w:r>
          </w:p>
        </w:tc>
        <w:tc>
          <w:tcPr>
            <w:tcW w:w="740" w:type="dxa"/>
            <w:tcBorders>
              <w:top w:val="single" w:sz="8" w:space="0" w:color="auto"/>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time</w:t>
            </w:r>
          </w:p>
        </w:tc>
        <w:tc>
          <w:tcPr>
            <w:tcW w:w="992" w:type="dxa"/>
            <w:tcBorders>
              <w:top w:val="single" w:sz="8" w:space="0" w:color="auto"/>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precision</w:t>
            </w:r>
          </w:p>
        </w:tc>
        <w:tc>
          <w:tcPr>
            <w:tcW w:w="850" w:type="dxa"/>
            <w:tcBorders>
              <w:top w:val="single" w:sz="8" w:space="0" w:color="auto"/>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accuracy</w:t>
            </w:r>
          </w:p>
        </w:tc>
        <w:tc>
          <w:tcPr>
            <w:tcW w:w="970" w:type="dxa"/>
            <w:tcBorders>
              <w:top w:val="single" w:sz="8" w:space="0" w:color="auto"/>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error rate</w:t>
            </w:r>
          </w:p>
        </w:tc>
      </w:tr>
      <w:tr w:rsidR="00E72509" w:rsidRPr="00E72509" w:rsidTr="00875F47">
        <w:trPr>
          <w:trHeight w:val="315"/>
        </w:trPr>
        <w:tc>
          <w:tcPr>
            <w:tcW w:w="835" w:type="dxa"/>
            <w:tcBorders>
              <w:top w:val="nil"/>
              <w:left w:val="single" w:sz="8" w:space="0" w:color="auto"/>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proofErr w:type="spellStart"/>
            <w:r w:rsidRPr="00E72509">
              <w:rPr>
                <w:rFonts w:ascii="Times New Roman" w:eastAsia="Times New Roman" w:hAnsi="Times New Roman" w:cs="Times New Roman"/>
                <w:color w:val="000000"/>
                <w:sz w:val="16"/>
                <w:szCs w:val="16"/>
              </w:rPr>
              <w:t>Exsiting</w:t>
            </w:r>
            <w:proofErr w:type="spellEnd"/>
          </w:p>
        </w:tc>
        <w:tc>
          <w:tcPr>
            <w:tcW w:w="740"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8</w:t>
            </w:r>
          </w:p>
        </w:tc>
        <w:tc>
          <w:tcPr>
            <w:tcW w:w="992"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70</w:t>
            </w:r>
          </w:p>
        </w:tc>
        <w:tc>
          <w:tcPr>
            <w:tcW w:w="850"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68</w:t>
            </w:r>
          </w:p>
        </w:tc>
        <w:tc>
          <w:tcPr>
            <w:tcW w:w="970"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54</w:t>
            </w:r>
          </w:p>
        </w:tc>
      </w:tr>
      <w:tr w:rsidR="00E72509" w:rsidRPr="00E72509" w:rsidTr="00875F47">
        <w:trPr>
          <w:trHeight w:val="315"/>
        </w:trPr>
        <w:tc>
          <w:tcPr>
            <w:tcW w:w="835" w:type="dxa"/>
            <w:tcBorders>
              <w:top w:val="nil"/>
              <w:left w:val="single" w:sz="8" w:space="0" w:color="auto"/>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proposed</w:t>
            </w:r>
          </w:p>
        </w:tc>
        <w:tc>
          <w:tcPr>
            <w:tcW w:w="740"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2</w:t>
            </w:r>
          </w:p>
        </w:tc>
        <w:tc>
          <w:tcPr>
            <w:tcW w:w="992"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96</w:t>
            </w:r>
          </w:p>
        </w:tc>
        <w:tc>
          <w:tcPr>
            <w:tcW w:w="850"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94</w:t>
            </w:r>
          </w:p>
        </w:tc>
        <w:tc>
          <w:tcPr>
            <w:tcW w:w="970" w:type="dxa"/>
            <w:tcBorders>
              <w:top w:val="nil"/>
              <w:left w:val="nil"/>
              <w:bottom w:val="single" w:sz="8" w:space="0" w:color="auto"/>
              <w:right w:val="single" w:sz="8" w:space="0" w:color="auto"/>
            </w:tcBorders>
            <w:shd w:val="clear" w:color="auto" w:fill="auto"/>
            <w:noWrap/>
            <w:vAlign w:val="bottom"/>
            <w:hideMark/>
          </w:tcPr>
          <w:p w:rsidR="00E72509" w:rsidRPr="00E72509" w:rsidRDefault="00E72509" w:rsidP="00E72509">
            <w:pPr>
              <w:spacing w:after="0" w:line="240" w:lineRule="auto"/>
              <w:jc w:val="right"/>
              <w:rPr>
                <w:rFonts w:ascii="Times New Roman" w:eastAsia="Times New Roman" w:hAnsi="Times New Roman" w:cs="Times New Roman"/>
                <w:color w:val="000000"/>
                <w:sz w:val="16"/>
                <w:szCs w:val="16"/>
              </w:rPr>
            </w:pPr>
            <w:r w:rsidRPr="00E72509">
              <w:rPr>
                <w:rFonts w:ascii="Times New Roman" w:eastAsia="Times New Roman" w:hAnsi="Times New Roman" w:cs="Times New Roman"/>
                <w:color w:val="000000"/>
                <w:sz w:val="16"/>
                <w:szCs w:val="16"/>
              </w:rPr>
              <w:t>10</w:t>
            </w:r>
          </w:p>
        </w:tc>
      </w:tr>
    </w:tbl>
    <w:p w:rsidR="00E72509" w:rsidRPr="00875F47" w:rsidRDefault="004A1CD6" w:rsidP="00875F47">
      <w:pPr>
        <w:spacing w:before="120" w:after="144" w:line="240" w:lineRule="auto"/>
        <w:ind w:right="4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Fig </w:t>
      </w:r>
      <w:proofErr w:type="gramStart"/>
      <w:r>
        <w:rPr>
          <w:rFonts w:ascii="Times New Roman" w:eastAsia="Times New Roman" w:hAnsi="Times New Roman" w:cs="Times New Roman"/>
          <w:b/>
          <w:color w:val="000000"/>
        </w:rPr>
        <w:t>4</w:t>
      </w:r>
      <w:r w:rsidR="00875F47">
        <w:rPr>
          <w:rFonts w:ascii="Times New Roman" w:eastAsia="Times New Roman" w:hAnsi="Times New Roman" w:cs="Times New Roman"/>
          <w:b/>
          <w:color w:val="000000"/>
        </w:rPr>
        <w:t xml:space="preserve"> </w:t>
      </w:r>
      <w:r w:rsidR="00875F47" w:rsidRPr="00F57577">
        <w:rPr>
          <w:rFonts w:ascii="Times New Roman" w:eastAsia="Times New Roman" w:hAnsi="Times New Roman" w:cs="Times New Roman"/>
          <w:b/>
          <w:color w:val="000000"/>
        </w:rPr>
        <w:t xml:space="preserve"> Real</w:t>
      </w:r>
      <w:proofErr w:type="gramEnd"/>
      <w:r w:rsidR="00875F47" w:rsidRPr="00F57577">
        <w:rPr>
          <w:rFonts w:ascii="Times New Roman" w:eastAsia="Times New Roman" w:hAnsi="Times New Roman" w:cs="Times New Roman"/>
          <w:b/>
          <w:color w:val="000000"/>
        </w:rPr>
        <w:t xml:space="preserve"> time data analysis of comparison system</w:t>
      </w:r>
    </w:p>
    <w:p w:rsidR="007966EC" w:rsidRDefault="00B80860" w:rsidP="009B2A6D">
      <w:pPr>
        <w:pStyle w:val="ListParagraph"/>
        <w:numPr>
          <w:ilvl w:val="0"/>
          <w:numId w:val="1"/>
        </w:numPr>
        <w:spacing w:line="240" w:lineRule="auto"/>
        <w:jc w:val="center"/>
        <w:rPr>
          <w:rStyle w:val="blue-tooltip"/>
          <w:rFonts w:ascii="Times New Roman" w:hAnsi="Times New Roman" w:cs="Times New Roman"/>
          <w:b/>
          <w:color w:val="000000" w:themeColor="text1"/>
          <w:shd w:val="clear" w:color="auto" w:fill="FFFFFF"/>
        </w:rPr>
      </w:pPr>
      <w:r w:rsidRPr="00CF357E">
        <w:rPr>
          <w:rStyle w:val="blue-tooltip"/>
          <w:rFonts w:ascii="Times New Roman" w:hAnsi="Times New Roman" w:cs="Times New Roman"/>
          <w:b/>
          <w:color w:val="000000" w:themeColor="text1"/>
          <w:shd w:val="clear" w:color="auto" w:fill="FFFFFF"/>
        </w:rPr>
        <w:t>CONCLUSION</w:t>
      </w:r>
    </w:p>
    <w:p w:rsidR="00B7180F" w:rsidRPr="00C55422" w:rsidRDefault="00C55422" w:rsidP="00C55422">
      <w:pPr>
        <w:jc w:val="both"/>
        <w:rPr>
          <w:rStyle w:val="blue-tooltip"/>
          <w:rFonts w:ascii="Times New Roman" w:hAnsi="Times New Roman" w:cs="Times New Roman"/>
          <w:color w:val="000000" w:themeColor="text1"/>
        </w:rPr>
      </w:pPr>
      <w:r w:rsidRPr="00C55422">
        <w:rPr>
          <w:rStyle w:val="blue-tooltip"/>
          <w:rFonts w:ascii="Times New Roman" w:hAnsi="Times New Roman" w:cs="Times New Roman"/>
          <w:color w:val="000000" w:themeColor="text1"/>
          <w:shd w:val="clear" w:color="auto" w:fill="FFFFFF"/>
        </w:rPr>
        <w:t xml:space="preserve">In conclusion, this project has successfully developed a logical banking </w:t>
      </w:r>
      <w:proofErr w:type="spellStart"/>
      <w:r w:rsidRPr="00C55422">
        <w:rPr>
          <w:rStyle w:val="blue-tooltip"/>
          <w:rFonts w:ascii="Times New Roman" w:hAnsi="Times New Roman" w:cs="Times New Roman"/>
          <w:color w:val="000000" w:themeColor="text1"/>
          <w:shd w:val="clear" w:color="auto" w:fill="FFFFFF"/>
        </w:rPr>
        <w:t>chatbot</w:t>
      </w:r>
      <w:proofErr w:type="spellEnd"/>
      <w:r w:rsidRPr="00C55422">
        <w:rPr>
          <w:rStyle w:val="blue-tooltip"/>
          <w:rFonts w:ascii="Times New Roman" w:hAnsi="Times New Roman" w:cs="Times New Roman"/>
          <w:color w:val="000000" w:themeColor="text1"/>
          <w:shd w:val="clear" w:color="auto" w:fill="FFFFFF"/>
        </w:rPr>
        <w:t xml:space="preserve"> system powered by Artificial Intelligence, aimed at enhancing customer interaction and streamlining banking processes. Through the implementation of supervised machine learning, Recurrent </w:t>
      </w:r>
      <w:r w:rsidRPr="00C55422">
        <w:rPr>
          <w:rStyle w:val="blue-tooltip"/>
          <w:rFonts w:ascii="Times New Roman" w:hAnsi="Times New Roman" w:cs="Times New Roman"/>
          <w:color w:val="000000" w:themeColor="text1"/>
          <w:shd w:val="clear" w:color="auto" w:fill="FFFFFF"/>
        </w:rPr>
        <w:lastRenderedPageBreak/>
        <w:t xml:space="preserve">Neural Network (RNN) algorithms, and Natural Language Processing (NLP), the </w:t>
      </w:r>
      <w:proofErr w:type="spellStart"/>
      <w:r w:rsidRPr="00C55422">
        <w:rPr>
          <w:rStyle w:val="blue-tooltip"/>
          <w:rFonts w:ascii="Times New Roman" w:hAnsi="Times New Roman" w:cs="Times New Roman"/>
          <w:color w:val="000000" w:themeColor="text1"/>
          <w:shd w:val="clear" w:color="auto" w:fill="FFFFFF"/>
        </w:rPr>
        <w:t>chatbot</w:t>
      </w:r>
      <w:proofErr w:type="spellEnd"/>
      <w:r w:rsidRPr="00C55422">
        <w:rPr>
          <w:rStyle w:val="blue-tooltip"/>
          <w:rFonts w:ascii="Times New Roman" w:hAnsi="Times New Roman" w:cs="Times New Roman"/>
          <w:color w:val="000000" w:themeColor="text1"/>
          <w:shd w:val="clear" w:color="auto" w:fill="FFFFFF"/>
        </w:rPr>
        <w:t xml:space="preserve"> has demonstrated its ability to accurately interpret and respond to user queries regarding standard and unique banking procedures. By leveraging pre-trained datasets and advanced AI techniques, the </w:t>
      </w:r>
      <w:proofErr w:type="spellStart"/>
      <w:r w:rsidRPr="00C55422">
        <w:rPr>
          <w:rStyle w:val="blue-tooltip"/>
          <w:rFonts w:ascii="Times New Roman" w:hAnsi="Times New Roman" w:cs="Times New Roman"/>
          <w:color w:val="000000" w:themeColor="text1"/>
          <w:shd w:val="clear" w:color="auto" w:fill="FFFFFF"/>
        </w:rPr>
        <w:t>chatbot</w:t>
      </w:r>
      <w:proofErr w:type="spellEnd"/>
      <w:r w:rsidRPr="00C55422">
        <w:rPr>
          <w:rStyle w:val="blue-tooltip"/>
          <w:rFonts w:ascii="Times New Roman" w:hAnsi="Times New Roman" w:cs="Times New Roman"/>
          <w:color w:val="000000" w:themeColor="text1"/>
          <w:shd w:val="clear" w:color="auto" w:fill="FFFFFF"/>
        </w:rPr>
        <w:t xml:space="preserve"> ensures timely and relevant assistance, ultimately improving the overall user experience in the banking sector. Moving </w:t>
      </w:r>
      <w:proofErr w:type="gramStart"/>
      <w:r w:rsidRPr="00C55422">
        <w:rPr>
          <w:rStyle w:val="blue-tooltip"/>
          <w:rFonts w:ascii="Times New Roman" w:hAnsi="Times New Roman" w:cs="Times New Roman"/>
          <w:color w:val="000000" w:themeColor="text1"/>
          <w:shd w:val="clear" w:color="auto" w:fill="FFFFFF"/>
        </w:rPr>
        <w:t>forward,</w:t>
      </w:r>
      <w:proofErr w:type="gramEnd"/>
      <w:r w:rsidRPr="00C55422">
        <w:rPr>
          <w:rStyle w:val="blue-tooltip"/>
          <w:rFonts w:ascii="Times New Roman" w:hAnsi="Times New Roman" w:cs="Times New Roman"/>
          <w:color w:val="000000" w:themeColor="text1"/>
          <w:shd w:val="clear" w:color="auto" w:fill="FFFFFF"/>
        </w:rPr>
        <w:t xml:space="preserve"> continued refinement and optimization of the system will be essential to further enhance its performance and adaptability to evolving user needs and preferences. Overall, this project lays the foundation for the continued advancement of AI-driven solutions in the banking industry, promising greater efficiency, convenience, and satisfaction for customers in the digital age.</w:t>
      </w:r>
    </w:p>
    <w:p w:rsidR="00BE7040" w:rsidRPr="00827929" w:rsidRDefault="00BE7040" w:rsidP="009B2A6D">
      <w:pPr>
        <w:pStyle w:val="ListParagraph"/>
        <w:numPr>
          <w:ilvl w:val="0"/>
          <w:numId w:val="1"/>
        </w:numPr>
        <w:spacing w:line="240" w:lineRule="auto"/>
        <w:jc w:val="center"/>
        <w:rPr>
          <w:rStyle w:val="blue-tooltip"/>
          <w:rFonts w:ascii="Times New Roman" w:hAnsi="Times New Roman" w:cs="Times New Roman"/>
          <w:color w:val="000000" w:themeColor="text1"/>
          <w:shd w:val="clear" w:color="auto" w:fill="FFFFFF"/>
        </w:rPr>
      </w:pPr>
      <w:r w:rsidRPr="00827929">
        <w:rPr>
          <w:rStyle w:val="blue-tooltip"/>
          <w:rFonts w:ascii="Times New Roman" w:hAnsi="Times New Roman" w:cs="Times New Roman"/>
          <w:b/>
          <w:color w:val="000000" w:themeColor="text1"/>
          <w:shd w:val="clear" w:color="auto" w:fill="FFFFFF"/>
        </w:rPr>
        <w:t>FUTURE WORK</w:t>
      </w:r>
    </w:p>
    <w:p w:rsidR="001D1374" w:rsidRPr="00C55422" w:rsidRDefault="009B2A6D" w:rsidP="00C55422">
      <w:pPr>
        <w:pStyle w:val="ListParagraph"/>
        <w:spacing w:line="240" w:lineRule="auto"/>
        <w:ind w:left="0"/>
        <w:jc w:val="both"/>
        <w:rPr>
          <w:rFonts w:ascii="Times New Roman" w:hAnsi="Times New Roman" w:cs="Times New Roman"/>
        </w:rPr>
      </w:pPr>
      <w:r w:rsidRPr="00C55422">
        <w:rPr>
          <w:rFonts w:ascii="Times New Roman" w:hAnsi="Times New Roman" w:cs="Times New Roman"/>
        </w:rPr>
        <w:t xml:space="preserve"> </w:t>
      </w:r>
      <w:r w:rsidR="00C55422" w:rsidRPr="00C55422">
        <w:rPr>
          <w:rFonts w:ascii="Times New Roman" w:hAnsi="Times New Roman" w:cs="Times New Roman"/>
        </w:rPr>
        <w:t xml:space="preserve">In future work, there are several avenues for further exploration and enhancement of the banking </w:t>
      </w:r>
      <w:proofErr w:type="spellStart"/>
      <w:r w:rsidR="00C55422" w:rsidRPr="00C55422">
        <w:rPr>
          <w:rFonts w:ascii="Times New Roman" w:hAnsi="Times New Roman" w:cs="Times New Roman"/>
        </w:rPr>
        <w:t>chatbot</w:t>
      </w:r>
      <w:proofErr w:type="spellEnd"/>
      <w:r w:rsidR="00C55422" w:rsidRPr="00C55422">
        <w:rPr>
          <w:rFonts w:ascii="Times New Roman" w:hAnsi="Times New Roman" w:cs="Times New Roman"/>
        </w:rPr>
        <w:t xml:space="preserve"> system. One potential area of focus is the continued refinement of the system's natural language processing capabilities, aiming to improve its ability to understand and respond to complex user queries with greater accuracy and efficiency. Additionally, integrating advanced machine learning algorithms could enable the </w:t>
      </w:r>
      <w:proofErr w:type="spellStart"/>
      <w:r w:rsidR="00C55422" w:rsidRPr="00C55422">
        <w:rPr>
          <w:rFonts w:ascii="Times New Roman" w:hAnsi="Times New Roman" w:cs="Times New Roman"/>
        </w:rPr>
        <w:t>chatbot</w:t>
      </w:r>
      <w:proofErr w:type="spellEnd"/>
      <w:r w:rsidR="00C55422" w:rsidRPr="00C55422">
        <w:rPr>
          <w:rFonts w:ascii="Times New Roman" w:hAnsi="Times New Roman" w:cs="Times New Roman"/>
        </w:rPr>
        <w:t xml:space="preserve"> to adapt and learn from user interactions over time, further enhancing its performance and responsiveness. Furthermore, expanding the </w:t>
      </w:r>
      <w:proofErr w:type="spellStart"/>
      <w:r w:rsidR="00C55422" w:rsidRPr="00C55422">
        <w:rPr>
          <w:rFonts w:ascii="Times New Roman" w:hAnsi="Times New Roman" w:cs="Times New Roman"/>
        </w:rPr>
        <w:t>chatbot's</w:t>
      </w:r>
      <w:proofErr w:type="spellEnd"/>
      <w:r w:rsidR="00C55422" w:rsidRPr="00C55422">
        <w:rPr>
          <w:rFonts w:ascii="Times New Roman" w:hAnsi="Times New Roman" w:cs="Times New Roman"/>
        </w:rPr>
        <w:t xml:space="preserve"> functionality to support additional banking services and tasks, such as financial planning and personalized recommendations, could provide added value to users and strengthen their engagement with the system. Moreover, exploring the integration of emerging technologies such as voice recognition and sentiment analysis could offer new opportunities for enhancing the user experience and expanding the capabilities of the </w:t>
      </w:r>
      <w:proofErr w:type="spellStart"/>
      <w:r w:rsidR="00C55422" w:rsidRPr="00C55422">
        <w:rPr>
          <w:rFonts w:ascii="Times New Roman" w:hAnsi="Times New Roman" w:cs="Times New Roman"/>
        </w:rPr>
        <w:t>chatbot</w:t>
      </w:r>
      <w:proofErr w:type="spellEnd"/>
      <w:r w:rsidR="00C55422" w:rsidRPr="00C55422">
        <w:rPr>
          <w:rFonts w:ascii="Times New Roman" w:hAnsi="Times New Roman" w:cs="Times New Roman"/>
        </w:rPr>
        <w:t xml:space="preserve">. Finally, conducting user studies and gathering feedback from real-world users could provide valuable insights for refining and optimizing the system based on user preferences and requirements. Overall, future work on the banking </w:t>
      </w:r>
      <w:proofErr w:type="spellStart"/>
      <w:r w:rsidR="00C55422" w:rsidRPr="00C55422">
        <w:rPr>
          <w:rFonts w:ascii="Times New Roman" w:hAnsi="Times New Roman" w:cs="Times New Roman"/>
        </w:rPr>
        <w:t>chatbot</w:t>
      </w:r>
      <w:proofErr w:type="spellEnd"/>
      <w:r w:rsidR="00C55422" w:rsidRPr="00C55422">
        <w:rPr>
          <w:rFonts w:ascii="Times New Roman" w:hAnsi="Times New Roman" w:cs="Times New Roman"/>
        </w:rPr>
        <w:t xml:space="preserve"> system holds great potential for advancing the state-of-the-art in AI-driven </w:t>
      </w:r>
      <w:r w:rsidR="00C55422" w:rsidRPr="00C55422">
        <w:rPr>
          <w:rFonts w:ascii="Times New Roman" w:hAnsi="Times New Roman" w:cs="Times New Roman"/>
        </w:rPr>
        <w:lastRenderedPageBreak/>
        <w:t>banking solutions and delivering enhanced services to customers.</w:t>
      </w:r>
    </w:p>
    <w:p w:rsidR="00684368" w:rsidRPr="00480035" w:rsidRDefault="002C6C91" w:rsidP="009B2A6D">
      <w:pPr>
        <w:spacing w:line="240" w:lineRule="auto"/>
        <w:jc w:val="center"/>
        <w:rPr>
          <w:rStyle w:val="blue-tooltip"/>
          <w:rFonts w:ascii="Times New Roman" w:hAnsi="Times New Roman" w:cs="Times New Roman"/>
          <w:b/>
          <w:color w:val="000000" w:themeColor="text1"/>
          <w:shd w:val="clear" w:color="auto" w:fill="FFFFFF"/>
        </w:rPr>
      </w:pPr>
      <w:r w:rsidRPr="00480035">
        <w:rPr>
          <w:rStyle w:val="blue-tooltip"/>
          <w:rFonts w:ascii="Times New Roman" w:hAnsi="Times New Roman" w:cs="Times New Roman"/>
          <w:b/>
          <w:color w:val="000000" w:themeColor="text1"/>
          <w:shd w:val="clear" w:color="auto" w:fill="FFFFFF"/>
        </w:rPr>
        <w:t>R</w:t>
      </w:r>
      <w:r w:rsidR="00901EE0" w:rsidRPr="00480035">
        <w:rPr>
          <w:rStyle w:val="blue-tooltip"/>
          <w:rFonts w:ascii="Times New Roman" w:hAnsi="Times New Roman" w:cs="Times New Roman"/>
          <w:b/>
          <w:color w:val="000000" w:themeColor="text1"/>
          <w:shd w:val="clear" w:color="auto" w:fill="FFFFFF"/>
        </w:rPr>
        <w:t>EFERENCES</w:t>
      </w: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[1] </w:t>
      </w:r>
      <w:hyperlink r:id="rId27" w:history="1">
        <w:proofErr w:type="spellStart"/>
        <w:r w:rsidRPr="00C55422">
          <w:rPr>
            <w:rFonts w:eastAsiaTheme="minorHAnsi"/>
            <w:b w:val="0"/>
            <w:bCs w:val="0"/>
            <w:kern w:val="0"/>
            <w:sz w:val="22"/>
            <w:szCs w:val="22"/>
          </w:rPr>
          <w:t>Waldemar</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Pfoertsch</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"https://ieeexplore.ieee.org/author/455686655154264"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Kejsi</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Sulaj</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Integrating Artificial Intelligence with Customer Experience in Banking: An Empirical Study on how </w:t>
      </w:r>
      <w:proofErr w:type="spellStart"/>
      <w:r w:rsidRPr="00C55422">
        <w:rPr>
          <w:rFonts w:eastAsiaTheme="minorHAnsi"/>
          <w:b w:val="0"/>
          <w:bCs w:val="0"/>
          <w:kern w:val="0"/>
          <w:sz w:val="22"/>
          <w:szCs w:val="22"/>
        </w:rPr>
        <w:t>Chatbots</w:t>
      </w:r>
      <w:proofErr w:type="spellEnd"/>
      <w:r w:rsidRPr="00C55422">
        <w:rPr>
          <w:rFonts w:eastAsiaTheme="minorHAnsi"/>
          <w:b w:val="0"/>
          <w:bCs w:val="0"/>
          <w:kern w:val="0"/>
          <w:sz w:val="22"/>
          <w:szCs w:val="22"/>
        </w:rPr>
        <w:t xml:space="preserve"> and Virtual Assistants Enhance Empathy  </w:t>
      </w:r>
      <w:hyperlink r:id="rId28" w:history="1">
        <w:r w:rsidRPr="00C55422">
          <w:rPr>
            <w:rFonts w:eastAsiaTheme="minorHAnsi"/>
            <w:b w:val="0"/>
            <w:bCs w:val="0"/>
            <w:kern w:val="0"/>
            <w:sz w:val="22"/>
            <w:szCs w:val="22"/>
          </w:rPr>
          <w:t>2023 International Conference on Computing, Networking, Telecommunications &amp; Engineering Sciences Applications (</w:t>
        </w:r>
        <w:proofErr w:type="spellStart"/>
        <w:r w:rsidRPr="00C55422">
          <w:rPr>
            <w:rFonts w:eastAsiaTheme="minorHAnsi"/>
            <w:b w:val="0"/>
            <w:bCs w:val="0"/>
            <w:kern w:val="0"/>
            <w:sz w:val="22"/>
            <w:szCs w:val="22"/>
          </w:rPr>
          <w:t>CoNTESA</w:t>
        </w:r>
        <w:proofErr w:type="spellEnd"/>
        <w:r w:rsidRPr="00C55422">
          <w:rPr>
            <w:rFonts w:eastAsiaTheme="minorHAnsi"/>
            <w:b w:val="0"/>
            <w:bCs w:val="0"/>
            <w:kern w:val="0"/>
            <w:sz w:val="22"/>
            <w:szCs w:val="22"/>
          </w:rPr>
          <w:t>)</w:t>
        </w:r>
      </w:hyperlink>
      <w:r w:rsidRPr="00C55422">
        <w:rPr>
          <w:rFonts w:eastAsiaTheme="minorHAnsi"/>
          <w:b w:val="0"/>
          <w:bCs w:val="0"/>
          <w:kern w:val="0"/>
          <w:sz w:val="22"/>
          <w:szCs w:val="22"/>
        </w:rPr>
        <w:t xml:space="preserve"> 2023</w:t>
      </w:r>
    </w:p>
    <w:p w:rsidR="00C55422" w:rsidRPr="00C55422" w:rsidRDefault="00C55422" w:rsidP="00C55422">
      <w:pPr>
        <w:jc w:val="both"/>
        <w:rPr>
          <w:rFonts w:ascii="Times New Roman" w:hAnsi="Times New Roman" w:cs="Times New Roman"/>
        </w:rPr>
      </w:pP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[2] </w:t>
      </w:r>
      <w:hyperlink r:id="rId29" w:history="1">
        <w:proofErr w:type="spellStart"/>
        <w:r w:rsidRPr="00C55422">
          <w:rPr>
            <w:rFonts w:eastAsiaTheme="minorHAnsi"/>
            <w:b w:val="0"/>
            <w:bCs w:val="0"/>
            <w:kern w:val="0"/>
            <w:sz w:val="22"/>
            <w:szCs w:val="22"/>
          </w:rPr>
          <w:t>Charu</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Saxena</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"https://ieeexplore.ieee.org/author/37089877173"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Pardeep</w:t>
      </w:r>
      <w:proofErr w:type="spellEnd"/>
      <w:r w:rsidRPr="00C55422">
        <w:rPr>
          <w:rFonts w:eastAsiaTheme="minorHAnsi"/>
          <w:b w:val="0"/>
          <w:bCs w:val="0"/>
          <w:kern w:val="0"/>
          <w:sz w:val="22"/>
          <w:szCs w:val="22"/>
        </w:rPr>
        <w:t xml:space="preserve"> Kumar</w:t>
      </w:r>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HYPERLINK "https://ieeexplore.ieee.org/author/37089877836"</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Rakesh</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Sarvaiya</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"https://ieeexplore.ieee.org/author/37089876679"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Bhanupriya</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Khatri</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Attitude, Behavioral Intention and Adoption of AI Driven </w:t>
      </w:r>
      <w:proofErr w:type="spellStart"/>
      <w:r w:rsidRPr="00C55422">
        <w:rPr>
          <w:rFonts w:eastAsiaTheme="minorHAnsi"/>
          <w:b w:val="0"/>
          <w:bCs w:val="0"/>
          <w:kern w:val="0"/>
          <w:sz w:val="22"/>
          <w:szCs w:val="22"/>
        </w:rPr>
        <w:t>Chatbots</w:t>
      </w:r>
      <w:proofErr w:type="spellEnd"/>
      <w:r w:rsidRPr="00C55422">
        <w:rPr>
          <w:rFonts w:eastAsiaTheme="minorHAnsi"/>
          <w:b w:val="0"/>
          <w:bCs w:val="0"/>
          <w:kern w:val="0"/>
          <w:sz w:val="22"/>
          <w:szCs w:val="22"/>
        </w:rPr>
        <w:t xml:space="preserve"> in the Banking Sector</w:t>
      </w:r>
      <w:r>
        <w:rPr>
          <w:rFonts w:eastAsiaTheme="minorHAnsi"/>
          <w:b w:val="0"/>
          <w:bCs w:val="0"/>
          <w:kern w:val="0"/>
          <w:sz w:val="22"/>
          <w:szCs w:val="22"/>
        </w:rPr>
        <w:t xml:space="preserve"> </w:t>
      </w:r>
      <w:hyperlink r:id="rId30" w:history="1">
        <w:r w:rsidRPr="00C55422">
          <w:rPr>
            <w:rFonts w:eastAsiaTheme="minorHAnsi"/>
            <w:b w:val="0"/>
            <w:bCs w:val="0"/>
            <w:kern w:val="0"/>
            <w:sz w:val="22"/>
            <w:szCs w:val="22"/>
          </w:rPr>
          <w:t>2023 IEEE IAS Global Conference on Emerging Technologies (</w:t>
        </w:r>
        <w:proofErr w:type="spellStart"/>
        <w:r w:rsidRPr="00C55422">
          <w:rPr>
            <w:rFonts w:eastAsiaTheme="minorHAnsi"/>
            <w:b w:val="0"/>
            <w:bCs w:val="0"/>
            <w:kern w:val="0"/>
            <w:sz w:val="22"/>
            <w:szCs w:val="22"/>
          </w:rPr>
          <w:t>GlobConET</w:t>
        </w:r>
        <w:proofErr w:type="spellEnd"/>
        <w:r w:rsidRPr="00C55422">
          <w:rPr>
            <w:rFonts w:eastAsiaTheme="minorHAnsi"/>
            <w:b w:val="0"/>
            <w:bCs w:val="0"/>
            <w:kern w:val="0"/>
            <w:sz w:val="22"/>
            <w:szCs w:val="22"/>
          </w:rPr>
          <w:t>)</w:t>
        </w:r>
      </w:hyperlink>
      <w:r w:rsidRPr="00C55422">
        <w:rPr>
          <w:rFonts w:eastAsiaTheme="minorHAnsi"/>
          <w:b w:val="0"/>
          <w:bCs w:val="0"/>
          <w:kern w:val="0"/>
          <w:sz w:val="22"/>
          <w:szCs w:val="22"/>
        </w:rPr>
        <w:t xml:space="preserve"> 2023</w:t>
      </w:r>
    </w:p>
    <w:p w:rsidR="00C55422" w:rsidRPr="00C55422" w:rsidRDefault="00C55422" w:rsidP="00C55422">
      <w:pPr>
        <w:jc w:val="both"/>
        <w:rPr>
          <w:rFonts w:ascii="Times New Roman" w:hAnsi="Times New Roman" w:cs="Times New Roman"/>
        </w:rPr>
      </w:pP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[3] </w:t>
      </w:r>
      <w:hyperlink r:id="rId31" w:history="1">
        <w:proofErr w:type="spellStart"/>
        <w:r w:rsidRPr="00C55422">
          <w:rPr>
            <w:rFonts w:eastAsiaTheme="minorHAnsi"/>
            <w:b w:val="0"/>
            <w:bCs w:val="0"/>
            <w:kern w:val="0"/>
            <w:sz w:val="22"/>
            <w:szCs w:val="22"/>
          </w:rPr>
          <w:t>Rajat</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Chanda</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"https://ieeexplore.ieee.org/author/37089374580"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Sandeep</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Prabhu</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Secured Framework for Banking </w:t>
      </w:r>
      <w:proofErr w:type="spellStart"/>
      <w:r w:rsidRPr="00C55422">
        <w:rPr>
          <w:rFonts w:eastAsiaTheme="minorHAnsi"/>
          <w:b w:val="0"/>
          <w:bCs w:val="0"/>
          <w:kern w:val="0"/>
          <w:sz w:val="22"/>
          <w:szCs w:val="22"/>
        </w:rPr>
        <w:t>Chatbots</w:t>
      </w:r>
      <w:proofErr w:type="spellEnd"/>
      <w:r w:rsidRPr="00C55422">
        <w:rPr>
          <w:rFonts w:eastAsiaTheme="minorHAnsi"/>
          <w:b w:val="0"/>
          <w:bCs w:val="0"/>
          <w:kern w:val="0"/>
          <w:sz w:val="22"/>
          <w:szCs w:val="22"/>
        </w:rPr>
        <w:t xml:space="preserve"> using AI, ML and NLP</w:t>
      </w:r>
      <w:r>
        <w:rPr>
          <w:rFonts w:eastAsiaTheme="minorHAnsi"/>
          <w:b w:val="0"/>
          <w:bCs w:val="0"/>
          <w:kern w:val="0"/>
          <w:sz w:val="22"/>
          <w:szCs w:val="22"/>
        </w:rPr>
        <w:t xml:space="preserve"> </w:t>
      </w:r>
      <w:hyperlink r:id="rId32" w:history="1">
        <w:r w:rsidRPr="00C55422">
          <w:rPr>
            <w:rFonts w:eastAsiaTheme="minorHAnsi"/>
            <w:b w:val="0"/>
            <w:bCs w:val="0"/>
            <w:kern w:val="0"/>
            <w:sz w:val="22"/>
            <w:szCs w:val="22"/>
          </w:rPr>
          <w:t>2023 7th International Conference on Intelligent Computing and Control Systems (ICICCS)</w:t>
        </w:r>
      </w:hyperlink>
      <w:r w:rsidRPr="00C55422">
        <w:rPr>
          <w:rFonts w:eastAsiaTheme="minorHAnsi"/>
          <w:b w:val="0"/>
          <w:bCs w:val="0"/>
          <w:kern w:val="0"/>
          <w:sz w:val="22"/>
          <w:szCs w:val="22"/>
        </w:rPr>
        <w:t xml:space="preserve"> 2023</w:t>
      </w:r>
    </w:p>
    <w:p w:rsidR="00C55422" w:rsidRPr="00C55422" w:rsidRDefault="00C55422" w:rsidP="00C55422">
      <w:pPr>
        <w:jc w:val="both"/>
        <w:rPr>
          <w:rFonts w:ascii="Times New Roman" w:hAnsi="Times New Roman" w:cs="Times New Roman"/>
        </w:rPr>
      </w:pP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[4] </w:t>
      </w:r>
      <w:hyperlink r:id="rId33" w:history="1">
        <w:proofErr w:type="spellStart"/>
        <w:r w:rsidRPr="00C55422">
          <w:rPr>
            <w:rFonts w:eastAsiaTheme="minorHAnsi"/>
            <w:b w:val="0"/>
            <w:bCs w:val="0"/>
            <w:kern w:val="0"/>
            <w:sz w:val="22"/>
            <w:szCs w:val="22"/>
          </w:rPr>
          <w:t>Isha</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Tewari</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"https://ieeexplore.ieee.org/author/37090092688"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Sandeep</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Bisht</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"https://ieeexplore.ieee.org/author/37089767677"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Ankit</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Tiwari</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"https://ieeexplore.ieee.org/author/37090094812"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Bhavesh</w:t>
      </w:r>
      <w:proofErr w:type="spellEnd"/>
      <w:r w:rsidRPr="00C55422">
        <w:rPr>
          <w:rFonts w:eastAsiaTheme="minorHAnsi"/>
          <w:b w:val="0"/>
          <w:bCs w:val="0"/>
          <w:kern w:val="0"/>
          <w:sz w:val="22"/>
          <w:szCs w:val="22"/>
        </w:rPr>
        <w:t xml:space="preserve"> Joshi</w:t>
      </w:r>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HYPERLINK "https://ieeexplore.ieee.org/author/37090094012"</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Shweta</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Arora</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"https://ieeexplore.ieee.org/author/37090093363"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Gunjan</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Tewari</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The Revolutionary Transformation of India's Banking Industry through Artificial Intelligence</w:t>
      </w:r>
      <w:r>
        <w:rPr>
          <w:rFonts w:eastAsiaTheme="minorHAnsi"/>
          <w:b w:val="0"/>
          <w:bCs w:val="0"/>
          <w:kern w:val="0"/>
          <w:sz w:val="22"/>
          <w:szCs w:val="22"/>
        </w:rPr>
        <w:t xml:space="preserve"> </w:t>
      </w:r>
      <w:hyperlink r:id="rId34" w:history="1">
        <w:r w:rsidRPr="00C55422">
          <w:rPr>
            <w:rFonts w:eastAsiaTheme="minorHAnsi"/>
            <w:b w:val="0"/>
            <w:bCs w:val="0"/>
            <w:kern w:val="0"/>
            <w:sz w:val="22"/>
            <w:szCs w:val="22"/>
          </w:rPr>
          <w:t>2023 14th International Conference on Computing Communication and Networking Technologies (ICCCNT)</w:t>
        </w:r>
      </w:hyperlink>
      <w:r w:rsidRPr="00C55422">
        <w:rPr>
          <w:rFonts w:eastAsiaTheme="minorHAnsi"/>
          <w:b w:val="0"/>
          <w:bCs w:val="0"/>
          <w:kern w:val="0"/>
          <w:sz w:val="22"/>
          <w:szCs w:val="22"/>
        </w:rPr>
        <w:t xml:space="preserve"> 2023</w:t>
      </w: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[5] </w:t>
      </w:r>
      <w:hyperlink r:id="rId35" w:history="1">
        <w:r w:rsidRPr="00C55422">
          <w:rPr>
            <w:rFonts w:eastAsiaTheme="minorHAnsi"/>
            <w:b w:val="0"/>
            <w:bCs w:val="0"/>
            <w:kern w:val="0"/>
            <w:sz w:val="22"/>
            <w:szCs w:val="22"/>
          </w:rPr>
          <w:t xml:space="preserve">Emil Robert </w:t>
        </w:r>
        <w:proofErr w:type="spellStart"/>
        <w:r w:rsidRPr="00C55422">
          <w:rPr>
            <w:rFonts w:eastAsiaTheme="minorHAnsi"/>
            <w:b w:val="0"/>
            <w:bCs w:val="0"/>
            <w:kern w:val="0"/>
            <w:sz w:val="22"/>
            <w:szCs w:val="22"/>
          </w:rPr>
          <w:t>Kaburuan</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HYPERLINK "https://ieeexplore.ieee.org/author/37088907969"</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Adrianus</w:t>
      </w:r>
      <w:proofErr w:type="spellEnd"/>
      <w:r w:rsidRPr="00C55422">
        <w:rPr>
          <w:rFonts w:eastAsiaTheme="minorHAnsi"/>
          <w:b w:val="0"/>
          <w:bCs w:val="0"/>
          <w:kern w:val="0"/>
          <w:sz w:val="22"/>
          <w:szCs w:val="22"/>
        </w:rPr>
        <w:t xml:space="preserve"> Kelvin</w:t>
      </w:r>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"https://ieeexplore.ieee.org/author/37088907413"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Jery</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Analyzing and Designing Conversational Banking Service Architecture for Banking Company</w:t>
      </w:r>
      <w:r>
        <w:rPr>
          <w:rFonts w:eastAsiaTheme="minorHAnsi"/>
          <w:b w:val="0"/>
          <w:bCs w:val="0"/>
          <w:kern w:val="0"/>
          <w:sz w:val="22"/>
          <w:szCs w:val="22"/>
        </w:rPr>
        <w:t xml:space="preserve"> </w:t>
      </w:r>
      <w:hyperlink r:id="rId36" w:history="1">
        <w:r w:rsidRPr="00C55422">
          <w:rPr>
            <w:rFonts w:eastAsiaTheme="minorHAnsi"/>
            <w:b w:val="0"/>
            <w:bCs w:val="0"/>
            <w:kern w:val="0"/>
            <w:sz w:val="22"/>
            <w:szCs w:val="22"/>
          </w:rPr>
          <w:t>2020 8th International Conference on Orange Technology (ICOT)</w:t>
        </w:r>
      </w:hyperlink>
      <w:r w:rsidRPr="00C55422">
        <w:rPr>
          <w:rFonts w:eastAsiaTheme="minorHAnsi"/>
          <w:b w:val="0"/>
          <w:bCs w:val="0"/>
          <w:kern w:val="0"/>
          <w:sz w:val="22"/>
          <w:szCs w:val="22"/>
        </w:rPr>
        <w:t xml:space="preserve"> 2020 </w:t>
      </w:r>
    </w:p>
    <w:p w:rsidR="00C55422" w:rsidRPr="00C55422" w:rsidRDefault="00C55422" w:rsidP="00C55422">
      <w:pPr>
        <w:jc w:val="both"/>
        <w:rPr>
          <w:rFonts w:ascii="Times New Roman" w:hAnsi="Times New Roman" w:cs="Times New Roman"/>
        </w:rPr>
      </w:pP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[6] </w:t>
      </w:r>
      <w:hyperlink r:id="rId37" w:history="1">
        <w:proofErr w:type="spellStart"/>
        <w:r w:rsidRPr="00C55422">
          <w:rPr>
            <w:rFonts w:eastAsiaTheme="minorHAnsi"/>
            <w:b w:val="0"/>
            <w:bCs w:val="0"/>
            <w:kern w:val="0"/>
            <w:sz w:val="22"/>
            <w:szCs w:val="22"/>
          </w:rPr>
          <w:t>Gaurav</w:t>
        </w:r>
        <w:proofErr w:type="spellEnd"/>
        <w:r w:rsidRPr="00C55422">
          <w:rPr>
            <w:rFonts w:eastAsiaTheme="minorHAnsi"/>
            <w:b w:val="0"/>
            <w:bCs w:val="0"/>
            <w:kern w:val="0"/>
            <w:sz w:val="22"/>
            <w:szCs w:val="22"/>
          </w:rPr>
          <w:t xml:space="preserve"> Gupta</w:t>
        </w:r>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HYPERLINK "https://ieeexplore.ieee.org/author/37087879665"</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Richa</w:t>
      </w:r>
      <w:proofErr w:type="spellEnd"/>
      <w:r w:rsidRPr="00C55422">
        <w:rPr>
          <w:rFonts w:eastAsiaTheme="minorHAnsi"/>
          <w:b w:val="0"/>
          <w:bCs w:val="0"/>
          <w:kern w:val="0"/>
          <w:sz w:val="22"/>
          <w:szCs w:val="22"/>
        </w:rPr>
        <w:t xml:space="preserve"> Bhatia</w:t>
      </w:r>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"https://ieeexplore.ieee.org/author/585775235596714"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Vikas</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Singla</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Study of </w:t>
      </w:r>
      <w:proofErr w:type="spellStart"/>
      <w:r w:rsidRPr="00C55422">
        <w:rPr>
          <w:rFonts w:eastAsiaTheme="minorHAnsi"/>
          <w:b w:val="0"/>
          <w:bCs w:val="0"/>
          <w:kern w:val="0"/>
          <w:sz w:val="22"/>
          <w:szCs w:val="22"/>
        </w:rPr>
        <w:t>Chatbot</w:t>
      </w:r>
      <w:proofErr w:type="spellEnd"/>
      <w:r w:rsidRPr="00C55422">
        <w:rPr>
          <w:rFonts w:eastAsiaTheme="minorHAnsi"/>
          <w:b w:val="0"/>
          <w:bCs w:val="0"/>
          <w:kern w:val="0"/>
          <w:sz w:val="22"/>
          <w:szCs w:val="22"/>
        </w:rPr>
        <w:t xml:space="preserve"> In Customer Service at Banking</w:t>
      </w:r>
      <w:r>
        <w:rPr>
          <w:rFonts w:eastAsiaTheme="minorHAnsi"/>
          <w:b w:val="0"/>
          <w:bCs w:val="0"/>
          <w:kern w:val="0"/>
          <w:sz w:val="22"/>
          <w:szCs w:val="22"/>
        </w:rPr>
        <w:t xml:space="preserve"> </w:t>
      </w:r>
      <w:hyperlink r:id="rId38" w:history="1">
        <w:r w:rsidRPr="00C55422">
          <w:rPr>
            <w:rFonts w:eastAsiaTheme="minorHAnsi"/>
            <w:b w:val="0"/>
            <w:bCs w:val="0"/>
            <w:kern w:val="0"/>
            <w:sz w:val="22"/>
            <w:szCs w:val="22"/>
          </w:rPr>
          <w:t>2023 6th International Conference on Contemporary Computing and Informatics (IC3I)</w:t>
        </w:r>
      </w:hyperlink>
      <w:r w:rsidRPr="00C55422">
        <w:rPr>
          <w:rFonts w:eastAsiaTheme="minorHAnsi"/>
          <w:b w:val="0"/>
          <w:bCs w:val="0"/>
          <w:kern w:val="0"/>
          <w:sz w:val="22"/>
          <w:szCs w:val="22"/>
        </w:rPr>
        <w:t xml:space="preserve"> 2023</w:t>
      </w:r>
    </w:p>
    <w:p w:rsidR="00C55422" w:rsidRPr="00C55422" w:rsidRDefault="00C55422" w:rsidP="00C55422">
      <w:pPr>
        <w:jc w:val="both"/>
        <w:rPr>
          <w:rFonts w:ascii="Times New Roman" w:hAnsi="Times New Roman" w:cs="Times New Roman"/>
        </w:rPr>
      </w:pP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lastRenderedPageBreak/>
        <w:t xml:space="preserve">[7] </w:t>
      </w:r>
      <w:hyperlink r:id="rId39" w:history="1">
        <w:proofErr w:type="spellStart"/>
        <w:r w:rsidRPr="00C55422">
          <w:rPr>
            <w:rFonts w:eastAsiaTheme="minorHAnsi"/>
            <w:b w:val="0"/>
            <w:bCs w:val="0"/>
            <w:kern w:val="0"/>
            <w:sz w:val="22"/>
            <w:szCs w:val="22"/>
          </w:rPr>
          <w:t>Ajmeera</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Kiran</w:t>
        </w:r>
        <w:proofErr w:type="spellEnd"/>
      </w:hyperlink>
      <w:r w:rsidRPr="00C55422">
        <w:rPr>
          <w:rFonts w:eastAsiaTheme="minorHAnsi"/>
          <w:b w:val="0"/>
          <w:bCs w:val="0"/>
          <w:kern w:val="0"/>
          <w:sz w:val="22"/>
          <w:szCs w:val="22"/>
        </w:rPr>
        <w:t>; </w:t>
      </w:r>
      <w:hyperlink r:id="rId40" w:history="1">
        <w:r w:rsidRPr="00C55422">
          <w:rPr>
            <w:rFonts w:eastAsiaTheme="minorHAnsi"/>
            <w:b w:val="0"/>
            <w:bCs w:val="0"/>
            <w:kern w:val="0"/>
            <w:sz w:val="22"/>
            <w:szCs w:val="22"/>
          </w:rPr>
          <w:t xml:space="preserve">I. </w:t>
        </w:r>
        <w:proofErr w:type="spellStart"/>
        <w:r w:rsidRPr="00C55422">
          <w:rPr>
            <w:rFonts w:eastAsiaTheme="minorHAnsi"/>
            <w:b w:val="0"/>
            <w:bCs w:val="0"/>
            <w:kern w:val="0"/>
            <w:sz w:val="22"/>
            <w:szCs w:val="22"/>
          </w:rPr>
          <w:t>Jeya</w:t>
        </w:r>
        <w:proofErr w:type="spellEnd"/>
        <w:r w:rsidRPr="00C55422">
          <w:rPr>
            <w:rFonts w:eastAsiaTheme="minorHAnsi"/>
            <w:b w:val="0"/>
            <w:bCs w:val="0"/>
            <w:kern w:val="0"/>
            <w:sz w:val="22"/>
            <w:szCs w:val="22"/>
          </w:rPr>
          <w:t xml:space="preserve"> Kumar</w:t>
        </w:r>
      </w:hyperlink>
      <w:r w:rsidRPr="00C55422">
        <w:rPr>
          <w:rFonts w:eastAsiaTheme="minorHAnsi"/>
          <w:b w:val="0"/>
          <w:bCs w:val="0"/>
          <w:kern w:val="0"/>
          <w:sz w:val="22"/>
          <w:szCs w:val="22"/>
        </w:rPr>
        <w:t>; </w:t>
      </w:r>
      <w:hyperlink r:id="rId41" w:history="1">
        <w:r w:rsidRPr="00C55422">
          <w:rPr>
            <w:rFonts w:eastAsiaTheme="minorHAnsi"/>
            <w:b w:val="0"/>
            <w:bCs w:val="0"/>
            <w:kern w:val="0"/>
            <w:sz w:val="22"/>
            <w:szCs w:val="22"/>
          </w:rPr>
          <w:t xml:space="preserve">P. </w:t>
        </w:r>
        <w:proofErr w:type="spellStart"/>
        <w:r w:rsidRPr="00C55422">
          <w:rPr>
            <w:rFonts w:eastAsiaTheme="minorHAnsi"/>
            <w:b w:val="0"/>
            <w:bCs w:val="0"/>
            <w:kern w:val="0"/>
            <w:sz w:val="22"/>
            <w:szCs w:val="22"/>
          </w:rPr>
          <w:t>Vijayakarthik</w:t>
        </w:r>
        <w:proofErr w:type="spellEnd"/>
      </w:hyperlink>
      <w:r w:rsidRPr="00C55422">
        <w:rPr>
          <w:rFonts w:eastAsiaTheme="minorHAnsi"/>
          <w:b w:val="0"/>
          <w:bCs w:val="0"/>
          <w:kern w:val="0"/>
          <w:sz w:val="22"/>
          <w:szCs w:val="22"/>
        </w:rPr>
        <w:t>; </w:t>
      </w:r>
      <w:hyperlink r:id="rId42" w:history="1">
        <w:r w:rsidRPr="00C55422">
          <w:rPr>
            <w:rFonts w:eastAsiaTheme="minorHAnsi"/>
            <w:b w:val="0"/>
            <w:bCs w:val="0"/>
            <w:kern w:val="0"/>
            <w:sz w:val="22"/>
            <w:szCs w:val="22"/>
          </w:rPr>
          <w:t xml:space="preserve">S.K </w:t>
        </w:r>
        <w:proofErr w:type="spellStart"/>
        <w:r w:rsidRPr="00C55422">
          <w:rPr>
            <w:rFonts w:eastAsiaTheme="minorHAnsi"/>
            <w:b w:val="0"/>
            <w:bCs w:val="0"/>
            <w:kern w:val="0"/>
            <w:sz w:val="22"/>
            <w:szCs w:val="22"/>
          </w:rPr>
          <w:t>Lokesh</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Naik</w:t>
        </w:r>
        <w:proofErr w:type="spellEnd"/>
      </w:hyperlink>
      <w:r w:rsidRPr="00C55422">
        <w:rPr>
          <w:rFonts w:eastAsiaTheme="minorHAnsi"/>
          <w:b w:val="0"/>
          <w:bCs w:val="0"/>
          <w:kern w:val="0"/>
          <w:sz w:val="22"/>
          <w:szCs w:val="22"/>
        </w:rPr>
        <w:t xml:space="preserve">; Intelligent Chat Bots: An AI Based Chat </w:t>
      </w:r>
      <w:proofErr w:type="spellStart"/>
      <w:r w:rsidRPr="00C55422">
        <w:rPr>
          <w:rFonts w:eastAsiaTheme="minorHAnsi"/>
          <w:b w:val="0"/>
          <w:bCs w:val="0"/>
          <w:kern w:val="0"/>
          <w:sz w:val="22"/>
          <w:szCs w:val="22"/>
        </w:rPr>
        <w:t>Bot</w:t>
      </w:r>
      <w:proofErr w:type="spellEnd"/>
      <w:r w:rsidRPr="00C55422">
        <w:rPr>
          <w:rFonts w:eastAsiaTheme="minorHAnsi"/>
          <w:b w:val="0"/>
          <w:bCs w:val="0"/>
          <w:kern w:val="0"/>
          <w:sz w:val="22"/>
          <w:szCs w:val="22"/>
        </w:rPr>
        <w:t xml:space="preserve"> For Better Banking Applications</w:t>
      </w:r>
      <w:r>
        <w:rPr>
          <w:rFonts w:eastAsiaTheme="minorHAnsi"/>
          <w:b w:val="0"/>
          <w:bCs w:val="0"/>
          <w:kern w:val="0"/>
          <w:sz w:val="22"/>
          <w:szCs w:val="22"/>
        </w:rPr>
        <w:t xml:space="preserve"> </w:t>
      </w:r>
      <w:r w:rsidRPr="00C55422">
        <w:rPr>
          <w:rFonts w:eastAsiaTheme="minorHAnsi"/>
          <w:b w:val="0"/>
          <w:bCs w:val="0"/>
          <w:kern w:val="0"/>
          <w:sz w:val="22"/>
          <w:szCs w:val="22"/>
        </w:rPr>
        <w:t> </w:t>
      </w:r>
      <w:hyperlink r:id="rId43" w:history="1">
        <w:r w:rsidRPr="00C55422">
          <w:rPr>
            <w:rFonts w:eastAsiaTheme="minorHAnsi"/>
            <w:b w:val="0"/>
            <w:bCs w:val="0"/>
            <w:kern w:val="0"/>
            <w:sz w:val="22"/>
            <w:szCs w:val="22"/>
          </w:rPr>
          <w:t>2023 International Conference on Computer Communication and Informatics (ICCCI)</w:t>
        </w:r>
      </w:hyperlink>
      <w:r w:rsidRPr="00C55422">
        <w:rPr>
          <w:rFonts w:eastAsiaTheme="minorHAnsi"/>
          <w:b w:val="0"/>
          <w:bCs w:val="0"/>
          <w:kern w:val="0"/>
          <w:sz w:val="22"/>
          <w:szCs w:val="22"/>
        </w:rPr>
        <w:t xml:space="preserve"> 2023</w:t>
      </w:r>
    </w:p>
    <w:p w:rsidR="00FD43FB" w:rsidRDefault="00FD43FB" w:rsidP="00C55422">
      <w:pPr>
        <w:pStyle w:val="Heading1"/>
        <w:shd w:val="clear" w:color="auto" w:fill="FFFFFF"/>
        <w:spacing w:before="0" w:beforeAutospacing="0" w:after="0" w:afterAutospacing="0"/>
        <w:jc w:val="both"/>
        <w:rPr>
          <w:rFonts w:eastAsiaTheme="minorHAnsi"/>
          <w:b w:val="0"/>
          <w:bCs w:val="0"/>
          <w:kern w:val="0"/>
          <w:sz w:val="22"/>
          <w:szCs w:val="22"/>
        </w:rPr>
      </w:pPr>
    </w:p>
    <w:p w:rsid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 [8] </w:t>
      </w:r>
      <w:hyperlink r:id="rId44" w:history="1">
        <w:proofErr w:type="spellStart"/>
        <w:r w:rsidRPr="00C55422">
          <w:rPr>
            <w:rFonts w:eastAsiaTheme="minorHAnsi"/>
            <w:b w:val="0"/>
            <w:bCs w:val="0"/>
            <w:kern w:val="0"/>
            <w:sz w:val="22"/>
            <w:szCs w:val="22"/>
          </w:rPr>
          <w:t>Prenjal</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Tayal</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"https://ieeexplore.ieee.org/author/37089487087"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Neha</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Rastogi</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proofErr w:type="spellStart"/>
      <w:r w:rsidR="00386DFB">
        <w:fldChar w:fldCharType="begin"/>
      </w:r>
      <w:r w:rsidR="00712483">
        <w:instrText>HYPERLINK "https://ieeexplore.ieee.org/author/37089785158"</w:instrText>
      </w:r>
      <w:r w:rsidR="00386DFB">
        <w:fldChar w:fldCharType="separate"/>
      </w:r>
      <w:r w:rsidRPr="00C55422">
        <w:rPr>
          <w:rFonts w:eastAsiaTheme="minorHAnsi"/>
          <w:b w:val="0"/>
          <w:bCs w:val="0"/>
          <w:kern w:val="0"/>
          <w:sz w:val="22"/>
          <w:szCs w:val="22"/>
        </w:rPr>
        <w:t>Tarunpreet</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Kaur</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Ahuja</w:t>
      </w:r>
      <w:proofErr w:type="spellEnd"/>
      <w:r w:rsidR="00386DFB">
        <w:fldChar w:fldCharType="end"/>
      </w:r>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"https://ieeexplore.ieee.org/author/37089487667"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Shagun</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Tyagi</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Impact Of Ai On The Banking Industry 4.0 </w:t>
      </w:r>
      <w:hyperlink r:id="rId45" w:history="1">
        <w:r w:rsidRPr="00C55422">
          <w:rPr>
            <w:rFonts w:eastAsiaTheme="minorHAnsi"/>
            <w:b w:val="0"/>
            <w:bCs w:val="0"/>
            <w:kern w:val="0"/>
            <w:sz w:val="22"/>
            <w:szCs w:val="22"/>
          </w:rPr>
          <w:t>2022 7th International Conference on Computing, Communication and Security (ICCCS)</w:t>
        </w:r>
      </w:hyperlink>
      <w:r w:rsidRPr="00C55422">
        <w:rPr>
          <w:rFonts w:eastAsiaTheme="minorHAnsi"/>
          <w:b w:val="0"/>
          <w:bCs w:val="0"/>
          <w:kern w:val="0"/>
          <w:sz w:val="22"/>
          <w:szCs w:val="22"/>
        </w:rPr>
        <w:t xml:space="preserve"> 2022</w:t>
      </w:r>
    </w:p>
    <w:p w:rsidR="00C55422" w:rsidRPr="00C55422" w:rsidRDefault="00C55422" w:rsidP="00C55422">
      <w:pPr>
        <w:pStyle w:val="Heading1"/>
        <w:shd w:val="clear" w:color="auto" w:fill="FFFFFF"/>
        <w:spacing w:before="0" w:beforeAutospacing="0" w:after="0" w:afterAutospacing="0"/>
        <w:jc w:val="both"/>
        <w:rPr>
          <w:rFonts w:eastAsiaTheme="minorHAnsi"/>
          <w:b w:val="0"/>
          <w:bCs w:val="0"/>
          <w:kern w:val="0"/>
          <w:sz w:val="22"/>
          <w:szCs w:val="22"/>
        </w:rPr>
      </w:pPr>
    </w:p>
    <w:p w:rsidR="00C55422" w:rsidRDefault="00C55422" w:rsidP="00FD43FB">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[9] </w:t>
      </w:r>
      <w:hyperlink r:id="rId46" w:history="1">
        <w:proofErr w:type="spellStart"/>
        <w:r w:rsidRPr="00C55422">
          <w:rPr>
            <w:rFonts w:eastAsiaTheme="minorHAnsi"/>
            <w:b w:val="0"/>
            <w:bCs w:val="0"/>
            <w:kern w:val="0"/>
            <w:sz w:val="22"/>
            <w:szCs w:val="22"/>
          </w:rPr>
          <w:t>Ajmeera</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Kira</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"https://ieeexplore.ieee.org/author/119081002223695"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Dbk</w:t>
      </w:r>
      <w:proofErr w:type="spellEnd"/>
      <w:r w:rsidRPr="00C55422">
        <w:rPr>
          <w:rFonts w:eastAsiaTheme="minorHAnsi"/>
          <w:b w:val="0"/>
          <w:bCs w:val="0"/>
          <w:kern w:val="0"/>
          <w:sz w:val="22"/>
          <w:szCs w:val="22"/>
        </w:rPr>
        <w:t xml:space="preserve"> </w:t>
      </w:r>
      <w:proofErr w:type="spellStart"/>
      <w:r w:rsidRPr="00C55422">
        <w:rPr>
          <w:rFonts w:eastAsiaTheme="minorHAnsi"/>
          <w:b w:val="0"/>
          <w:bCs w:val="0"/>
          <w:kern w:val="0"/>
          <w:sz w:val="22"/>
          <w:szCs w:val="22"/>
        </w:rPr>
        <w:t>Kamesh</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w:t>
      </w:r>
      <w:hyperlink r:id="rId47" w:history="1">
        <w:r w:rsidRPr="00C55422">
          <w:rPr>
            <w:rFonts w:eastAsiaTheme="minorHAnsi"/>
            <w:b w:val="0"/>
            <w:bCs w:val="0"/>
            <w:kern w:val="0"/>
            <w:sz w:val="22"/>
            <w:szCs w:val="22"/>
          </w:rPr>
          <w:t xml:space="preserve">D </w:t>
        </w:r>
        <w:proofErr w:type="spellStart"/>
        <w:r w:rsidRPr="00C55422">
          <w:rPr>
            <w:rFonts w:eastAsiaTheme="minorHAnsi"/>
            <w:b w:val="0"/>
            <w:bCs w:val="0"/>
            <w:kern w:val="0"/>
            <w:sz w:val="22"/>
            <w:szCs w:val="22"/>
          </w:rPr>
          <w:t>Paulraj</w:t>
        </w:r>
        <w:proofErr w:type="spellEnd"/>
      </w:hyperlink>
      <w:r w:rsidRPr="00C55422">
        <w:rPr>
          <w:rFonts w:eastAsiaTheme="minorHAnsi"/>
          <w:b w:val="0"/>
          <w:bCs w:val="0"/>
          <w:kern w:val="0"/>
          <w:sz w:val="22"/>
          <w:szCs w:val="22"/>
        </w:rPr>
        <w:t>; </w:t>
      </w:r>
      <w:hyperlink r:id="rId48" w:history="1">
        <w:r w:rsidRPr="00C55422">
          <w:rPr>
            <w:rFonts w:eastAsiaTheme="minorHAnsi"/>
            <w:b w:val="0"/>
            <w:bCs w:val="0"/>
            <w:kern w:val="0"/>
            <w:sz w:val="22"/>
            <w:szCs w:val="22"/>
          </w:rPr>
          <w:t xml:space="preserve">Veda </w:t>
        </w:r>
        <w:proofErr w:type="spellStart"/>
        <w:r w:rsidRPr="00C55422">
          <w:rPr>
            <w:rFonts w:eastAsiaTheme="minorHAnsi"/>
            <w:b w:val="0"/>
            <w:bCs w:val="0"/>
            <w:kern w:val="0"/>
            <w:sz w:val="22"/>
            <w:szCs w:val="22"/>
          </w:rPr>
          <w:t>Vidhya</w:t>
        </w:r>
        <w:proofErr w:type="spellEnd"/>
      </w:hyperlink>
      <w:r w:rsidRPr="00C55422">
        <w:rPr>
          <w:rFonts w:eastAsiaTheme="minorHAnsi"/>
          <w:b w:val="0"/>
          <w:bCs w:val="0"/>
          <w:kern w:val="0"/>
          <w:sz w:val="22"/>
          <w:szCs w:val="22"/>
        </w:rPr>
        <w:t xml:space="preserve">  An AI Based Chat </w:t>
      </w:r>
      <w:proofErr w:type="spellStart"/>
      <w:r w:rsidRPr="00C55422">
        <w:rPr>
          <w:rFonts w:eastAsiaTheme="minorHAnsi"/>
          <w:b w:val="0"/>
          <w:bCs w:val="0"/>
          <w:kern w:val="0"/>
          <w:sz w:val="22"/>
          <w:szCs w:val="22"/>
        </w:rPr>
        <w:t>Bot</w:t>
      </w:r>
      <w:proofErr w:type="spellEnd"/>
      <w:r w:rsidRPr="00C55422">
        <w:rPr>
          <w:rFonts w:eastAsiaTheme="minorHAnsi"/>
          <w:b w:val="0"/>
          <w:bCs w:val="0"/>
          <w:kern w:val="0"/>
          <w:sz w:val="22"/>
          <w:szCs w:val="22"/>
        </w:rPr>
        <w:t xml:space="preserve"> For Banking Applications using Intelligent Chat Bots</w:t>
      </w:r>
      <w:r w:rsidR="00FD43FB">
        <w:rPr>
          <w:rFonts w:eastAsiaTheme="minorHAnsi"/>
          <w:b w:val="0"/>
          <w:bCs w:val="0"/>
          <w:kern w:val="0"/>
          <w:sz w:val="22"/>
          <w:szCs w:val="22"/>
        </w:rPr>
        <w:t xml:space="preserve"> </w:t>
      </w:r>
      <w:hyperlink r:id="rId49" w:history="1">
        <w:r w:rsidRPr="00FD43FB">
          <w:rPr>
            <w:rFonts w:eastAsiaTheme="minorHAnsi"/>
            <w:b w:val="0"/>
            <w:bCs w:val="0"/>
            <w:kern w:val="0"/>
            <w:sz w:val="22"/>
            <w:szCs w:val="22"/>
          </w:rPr>
          <w:t>2023 International Conference on Research Methodologies in Knowledge Management, Artificial Intelligence and Telecommunication Engineering (RMKMATE)</w:t>
        </w:r>
      </w:hyperlink>
      <w:r w:rsidRPr="00FD43FB">
        <w:rPr>
          <w:rFonts w:eastAsiaTheme="minorHAnsi"/>
          <w:b w:val="0"/>
          <w:bCs w:val="0"/>
          <w:kern w:val="0"/>
          <w:sz w:val="22"/>
          <w:szCs w:val="22"/>
        </w:rPr>
        <w:t xml:space="preserve"> 2023 </w:t>
      </w:r>
    </w:p>
    <w:p w:rsidR="00AF04A3" w:rsidRPr="00FD43FB" w:rsidRDefault="00AF04A3" w:rsidP="00FD43FB">
      <w:pPr>
        <w:pStyle w:val="Heading1"/>
        <w:shd w:val="clear" w:color="auto" w:fill="FFFFFF"/>
        <w:spacing w:before="0" w:beforeAutospacing="0" w:after="0" w:afterAutospacing="0"/>
        <w:jc w:val="both"/>
        <w:rPr>
          <w:rFonts w:eastAsiaTheme="minorHAnsi"/>
          <w:b w:val="0"/>
          <w:bCs w:val="0"/>
          <w:kern w:val="0"/>
          <w:sz w:val="22"/>
          <w:szCs w:val="22"/>
        </w:rPr>
      </w:pPr>
    </w:p>
    <w:p w:rsidR="00C55422" w:rsidRPr="00FD43FB" w:rsidRDefault="00C55422" w:rsidP="00FD43FB">
      <w:pPr>
        <w:pStyle w:val="Heading1"/>
        <w:shd w:val="clear" w:color="auto" w:fill="FFFFFF"/>
        <w:spacing w:before="0" w:beforeAutospacing="0" w:after="0" w:afterAutospacing="0"/>
        <w:jc w:val="both"/>
        <w:rPr>
          <w:rFonts w:eastAsiaTheme="minorHAnsi"/>
          <w:b w:val="0"/>
          <w:bCs w:val="0"/>
          <w:kern w:val="0"/>
          <w:sz w:val="22"/>
          <w:szCs w:val="22"/>
        </w:rPr>
      </w:pPr>
      <w:r w:rsidRPr="00C55422">
        <w:rPr>
          <w:rFonts w:eastAsiaTheme="minorHAnsi"/>
          <w:b w:val="0"/>
          <w:bCs w:val="0"/>
          <w:kern w:val="0"/>
          <w:sz w:val="22"/>
          <w:szCs w:val="22"/>
        </w:rPr>
        <w:t xml:space="preserve">[10] </w:t>
      </w:r>
      <w:hyperlink r:id="rId50" w:history="1">
        <w:r w:rsidRPr="00C55422">
          <w:rPr>
            <w:rFonts w:eastAsiaTheme="minorHAnsi"/>
            <w:b w:val="0"/>
            <w:bCs w:val="0"/>
            <w:kern w:val="0"/>
            <w:sz w:val="22"/>
            <w:szCs w:val="22"/>
          </w:rPr>
          <w:t xml:space="preserve">Svetlana V. </w:t>
        </w:r>
        <w:proofErr w:type="spellStart"/>
        <w:r w:rsidRPr="00C55422">
          <w:rPr>
            <w:rFonts w:eastAsiaTheme="minorHAnsi"/>
            <w:b w:val="0"/>
            <w:bCs w:val="0"/>
            <w:kern w:val="0"/>
            <w:sz w:val="22"/>
            <w:szCs w:val="22"/>
          </w:rPr>
          <w:t>Stepanova</w:t>
        </w:r>
        <w:proofErr w:type="spellEnd"/>
      </w:hyperlink>
      <w:r w:rsidRPr="00C55422">
        <w:rPr>
          <w:rFonts w:eastAsiaTheme="minorHAnsi"/>
          <w:b w:val="0"/>
          <w:bCs w:val="0"/>
          <w:kern w:val="0"/>
          <w:sz w:val="22"/>
          <w:szCs w:val="22"/>
        </w:rPr>
        <w:t>; </w:t>
      </w:r>
      <w:proofErr w:type="spellStart"/>
      <w:r w:rsidR="00386DFB" w:rsidRPr="00C55422">
        <w:rPr>
          <w:rFonts w:eastAsiaTheme="minorHAnsi"/>
          <w:b w:val="0"/>
          <w:bCs w:val="0"/>
          <w:kern w:val="0"/>
          <w:sz w:val="22"/>
          <w:szCs w:val="22"/>
        </w:rPr>
        <w:fldChar w:fldCharType="begin"/>
      </w:r>
      <w:r w:rsidRPr="00C55422">
        <w:rPr>
          <w:rFonts w:eastAsiaTheme="minorHAnsi"/>
          <w:b w:val="0"/>
          <w:bCs w:val="0"/>
          <w:kern w:val="0"/>
          <w:sz w:val="22"/>
          <w:szCs w:val="22"/>
        </w:rPr>
        <w:instrText xml:space="preserve"> HYPERLINK "https://ieeexplore.ieee.org/author/37086535744" </w:instrText>
      </w:r>
      <w:r w:rsidR="00386DFB" w:rsidRPr="00C55422">
        <w:rPr>
          <w:rFonts w:eastAsiaTheme="minorHAnsi"/>
          <w:b w:val="0"/>
          <w:bCs w:val="0"/>
          <w:kern w:val="0"/>
          <w:sz w:val="22"/>
          <w:szCs w:val="22"/>
        </w:rPr>
        <w:fldChar w:fldCharType="separate"/>
      </w:r>
      <w:r w:rsidRPr="00C55422">
        <w:rPr>
          <w:rFonts w:eastAsiaTheme="minorHAnsi"/>
          <w:b w:val="0"/>
          <w:bCs w:val="0"/>
          <w:kern w:val="0"/>
          <w:sz w:val="22"/>
          <w:szCs w:val="22"/>
        </w:rPr>
        <w:t>Viktoria</w:t>
      </w:r>
      <w:proofErr w:type="spellEnd"/>
      <w:r w:rsidRPr="00C55422">
        <w:rPr>
          <w:rFonts w:eastAsiaTheme="minorHAnsi"/>
          <w:b w:val="0"/>
          <w:bCs w:val="0"/>
          <w:kern w:val="0"/>
          <w:sz w:val="22"/>
          <w:szCs w:val="22"/>
        </w:rPr>
        <w:t xml:space="preserve"> L. </w:t>
      </w:r>
      <w:proofErr w:type="spellStart"/>
      <w:r w:rsidRPr="00C55422">
        <w:rPr>
          <w:rFonts w:eastAsiaTheme="minorHAnsi"/>
          <w:b w:val="0"/>
          <w:bCs w:val="0"/>
          <w:kern w:val="0"/>
          <w:sz w:val="22"/>
          <w:szCs w:val="22"/>
        </w:rPr>
        <w:t>Karakchieva</w:t>
      </w:r>
      <w:proofErr w:type="spellEnd"/>
      <w:r w:rsidR="00386DFB" w:rsidRPr="00C55422">
        <w:rPr>
          <w:rFonts w:eastAsiaTheme="minorHAnsi"/>
          <w:b w:val="0"/>
          <w:bCs w:val="0"/>
          <w:kern w:val="0"/>
          <w:sz w:val="22"/>
          <w:szCs w:val="22"/>
        </w:rPr>
        <w:fldChar w:fldCharType="end"/>
      </w:r>
      <w:r w:rsidRPr="00C55422">
        <w:rPr>
          <w:rFonts w:eastAsiaTheme="minorHAnsi"/>
          <w:b w:val="0"/>
          <w:bCs w:val="0"/>
          <w:kern w:val="0"/>
          <w:sz w:val="22"/>
          <w:szCs w:val="22"/>
        </w:rPr>
        <w:t xml:space="preserve"> Changes in Banking Business Models Driven by Technological Innovations</w:t>
      </w:r>
      <w:r w:rsidR="00FD43FB">
        <w:rPr>
          <w:rFonts w:eastAsiaTheme="minorHAnsi"/>
          <w:b w:val="0"/>
          <w:bCs w:val="0"/>
          <w:kern w:val="0"/>
          <w:sz w:val="22"/>
          <w:szCs w:val="22"/>
        </w:rPr>
        <w:t xml:space="preserve"> </w:t>
      </w:r>
      <w:hyperlink r:id="rId51" w:history="1">
        <w:r w:rsidRPr="00FD43FB">
          <w:rPr>
            <w:rFonts w:eastAsiaTheme="minorHAnsi"/>
            <w:b w:val="0"/>
            <w:bCs w:val="0"/>
            <w:kern w:val="0"/>
            <w:sz w:val="22"/>
            <w:szCs w:val="22"/>
          </w:rPr>
          <w:t>2018 XIV International Scientific-Technical Conference on Actual Problems of Electronics Instrument Engineering (APEIE)</w:t>
        </w:r>
      </w:hyperlink>
      <w:r w:rsidRPr="00FD43FB">
        <w:rPr>
          <w:rFonts w:eastAsiaTheme="minorHAnsi"/>
          <w:b w:val="0"/>
          <w:bCs w:val="0"/>
          <w:kern w:val="0"/>
          <w:sz w:val="22"/>
          <w:szCs w:val="22"/>
        </w:rPr>
        <w:t xml:space="preserve"> 2018 </w:t>
      </w:r>
    </w:p>
    <w:p w:rsidR="0002118F" w:rsidRPr="00783F16" w:rsidRDefault="0002118F" w:rsidP="009B2A6D">
      <w:pPr>
        <w:spacing w:line="240" w:lineRule="auto"/>
        <w:jc w:val="both"/>
        <w:rPr>
          <w:rFonts w:ascii="Times New Roman" w:hAnsi="Times New Roman" w:cs="Times New Roman"/>
          <w:color w:val="000000" w:themeColor="text1"/>
        </w:rPr>
      </w:pPr>
    </w:p>
    <w:sectPr w:rsidR="0002118F" w:rsidRPr="00783F16" w:rsidSect="00851E95">
      <w:headerReference w:type="default" r:id="rId52"/>
      <w:footerReference w:type="default" r:id="rId53"/>
      <w:headerReference w:type="first" r:id="rId54"/>
      <w:pgSz w:w="12240" w:h="15840"/>
      <w:pgMar w:top="1440" w:right="1440" w:bottom="1440" w:left="1440" w:header="708" w:footer="708" w:gutter="0"/>
      <w:cols w:num="2"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F3C" w:rsidRDefault="00112F3C" w:rsidP="00B05553">
      <w:pPr>
        <w:spacing w:after="0" w:line="240" w:lineRule="auto"/>
      </w:pPr>
      <w:r>
        <w:separator/>
      </w:r>
    </w:p>
  </w:endnote>
  <w:endnote w:type="continuationSeparator" w:id="0">
    <w:p w:rsidR="00112F3C" w:rsidRDefault="00112F3C" w:rsidP="00B055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356382"/>
      <w:docPartObj>
        <w:docPartGallery w:val="Page Numbers (Bottom of Page)"/>
        <w:docPartUnique/>
      </w:docPartObj>
    </w:sdtPr>
    <w:sdtContent>
      <w:p w:rsidR="0071563E" w:rsidRDefault="00386DFB">
        <w:pPr>
          <w:pStyle w:val="Footer"/>
          <w:jc w:val="center"/>
        </w:pPr>
        <w:fldSimple w:instr=" PAGE   \* MERGEFORMAT ">
          <w:r w:rsidR="00985F0E">
            <w:rPr>
              <w:noProof/>
            </w:rPr>
            <w:t>2</w:t>
          </w:r>
        </w:fldSimple>
      </w:p>
    </w:sdtContent>
  </w:sdt>
  <w:p w:rsidR="0071563E" w:rsidRDefault="007156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F3C" w:rsidRDefault="00112F3C" w:rsidP="00B05553">
      <w:pPr>
        <w:spacing w:after="0" w:line="240" w:lineRule="auto"/>
      </w:pPr>
      <w:r>
        <w:separator/>
      </w:r>
    </w:p>
  </w:footnote>
  <w:footnote w:type="continuationSeparator" w:id="0">
    <w:p w:rsidR="00112F3C" w:rsidRDefault="00112F3C" w:rsidP="00B055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553" w:rsidRPr="005908E2" w:rsidRDefault="00B05553" w:rsidP="00B05553">
    <w:pPr>
      <w:pStyle w:val="Header"/>
      <w:spacing w:line="360" w:lineRule="auto"/>
      <w:jc w:val="center"/>
      <w:rPr>
        <w:rFonts w:ascii="Times New Roman" w:hAnsi="Times New Roman" w:cs="Times New Roman"/>
        <w:b/>
        <w:sz w:val="24"/>
        <w:szCs w:val="24"/>
      </w:rPr>
    </w:pPr>
  </w:p>
  <w:p w:rsidR="00B05553" w:rsidRDefault="00B05553" w:rsidP="00B05553">
    <w:pPr>
      <w:pStyle w:val="Header"/>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34A2" w:rsidRPr="00A434A2" w:rsidRDefault="00985F0E" w:rsidP="00985F0E">
    <w:pPr>
      <w:pStyle w:val="Header"/>
      <w:spacing w:line="360" w:lineRule="auto"/>
      <w:jc w:val="center"/>
      <w:rPr>
        <w:rFonts w:ascii="Times New Roman" w:hAnsi="Times New Roman" w:cs="Times New Roman"/>
        <w:b/>
        <w:sz w:val="28"/>
        <w:szCs w:val="28"/>
      </w:rPr>
    </w:pPr>
    <w:r w:rsidRPr="00985F0E">
      <w:rPr>
        <w:rFonts w:ascii="Times New Roman" w:hAnsi="Times New Roman" w:cs="Times New Roman"/>
        <w:b/>
        <w:sz w:val="28"/>
        <w:szCs w:val="28"/>
      </w:rPr>
      <w:t>BANKING CHATBOT DEVELOPMENT USING AI TRAINED AND FEATURED DATASET</w:t>
    </w:r>
  </w:p>
  <w:p w:rsidR="00851E95" w:rsidRPr="005908E2" w:rsidRDefault="00851E95" w:rsidP="00A62EEB">
    <w:pPr>
      <w:pStyle w:val="Header"/>
      <w:spacing w:line="360" w:lineRule="auto"/>
      <w:jc w:val="center"/>
      <w:rPr>
        <w:rFonts w:ascii="Times New Roman" w:hAnsi="Times New Roman" w:cs="Times New Roman"/>
        <w:b/>
        <w:sz w:val="24"/>
        <w:szCs w:val="24"/>
      </w:rPr>
    </w:pPr>
    <w:r w:rsidRPr="005908E2">
      <w:rPr>
        <w:rFonts w:ascii="Times New Roman" w:hAnsi="Times New Roman" w:cs="Times New Roman"/>
        <w:b/>
        <w:sz w:val="24"/>
        <w:szCs w:val="24"/>
      </w:rPr>
      <w:t>(</w:t>
    </w:r>
    <w:proofErr w:type="gramStart"/>
    <w:r w:rsidRPr="005908E2">
      <w:rPr>
        <w:rFonts w:ascii="Times New Roman" w:hAnsi="Times New Roman" w:cs="Times New Roman"/>
        <w:b/>
        <w:sz w:val="24"/>
        <w:szCs w:val="24"/>
      </w:rPr>
      <w:t>student</w:t>
    </w:r>
    <w:proofErr w:type="gramEnd"/>
    <w:r w:rsidRPr="005908E2">
      <w:rPr>
        <w:rFonts w:ascii="Times New Roman" w:hAnsi="Times New Roman" w:cs="Times New Roman"/>
        <w:b/>
        <w:sz w:val="24"/>
        <w:szCs w:val="24"/>
      </w:rPr>
      <w:t xml:space="preserve"> Name)</w:t>
    </w:r>
  </w:p>
  <w:p w:rsidR="00851E95" w:rsidRPr="005908E2" w:rsidRDefault="00851E95" w:rsidP="00851E95">
    <w:pPr>
      <w:pStyle w:val="Header"/>
      <w:spacing w:line="360" w:lineRule="auto"/>
      <w:jc w:val="center"/>
      <w:rPr>
        <w:rFonts w:ascii="Times New Roman" w:hAnsi="Times New Roman" w:cs="Times New Roman"/>
        <w:b/>
        <w:sz w:val="24"/>
        <w:szCs w:val="24"/>
      </w:rPr>
    </w:pPr>
    <w:r w:rsidRPr="005908E2">
      <w:rPr>
        <w:rFonts w:ascii="Times New Roman" w:hAnsi="Times New Roman" w:cs="Times New Roman"/>
        <w:b/>
        <w:sz w:val="24"/>
        <w:szCs w:val="24"/>
      </w:rPr>
      <w:t>(Guide Name)</w:t>
    </w:r>
  </w:p>
  <w:p w:rsidR="00851E95" w:rsidRPr="005908E2" w:rsidRDefault="00851E95" w:rsidP="00851E95">
    <w:pPr>
      <w:pStyle w:val="Header"/>
      <w:spacing w:line="360" w:lineRule="auto"/>
      <w:jc w:val="center"/>
      <w:rPr>
        <w:rFonts w:ascii="Times New Roman" w:hAnsi="Times New Roman" w:cs="Times New Roman"/>
        <w:b/>
        <w:sz w:val="24"/>
        <w:szCs w:val="24"/>
      </w:rPr>
    </w:pPr>
    <w:r w:rsidRPr="005908E2">
      <w:rPr>
        <w:rFonts w:ascii="Times New Roman" w:hAnsi="Times New Roman" w:cs="Times New Roman"/>
        <w:b/>
        <w:sz w:val="24"/>
        <w:szCs w:val="24"/>
      </w:rPr>
      <w:t>(College Name)</w:t>
    </w:r>
  </w:p>
  <w:p w:rsidR="00851E95" w:rsidRDefault="00851E95" w:rsidP="00CA75B3">
    <w:pPr>
      <w:pStyle w:val="Header"/>
      <w:jc w:val="center"/>
    </w:pPr>
    <w:r w:rsidRPr="005908E2">
      <w:rPr>
        <w:rFonts w:ascii="Times New Roman" w:hAnsi="Times New Roman" w:cs="Times New Roman"/>
        <w:b/>
        <w:sz w:val="24"/>
        <w:szCs w:val="24"/>
      </w:rPr>
      <w:t>(</w:t>
    </w:r>
    <w:proofErr w:type="gramStart"/>
    <w:r w:rsidRPr="005908E2">
      <w:rPr>
        <w:rFonts w:ascii="Times New Roman" w:hAnsi="Times New Roman" w:cs="Times New Roman"/>
        <w:b/>
        <w:sz w:val="24"/>
        <w:szCs w:val="24"/>
      </w:rPr>
      <w:t>email</w:t>
    </w:r>
    <w:proofErr w:type="gramEnd"/>
    <w:r w:rsidRPr="005908E2">
      <w:rPr>
        <w:rFonts w:ascii="Times New Roman" w:hAnsi="Times New Roman" w:cs="Times New Roman"/>
        <w:b/>
        <w:sz w:val="24"/>
        <w:szCs w:val="24"/>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E7D5D"/>
    <w:multiLevelType w:val="hybridMultilevel"/>
    <w:tmpl w:val="79401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E0E6D"/>
    <w:multiLevelType w:val="hybridMultilevel"/>
    <w:tmpl w:val="5344C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103B5"/>
    <w:multiLevelType w:val="hybridMultilevel"/>
    <w:tmpl w:val="9A040E7A"/>
    <w:lvl w:ilvl="0" w:tplc="DC787B1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97338"/>
    <w:multiLevelType w:val="hybridMultilevel"/>
    <w:tmpl w:val="BF3C0B1E"/>
    <w:lvl w:ilvl="0" w:tplc="D2D262E2">
      <w:start w:val="1"/>
      <w:numFmt w:val="bullet"/>
      <w:lvlText w:val="•"/>
      <w:lvlJc w:val="left"/>
      <w:pPr>
        <w:tabs>
          <w:tab w:val="num" w:pos="720"/>
        </w:tabs>
        <w:ind w:left="720" w:hanging="360"/>
      </w:pPr>
      <w:rPr>
        <w:rFonts w:ascii="Arial" w:hAnsi="Arial" w:hint="default"/>
      </w:rPr>
    </w:lvl>
    <w:lvl w:ilvl="1" w:tplc="E1449A7A" w:tentative="1">
      <w:start w:val="1"/>
      <w:numFmt w:val="bullet"/>
      <w:lvlText w:val="•"/>
      <w:lvlJc w:val="left"/>
      <w:pPr>
        <w:tabs>
          <w:tab w:val="num" w:pos="1440"/>
        </w:tabs>
        <w:ind w:left="1440" w:hanging="360"/>
      </w:pPr>
      <w:rPr>
        <w:rFonts w:ascii="Arial" w:hAnsi="Arial" w:hint="default"/>
      </w:rPr>
    </w:lvl>
    <w:lvl w:ilvl="2" w:tplc="C3DED75E" w:tentative="1">
      <w:start w:val="1"/>
      <w:numFmt w:val="bullet"/>
      <w:lvlText w:val="•"/>
      <w:lvlJc w:val="left"/>
      <w:pPr>
        <w:tabs>
          <w:tab w:val="num" w:pos="2160"/>
        </w:tabs>
        <w:ind w:left="2160" w:hanging="360"/>
      </w:pPr>
      <w:rPr>
        <w:rFonts w:ascii="Arial" w:hAnsi="Arial" w:hint="default"/>
      </w:rPr>
    </w:lvl>
    <w:lvl w:ilvl="3" w:tplc="C7384F64" w:tentative="1">
      <w:start w:val="1"/>
      <w:numFmt w:val="bullet"/>
      <w:lvlText w:val="•"/>
      <w:lvlJc w:val="left"/>
      <w:pPr>
        <w:tabs>
          <w:tab w:val="num" w:pos="2880"/>
        </w:tabs>
        <w:ind w:left="2880" w:hanging="360"/>
      </w:pPr>
      <w:rPr>
        <w:rFonts w:ascii="Arial" w:hAnsi="Arial" w:hint="default"/>
      </w:rPr>
    </w:lvl>
    <w:lvl w:ilvl="4" w:tplc="26E68882" w:tentative="1">
      <w:start w:val="1"/>
      <w:numFmt w:val="bullet"/>
      <w:lvlText w:val="•"/>
      <w:lvlJc w:val="left"/>
      <w:pPr>
        <w:tabs>
          <w:tab w:val="num" w:pos="3600"/>
        </w:tabs>
        <w:ind w:left="3600" w:hanging="360"/>
      </w:pPr>
      <w:rPr>
        <w:rFonts w:ascii="Arial" w:hAnsi="Arial" w:hint="default"/>
      </w:rPr>
    </w:lvl>
    <w:lvl w:ilvl="5" w:tplc="81808EDC" w:tentative="1">
      <w:start w:val="1"/>
      <w:numFmt w:val="bullet"/>
      <w:lvlText w:val="•"/>
      <w:lvlJc w:val="left"/>
      <w:pPr>
        <w:tabs>
          <w:tab w:val="num" w:pos="4320"/>
        </w:tabs>
        <w:ind w:left="4320" w:hanging="360"/>
      </w:pPr>
      <w:rPr>
        <w:rFonts w:ascii="Arial" w:hAnsi="Arial" w:hint="default"/>
      </w:rPr>
    </w:lvl>
    <w:lvl w:ilvl="6" w:tplc="16C00426" w:tentative="1">
      <w:start w:val="1"/>
      <w:numFmt w:val="bullet"/>
      <w:lvlText w:val="•"/>
      <w:lvlJc w:val="left"/>
      <w:pPr>
        <w:tabs>
          <w:tab w:val="num" w:pos="5040"/>
        </w:tabs>
        <w:ind w:left="5040" w:hanging="360"/>
      </w:pPr>
      <w:rPr>
        <w:rFonts w:ascii="Arial" w:hAnsi="Arial" w:hint="default"/>
      </w:rPr>
    </w:lvl>
    <w:lvl w:ilvl="7" w:tplc="6A9EAC14" w:tentative="1">
      <w:start w:val="1"/>
      <w:numFmt w:val="bullet"/>
      <w:lvlText w:val="•"/>
      <w:lvlJc w:val="left"/>
      <w:pPr>
        <w:tabs>
          <w:tab w:val="num" w:pos="5760"/>
        </w:tabs>
        <w:ind w:left="5760" w:hanging="360"/>
      </w:pPr>
      <w:rPr>
        <w:rFonts w:ascii="Arial" w:hAnsi="Arial" w:hint="default"/>
      </w:rPr>
    </w:lvl>
    <w:lvl w:ilvl="8" w:tplc="05D4EBA4" w:tentative="1">
      <w:start w:val="1"/>
      <w:numFmt w:val="bullet"/>
      <w:lvlText w:val="•"/>
      <w:lvlJc w:val="left"/>
      <w:pPr>
        <w:tabs>
          <w:tab w:val="num" w:pos="6480"/>
        </w:tabs>
        <w:ind w:left="6480" w:hanging="360"/>
      </w:pPr>
      <w:rPr>
        <w:rFonts w:ascii="Arial" w:hAnsi="Arial" w:hint="default"/>
      </w:rPr>
    </w:lvl>
  </w:abstractNum>
  <w:abstractNum w:abstractNumId="4">
    <w:nsid w:val="29DD37D1"/>
    <w:multiLevelType w:val="hybridMultilevel"/>
    <w:tmpl w:val="2C60A7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31689"/>
    <w:multiLevelType w:val="hybridMultilevel"/>
    <w:tmpl w:val="8C7A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FC30D7"/>
    <w:multiLevelType w:val="hybridMultilevel"/>
    <w:tmpl w:val="F01E2E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5173DAD"/>
    <w:multiLevelType w:val="hybridMultilevel"/>
    <w:tmpl w:val="76BC8E1C"/>
    <w:lvl w:ilvl="0" w:tplc="0FAA3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741B7"/>
    <w:multiLevelType w:val="hybridMultilevel"/>
    <w:tmpl w:val="AA24D618"/>
    <w:lvl w:ilvl="0" w:tplc="FA228420">
      <w:start w:val="1"/>
      <w:numFmt w:val="bullet"/>
      <w:lvlText w:val=""/>
      <w:lvlJc w:val="left"/>
      <w:pPr>
        <w:tabs>
          <w:tab w:val="num" w:pos="720"/>
        </w:tabs>
        <w:ind w:left="720" w:hanging="360"/>
      </w:pPr>
      <w:rPr>
        <w:rFonts w:ascii="Wingdings 3" w:hAnsi="Wingdings 3" w:hint="default"/>
      </w:rPr>
    </w:lvl>
    <w:lvl w:ilvl="1" w:tplc="2ED650B4" w:tentative="1">
      <w:start w:val="1"/>
      <w:numFmt w:val="bullet"/>
      <w:lvlText w:val=""/>
      <w:lvlJc w:val="left"/>
      <w:pPr>
        <w:tabs>
          <w:tab w:val="num" w:pos="1440"/>
        </w:tabs>
        <w:ind w:left="1440" w:hanging="360"/>
      </w:pPr>
      <w:rPr>
        <w:rFonts w:ascii="Wingdings 3" w:hAnsi="Wingdings 3" w:hint="default"/>
      </w:rPr>
    </w:lvl>
    <w:lvl w:ilvl="2" w:tplc="9D52C02E" w:tentative="1">
      <w:start w:val="1"/>
      <w:numFmt w:val="bullet"/>
      <w:lvlText w:val=""/>
      <w:lvlJc w:val="left"/>
      <w:pPr>
        <w:tabs>
          <w:tab w:val="num" w:pos="2160"/>
        </w:tabs>
        <w:ind w:left="2160" w:hanging="360"/>
      </w:pPr>
      <w:rPr>
        <w:rFonts w:ascii="Wingdings 3" w:hAnsi="Wingdings 3" w:hint="default"/>
      </w:rPr>
    </w:lvl>
    <w:lvl w:ilvl="3" w:tplc="47620AF8" w:tentative="1">
      <w:start w:val="1"/>
      <w:numFmt w:val="bullet"/>
      <w:lvlText w:val=""/>
      <w:lvlJc w:val="left"/>
      <w:pPr>
        <w:tabs>
          <w:tab w:val="num" w:pos="2880"/>
        </w:tabs>
        <w:ind w:left="2880" w:hanging="360"/>
      </w:pPr>
      <w:rPr>
        <w:rFonts w:ascii="Wingdings 3" w:hAnsi="Wingdings 3" w:hint="default"/>
      </w:rPr>
    </w:lvl>
    <w:lvl w:ilvl="4" w:tplc="22D47042" w:tentative="1">
      <w:start w:val="1"/>
      <w:numFmt w:val="bullet"/>
      <w:lvlText w:val=""/>
      <w:lvlJc w:val="left"/>
      <w:pPr>
        <w:tabs>
          <w:tab w:val="num" w:pos="3600"/>
        </w:tabs>
        <w:ind w:left="3600" w:hanging="360"/>
      </w:pPr>
      <w:rPr>
        <w:rFonts w:ascii="Wingdings 3" w:hAnsi="Wingdings 3" w:hint="default"/>
      </w:rPr>
    </w:lvl>
    <w:lvl w:ilvl="5" w:tplc="2B7EEBB4" w:tentative="1">
      <w:start w:val="1"/>
      <w:numFmt w:val="bullet"/>
      <w:lvlText w:val=""/>
      <w:lvlJc w:val="left"/>
      <w:pPr>
        <w:tabs>
          <w:tab w:val="num" w:pos="4320"/>
        </w:tabs>
        <w:ind w:left="4320" w:hanging="360"/>
      </w:pPr>
      <w:rPr>
        <w:rFonts w:ascii="Wingdings 3" w:hAnsi="Wingdings 3" w:hint="default"/>
      </w:rPr>
    </w:lvl>
    <w:lvl w:ilvl="6" w:tplc="00B47B4E" w:tentative="1">
      <w:start w:val="1"/>
      <w:numFmt w:val="bullet"/>
      <w:lvlText w:val=""/>
      <w:lvlJc w:val="left"/>
      <w:pPr>
        <w:tabs>
          <w:tab w:val="num" w:pos="5040"/>
        </w:tabs>
        <w:ind w:left="5040" w:hanging="360"/>
      </w:pPr>
      <w:rPr>
        <w:rFonts w:ascii="Wingdings 3" w:hAnsi="Wingdings 3" w:hint="default"/>
      </w:rPr>
    </w:lvl>
    <w:lvl w:ilvl="7" w:tplc="D5465724" w:tentative="1">
      <w:start w:val="1"/>
      <w:numFmt w:val="bullet"/>
      <w:lvlText w:val=""/>
      <w:lvlJc w:val="left"/>
      <w:pPr>
        <w:tabs>
          <w:tab w:val="num" w:pos="5760"/>
        </w:tabs>
        <w:ind w:left="5760" w:hanging="360"/>
      </w:pPr>
      <w:rPr>
        <w:rFonts w:ascii="Wingdings 3" w:hAnsi="Wingdings 3" w:hint="default"/>
      </w:rPr>
    </w:lvl>
    <w:lvl w:ilvl="8" w:tplc="57C6A500" w:tentative="1">
      <w:start w:val="1"/>
      <w:numFmt w:val="bullet"/>
      <w:lvlText w:val=""/>
      <w:lvlJc w:val="left"/>
      <w:pPr>
        <w:tabs>
          <w:tab w:val="num" w:pos="6480"/>
        </w:tabs>
        <w:ind w:left="6480" w:hanging="360"/>
      </w:pPr>
      <w:rPr>
        <w:rFonts w:ascii="Wingdings 3" w:hAnsi="Wingdings 3" w:hint="default"/>
      </w:rPr>
    </w:lvl>
  </w:abstractNum>
  <w:abstractNum w:abstractNumId="9">
    <w:nsid w:val="4F3913AA"/>
    <w:multiLevelType w:val="hybridMultilevel"/>
    <w:tmpl w:val="20247178"/>
    <w:lvl w:ilvl="0" w:tplc="7DB88F12">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024217"/>
    <w:multiLevelType w:val="hybridMultilevel"/>
    <w:tmpl w:val="3670C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1A5A99"/>
    <w:multiLevelType w:val="hybridMultilevel"/>
    <w:tmpl w:val="5EEE68F8"/>
    <w:lvl w:ilvl="0" w:tplc="FB7C5B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8712F0"/>
    <w:multiLevelType w:val="hybridMultilevel"/>
    <w:tmpl w:val="67B06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6AC7BB5"/>
    <w:multiLevelType w:val="hybridMultilevel"/>
    <w:tmpl w:val="696A64D6"/>
    <w:lvl w:ilvl="0" w:tplc="D6F2AFC0">
      <w:start w:val="1"/>
      <w:numFmt w:val="bullet"/>
      <w:lvlText w:val=""/>
      <w:lvlJc w:val="left"/>
      <w:pPr>
        <w:tabs>
          <w:tab w:val="num" w:pos="720"/>
        </w:tabs>
        <w:ind w:left="720" w:hanging="360"/>
      </w:pPr>
      <w:rPr>
        <w:rFonts w:ascii="Wingdings 3" w:hAnsi="Wingdings 3" w:hint="default"/>
      </w:rPr>
    </w:lvl>
    <w:lvl w:ilvl="1" w:tplc="D31A46C4" w:tentative="1">
      <w:start w:val="1"/>
      <w:numFmt w:val="bullet"/>
      <w:lvlText w:val=""/>
      <w:lvlJc w:val="left"/>
      <w:pPr>
        <w:tabs>
          <w:tab w:val="num" w:pos="1440"/>
        </w:tabs>
        <w:ind w:left="1440" w:hanging="360"/>
      </w:pPr>
      <w:rPr>
        <w:rFonts w:ascii="Wingdings 3" w:hAnsi="Wingdings 3" w:hint="default"/>
      </w:rPr>
    </w:lvl>
    <w:lvl w:ilvl="2" w:tplc="57301DDC" w:tentative="1">
      <w:start w:val="1"/>
      <w:numFmt w:val="bullet"/>
      <w:lvlText w:val=""/>
      <w:lvlJc w:val="left"/>
      <w:pPr>
        <w:tabs>
          <w:tab w:val="num" w:pos="2160"/>
        </w:tabs>
        <w:ind w:left="2160" w:hanging="360"/>
      </w:pPr>
      <w:rPr>
        <w:rFonts w:ascii="Wingdings 3" w:hAnsi="Wingdings 3" w:hint="default"/>
      </w:rPr>
    </w:lvl>
    <w:lvl w:ilvl="3" w:tplc="DC58A5E4" w:tentative="1">
      <w:start w:val="1"/>
      <w:numFmt w:val="bullet"/>
      <w:lvlText w:val=""/>
      <w:lvlJc w:val="left"/>
      <w:pPr>
        <w:tabs>
          <w:tab w:val="num" w:pos="2880"/>
        </w:tabs>
        <w:ind w:left="2880" w:hanging="360"/>
      </w:pPr>
      <w:rPr>
        <w:rFonts w:ascii="Wingdings 3" w:hAnsi="Wingdings 3" w:hint="default"/>
      </w:rPr>
    </w:lvl>
    <w:lvl w:ilvl="4" w:tplc="96CA31E0" w:tentative="1">
      <w:start w:val="1"/>
      <w:numFmt w:val="bullet"/>
      <w:lvlText w:val=""/>
      <w:lvlJc w:val="left"/>
      <w:pPr>
        <w:tabs>
          <w:tab w:val="num" w:pos="3600"/>
        </w:tabs>
        <w:ind w:left="3600" w:hanging="360"/>
      </w:pPr>
      <w:rPr>
        <w:rFonts w:ascii="Wingdings 3" w:hAnsi="Wingdings 3" w:hint="default"/>
      </w:rPr>
    </w:lvl>
    <w:lvl w:ilvl="5" w:tplc="B4D02792" w:tentative="1">
      <w:start w:val="1"/>
      <w:numFmt w:val="bullet"/>
      <w:lvlText w:val=""/>
      <w:lvlJc w:val="left"/>
      <w:pPr>
        <w:tabs>
          <w:tab w:val="num" w:pos="4320"/>
        </w:tabs>
        <w:ind w:left="4320" w:hanging="360"/>
      </w:pPr>
      <w:rPr>
        <w:rFonts w:ascii="Wingdings 3" w:hAnsi="Wingdings 3" w:hint="default"/>
      </w:rPr>
    </w:lvl>
    <w:lvl w:ilvl="6" w:tplc="5688F0CC" w:tentative="1">
      <w:start w:val="1"/>
      <w:numFmt w:val="bullet"/>
      <w:lvlText w:val=""/>
      <w:lvlJc w:val="left"/>
      <w:pPr>
        <w:tabs>
          <w:tab w:val="num" w:pos="5040"/>
        </w:tabs>
        <w:ind w:left="5040" w:hanging="360"/>
      </w:pPr>
      <w:rPr>
        <w:rFonts w:ascii="Wingdings 3" w:hAnsi="Wingdings 3" w:hint="default"/>
      </w:rPr>
    </w:lvl>
    <w:lvl w:ilvl="7" w:tplc="76E0F12C" w:tentative="1">
      <w:start w:val="1"/>
      <w:numFmt w:val="bullet"/>
      <w:lvlText w:val=""/>
      <w:lvlJc w:val="left"/>
      <w:pPr>
        <w:tabs>
          <w:tab w:val="num" w:pos="5760"/>
        </w:tabs>
        <w:ind w:left="5760" w:hanging="360"/>
      </w:pPr>
      <w:rPr>
        <w:rFonts w:ascii="Wingdings 3" w:hAnsi="Wingdings 3" w:hint="default"/>
      </w:rPr>
    </w:lvl>
    <w:lvl w:ilvl="8" w:tplc="D5B06538" w:tentative="1">
      <w:start w:val="1"/>
      <w:numFmt w:val="bullet"/>
      <w:lvlText w:val=""/>
      <w:lvlJc w:val="left"/>
      <w:pPr>
        <w:tabs>
          <w:tab w:val="num" w:pos="6480"/>
        </w:tabs>
        <w:ind w:left="6480" w:hanging="360"/>
      </w:pPr>
      <w:rPr>
        <w:rFonts w:ascii="Wingdings 3" w:hAnsi="Wingdings 3" w:hint="default"/>
      </w:rPr>
    </w:lvl>
  </w:abstractNum>
  <w:abstractNum w:abstractNumId="14">
    <w:nsid w:val="76D50E0D"/>
    <w:multiLevelType w:val="hybridMultilevel"/>
    <w:tmpl w:val="76BC8E1C"/>
    <w:lvl w:ilvl="0" w:tplc="0FAA3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F32A6D"/>
    <w:multiLevelType w:val="hybridMultilevel"/>
    <w:tmpl w:val="A25C0D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0"/>
  </w:num>
  <w:num w:numId="3">
    <w:abstractNumId w:val="11"/>
  </w:num>
  <w:num w:numId="4">
    <w:abstractNumId w:val="0"/>
  </w:num>
  <w:num w:numId="5">
    <w:abstractNumId w:val="5"/>
  </w:num>
  <w:num w:numId="6">
    <w:abstractNumId w:val="12"/>
  </w:num>
  <w:num w:numId="7">
    <w:abstractNumId w:val="1"/>
  </w:num>
  <w:num w:numId="8">
    <w:abstractNumId w:val="4"/>
  </w:num>
  <w:num w:numId="9">
    <w:abstractNumId w:val="9"/>
  </w:num>
  <w:num w:numId="10">
    <w:abstractNumId w:val="7"/>
  </w:num>
  <w:num w:numId="11">
    <w:abstractNumId w:val="15"/>
  </w:num>
  <w:num w:numId="12">
    <w:abstractNumId w:val="6"/>
  </w:num>
  <w:num w:numId="13">
    <w:abstractNumId w:val="8"/>
  </w:num>
  <w:num w:numId="14">
    <w:abstractNumId w:val="13"/>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05553"/>
    <w:rsid w:val="000122E6"/>
    <w:rsid w:val="00014181"/>
    <w:rsid w:val="00015E5C"/>
    <w:rsid w:val="00020125"/>
    <w:rsid w:val="0002118F"/>
    <w:rsid w:val="00026077"/>
    <w:rsid w:val="0003722F"/>
    <w:rsid w:val="00037C74"/>
    <w:rsid w:val="000450F9"/>
    <w:rsid w:val="000470FD"/>
    <w:rsid w:val="00050A6F"/>
    <w:rsid w:val="00056476"/>
    <w:rsid w:val="000620AE"/>
    <w:rsid w:val="000626A4"/>
    <w:rsid w:val="00063E25"/>
    <w:rsid w:val="0007326A"/>
    <w:rsid w:val="000733D9"/>
    <w:rsid w:val="00085031"/>
    <w:rsid w:val="00087B23"/>
    <w:rsid w:val="00091738"/>
    <w:rsid w:val="00097451"/>
    <w:rsid w:val="000A28D4"/>
    <w:rsid w:val="000D34A7"/>
    <w:rsid w:val="000E1BBF"/>
    <w:rsid w:val="000E321E"/>
    <w:rsid w:val="000E4876"/>
    <w:rsid w:val="000E5CC2"/>
    <w:rsid w:val="000F0A57"/>
    <w:rsid w:val="000F21BD"/>
    <w:rsid w:val="000F514D"/>
    <w:rsid w:val="001003AC"/>
    <w:rsid w:val="00101515"/>
    <w:rsid w:val="001061CC"/>
    <w:rsid w:val="00106B61"/>
    <w:rsid w:val="00112F3C"/>
    <w:rsid w:val="00115C37"/>
    <w:rsid w:val="00120458"/>
    <w:rsid w:val="00121B18"/>
    <w:rsid w:val="00121E80"/>
    <w:rsid w:val="00122178"/>
    <w:rsid w:val="00123F50"/>
    <w:rsid w:val="001324EF"/>
    <w:rsid w:val="001332C6"/>
    <w:rsid w:val="00140EDC"/>
    <w:rsid w:val="00143D67"/>
    <w:rsid w:val="00150DBB"/>
    <w:rsid w:val="00153F1F"/>
    <w:rsid w:val="001546DC"/>
    <w:rsid w:val="0016178D"/>
    <w:rsid w:val="0016616F"/>
    <w:rsid w:val="001662B6"/>
    <w:rsid w:val="00167BE0"/>
    <w:rsid w:val="00171B51"/>
    <w:rsid w:val="00173184"/>
    <w:rsid w:val="00177B08"/>
    <w:rsid w:val="00184139"/>
    <w:rsid w:val="0019022A"/>
    <w:rsid w:val="0019051F"/>
    <w:rsid w:val="0019192B"/>
    <w:rsid w:val="00194131"/>
    <w:rsid w:val="001A1F41"/>
    <w:rsid w:val="001A2E2A"/>
    <w:rsid w:val="001A491B"/>
    <w:rsid w:val="001A4CF5"/>
    <w:rsid w:val="001B2C63"/>
    <w:rsid w:val="001B3AAA"/>
    <w:rsid w:val="001B5AF8"/>
    <w:rsid w:val="001C13EF"/>
    <w:rsid w:val="001C254C"/>
    <w:rsid w:val="001D1374"/>
    <w:rsid w:val="001D18A6"/>
    <w:rsid w:val="001D7522"/>
    <w:rsid w:val="001E679E"/>
    <w:rsid w:val="001E7029"/>
    <w:rsid w:val="001F6663"/>
    <w:rsid w:val="001F7BD0"/>
    <w:rsid w:val="002050B7"/>
    <w:rsid w:val="00207D17"/>
    <w:rsid w:val="002100C3"/>
    <w:rsid w:val="00210461"/>
    <w:rsid w:val="002112B2"/>
    <w:rsid w:val="00223803"/>
    <w:rsid w:val="00224033"/>
    <w:rsid w:val="00227935"/>
    <w:rsid w:val="00236DB4"/>
    <w:rsid w:val="0024372E"/>
    <w:rsid w:val="0024478B"/>
    <w:rsid w:val="00245AD2"/>
    <w:rsid w:val="00250E24"/>
    <w:rsid w:val="00264B55"/>
    <w:rsid w:val="002663EF"/>
    <w:rsid w:val="00267D0A"/>
    <w:rsid w:val="0029427C"/>
    <w:rsid w:val="002A7EE7"/>
    <w:rsid w:val="002B2AC5"/>
    <w:rsid w:val="002C6AA8"/>
    <w:rsid w:val="002C6C91"/>
    <w:rsid w:val="002C6D95"/>
    <w:rsid w:val="002D0290"/>
    <w:rsid w:val="002D7865"/>
    <w:rsid w:val="002E4187"/>
    <w:rsid w:val="002E5F02"/>
    <w:rsid w:val="002F28ED"/>
    <w:rsid w:val="00311784"/>
    <w:rsid w:val="003121E9"/>
    <w:rsid w:val="00326327"/>
    <w:rsid w:val="0033017D"/>
    <w:rsid w:val="003309C4"/>
    <w:rsid w:val="00331549"/>
    <w:rsid w:val="003452C1"/>
    <w:rsid w:val="00351AEA"/>
    <w:rsid w:val="00354CEF"/>
    <w:rsid w:val="00357B13"/>
    <w:rsid w:val="00357E90"/>
    <w:rsid w:val="00360BC1"/>
    <w:rsid w:val="00370417"/>
    <w:rsid w:val="00386269"/>
    <w:rsid w:val="0038674E"/>
    <w:rsid w:val="00386DFB"/>
    <w:rsid w:val="00393B21"/>
    <w:rsid w:val="003A00DD"/>
    <w:rsid w:val="003A1FDF"/>
    <w:rsid w:val="003A71F2"/>
    <w:rsid w:val="003B25D8"/>
    <w:rsid w:val="003B369C"/>
    <w:rsid w:val="003B5A6D"/>
    <w:rsid w:val="003C0F96"/>
    <w:rsid w:val="003C629C"/>
    <w:rsid w:val="003D0684"/>
    <w:rsid w:val="003D0688"/>
    <w:rsid w:val="003D1D7B"/>
    <w:rsid w:val="003D6050"/>
    <w:rsid w:val="003D691B"/>
    <w:rsid w:val="003D7763"/>
    <w:rsid w:val="003E14AF"/>
    <w:rsid w:val="003E2D16"/>
    <w:rsid w:val="003E61B0"/>
    <w:rsid w:val="003F5DD5"/>
    <w:rsid w:val="003F764E"/>
    <w:rsid w:val="0040661F"/>
    <w:rsid w:val="00420267"/>
    <w:rsid w:val="004250DB"/>
    <w:rsid w:val="00436D33"/>
    <w:rsid w:val="00441CEC"/>
    <w:rsid w:val="00452DEE"/>
    <w:rsid w:val="004618EA"/>
    <w:rsid w:val="00464B86"/>
    <w:rsid w:val="0046587C"/>
    <w:rsid w:val="00470EB4"/>
    <w:rsid w:val="00474442"/>
    <w:rsid w:val="0047597E"/>
    <w:rsid w:val="004775DA"/>
    <w:rsid w:val="00480035"/>
    <w:rsid w:val="00484743"/>
    <w:rsid w:val="00484FBD"/>
    <w:rsid w:val="004A048E"/>
    <w:rsid w:val="004A1CD6"/>
    <w:rsid w:val="004B6A6E"/>
    <w:rsid w:val="004C2A94"/>
    <w:rsid w:val="004C363F"/>
    <w:rsid w:val="004D36AE"/>
    <w:rsid w:val="004F7433"/>
    <w:rsid w:val="00501061"/>
    <w:rsid w:val="005024D1"/>
    <w:rsid w:val="00502FF0"/>
    <w:rsid w:val="00506647"/>
    <w:rsid w:val="00512881"/>
    <w:rsid w:val="0051347D"/>
    <w:rsid w:val="00514667"/>
    <w:rsid w:val="00515967"/>
    <w:rsid w:val="005177C0"/>
    <w:rsid w:val="005206E4"/>
    <w:rsid w:val="00521189"/>
    <w:rsid w:val="00535E27"/>
    <w:rsid w:val="00541113"/>
    <w:rsid w:val="00542049"/>
    <w:rsid w:val="0054691D"/>
    <w:rsid w:val="00547A78"/>
    <w:rsid w:val="00547C74"/>
    <w:rsid w:val="00551383"/>
    <w:rsid w:val="00556FC1"/>
    <w:rsid w:val="00564778"/>
    <w:rsid w:val="005659F5"/>
    <w:rsid w:val="00572020"/>
    <w:rsid w:val="00582E84"/>
    <w:rsid w:val="00583007"/>
    <w:rsid w:val="005870A0"/>
    <w:rsid w:val="00590305"/>
    <w:rsid w:val="005908E2"/>
    <w:rsid w:val="00593532"/>
    <w:rsid w:val="0059476F"/>
    <w:rsid w:val="00597919"/>
    <w:rsid w:val="005A39F0"/>
    <w:rsid w:val="005A5350"/>
    <w:rsid w:val="005B31F8"/>
    <w:rsid w:val="005B71F0"/>
    <w:rsid w:val="005C0967"/>
    <w:rsid w:val="005C2F92"/>
    <w:rsid w:val="005D01D9"/>
    <w:rsid w:val="005D0753"/>
    <w:rsid w:val="005D3DEC"/>
    <w:rsid w:val="005D3FFF"/>
    <w:rsid w:val="005E4BB6"/>
    <w:rsid w:val="005F057C"/>
    <w:rsid w:val="005F0A7C"/>
    <w:rsid w:val="005F5D84"/>
    <w:rsid w:val="006071E8"/>
    <w:rsid w:val="006125A3"/>
    <w:rsid w:val="00613A38"/>
    <w:rsid w:val="00615EE1"/>
    <w:rsid w:val="00620E22"/>
    <w:rsid w:val="00627466"/>
    <w:rsid w:val="00642810"/>
    <w:rsid w:val="00647733"/>
    <w:rsid w:val="00652DA1"/>
    <w:rsid w:val="00660206"/>
    <w:rsid w:val="00663800"/>
    <w:rsid w:val="00671606"/>
    <w:rsid w:val="00671F96"/>
    <w:rsid w:val="006768CE"/>
    <w:rsid w:val="00684368"/>
    <w:rsid w:val="00684F4C"/>
    <w:rsid w:val="00685838"/>
    <w:rsid w:val="00691062"/>
    <w:rsid w:val="0069185D"/>
    <w:rsid w:val="006919EE"/>
    <w:rsid w:val="006929E5"/>
    <w:rsid w:val="00694521"/>
    <w:rsid w:val="0069704C"/>
    <w:rsid w:val="006A74BD"/>
    <w:rsid w:val="006B0E46"/>
    <w:rsid w:val="006B5D35"/>
    <w:rsid w:val="006B7D03"/>
    <w:rsid w:val="006C2A6B"/>
    <w:rsid w:val="006C3A48"/>
    <w:rsid w:val="006C60F6"/>
    <w:rsid w:val="006C651F"/>
    <w:rsid w:val="006C70C3"/>
    <w:rsid w:val="006D35C7"/>
    <w:rsid w:val="006E1026"/>
    <w:rsid w:val="006E5F7E"/>
    <w:rsid w:val="006F5806"/>
    <w:rsid w:val="006F5936"/>
    <w:rsid w:val="006F6BDD"/>
    <w:rsid w:val="00701229"/>
    <w:rsid w:val="007107D6"/>
    <w:rsid w:val="00712483"/>
    <w:rsid w:val="00713A1C"/>
    <w:rsid w:val="007150EA"/>
    <w:rsid w:val="0071563E"/>
    <w:rsid w:val="00715D1F"/>
    <w:rsid w:val="00721B37"/>
    <w:rsid w:val="00734ED9"/>
    <w:rsid w:val="007360DD"/>
    <w:rsid w:val="00740D75"/>
    <w:rsid w:val="00741670"/>
    <w:rsid w:val="00745297"/>
    <w:rsid w:val="00745C89"/>
    <w:rsid w:val="00747749"/>
    <w:rsid w:val="007500A9"/>
    <w:rsid w:val="007525FF"/>
    <w:rsid w:val="00754EC5"/>
    <w:rsid w:val="007558EA"/>
    <w:rsid w:val="0075663C"/>
    <w:rsid w:val="00763FA4"/>
    <w:rsid w:val="007722F6"/>
    <w:rsid w:val="00773315"/>
    <w:rsid w:val="00773A76"/>
    <w:rsid w:val="00777010"/>
    <w:rsid w:val="00783F16"/>
    <w:rsid w:val="007861F8"/>
    <w:rsid w:val="00786B81"/>
    <w:rsid w:val="007961FC"/>
    <w:rsid w:val="007966EC"/>
    <w:rsid w:val="007A2951"/>
    <w:rsid w:val="007A33E2"/>
    <w:rsid w:val="007A3446"/>
    <w:rsid w:val="007A762D"/>
    <w:rsid w:val="007B0C5E"/>
    <w:rsid w:val="007B21A2"/>
    <w:rsid w:val="007B3652"/>
    <w:rsid w:val="007B3E8A"/>
    <w:rsid w:val="007B516F"/>
    <w:rsid w:val="007B71B5"/>
    <w:rsid w:val="007C1649"/>
    <w:rsid w:val="007C6196"/>
    <w:rsid w:val="007C643E"/>
    <w:rsid w:val="007D1C89"/>
    <w:rsid w:val="007E26BC"/>
    <w:rsid w:val="007E5174"/>
    <w:rsid w:val="007F0C79"/>
    <w:rsid w:val="007F4704"/>
    <w:rsid w:val="007F5A61"/>
    <w:rsid w:val="00803798"/>
    <w:rsid w:val="008041D2"/>
    <w:rsid w:val="0080528A"/>
    <w:rsid w:val="00806D6F"/>
    <w:rsid w:val="00812A90"/>
    <w:rsid w:val="00817A74"/>
    <w:rsid w:val="00817FCC"/>
    <w:rsid w:val="00824F77"/>
    <w:rsid w:val="00827929"/>
    <w:rsid w:val="00834AAF"/>
    <w:rsid w:val="00835D24"/>
    <w:rsid w:val="0084585D"/>
    <w:rsid w:val="00847C06"/>
    <w:rsid w:val="00851E95"/>
    <w:rsid w:val="00855073"/>
    <w:rsid w:val="00860489"/>
    <w:rsid w:val="00862612"/>
    <w:rsid w:val="00862878"/>
    <w:rsid w:val="00863576"/>
    <w:rsid w:val="00865FFA"/>
    <w:rsid w:val="00871976"/>
    <w:rsid w:val="00875F47"/>
    <w:rsid w:val="008804A2"/>
    <w:rsid w:val="00882AFF"/>
    <w:rsid w:val="00884EE5"/>
    <w:rsid w:val="00886BBC"/>
    <w:rsid w:val="0089210C"/>
    <w:rsid w:val="00892CD6"/>
    <w:rsid w:val="00895FEE"/>
    <w:rsid w:val="008B470D"/>
    <w:rsid w:val="008B64DE"/>
    <w:rsid w:val="008B7393"/>
    <w:rsid w:val="008C0B33"/>
    <w:rsid w:val="008C3C56"/>
    <w:rsid w:val="008C4C8D"/>
    <w:rsid w:val="008C7CC0"/>
    <w:rsid w:val="008D03E7"/>
    <w:rsid w:val="008D04E8"/>
    <w:rsid w:val="008D56BC"/>
    <w:rsid w:val="008D64C8"/>
    <w:rsid w:val="008D74F6"/>
    <w:rsid w:val="008E5BC9"/>
    <w:rsid w:val="008E6C60"/>
    <w:rsid w:val="008E711E"/>
    <w:rsid w:val="008F5226"/>
    <w:rsid w:val="00901EE0"/>
    <w:rsid w:val="009037A7"/>
    <w:rsid w:val="00904210"/>
    <w:rsid w:val="00911FA2"/>
    <w:rsid w:val="00917886"/>
    <w:rsid w:val="00921B44"/>
    <w:rsid w:val="00924380"/>
    <w:rsid w:val="00930881"/>
    <w:rsid w:val="0093135E"/>
    <w:rsid w:val="00937424"/>
    <w:rsid w:val="0095006B"/>
    <w:rsid w:val="0095231A"/>
    <w:rsid w:val="00957FA4"/>
    <w:rsid w:val="009644DA"/>
    <w:rsid w:val="00967D56"/>
    <w:rsid w:val="00980628"/>
    <w:rsid w:val="009816BF"/>
    <w:rsid w:val="009828DB"/>
    <w:rsid w:val="00985F0E"/>
    <w:rsid w:val="0098772F"/>
    <w:rsid w:val="00987B82"/>
    <w:rsid w:val="009908B8"/>
    <w:rsid w:val="00991343"/>
    <w:rsid w:val="00993473"/>
    <w:rsid w:val="00993BB4"/>
    <w:rsid w:val="00994530"/>
    <w:rsid w:val="00994F11"/>
    <w:rsid w:val="009952D7"/>
    <w:rsid w:val="00996F98"/>
    <w:rsid w:val="009A0208"/>
    <w:rsid w:val="009A04B5"/>
    <w:rsid w:val="009A15C5"/>
    <w:rsid w:val="009B281C"/>
    <w:rsid w:val="009B2A6D"/>
    <w:rsid w:val="009B3E46"/>
    <w:rsid w:val="009B5588"/>
    <w:rsid w:val="009B57BE"/>
    <w:rsid w:val="009B6BAE"/>
    <w:rsid w:val="009C1A23"/>
    <w:rsid w:val="009C6259"/>
    <w:rsid w:val="009C6492"/>
    <w:rsid w:val="009C7FB7"/>
    <w:rsid w:val="009D043B"/>
    <w:rsid w:val="009D1909"/>
    <w:rsid w:val="009D5328"/>
    <w:rsid w:val="009E697F"/>
    <w:rsid w:val="009F214B"/>
    <w:rsid w:val="009F3B82"/>
    <w:rsid w:val="009F5E48"/>
    <w:rsid w:val="00A067F2"/>
    <w:rsid w:val="00A0686F"/>
    <w:rsid w:val="00A14847"/>
    <w:rsid w:val="00A36971"/>
    <w:rsid w:val="00A40665"/>
    <w:rsid w:val="00A408B3"/>
    <w:rsid w:val="00A434A2"/>
    <w:rsid w:val="00A54593"/>
    <w:rsid w:val="00A55DB0"/>
    <w:rsid w:val="00A62A05"/>
    <w:rsid w:val="00A62EEB"/>
    <w:rsid w:val="00A63B2B"/>
    <w:rsid w:val="00A67552"/>
    <w:rsid w:val="00A71633"/>
    <w:rsid w:val="00A759BD"/>
    <w:rsid w:val="00A81696"/>
    <w:rsid w:val="00A9158F"/>
    <w:rsid w:val="00A929B7"/>
    <w:rsid w:val="00AA54B5"/>
    <w:rsid w:val="00AB2183"/>
    <w:rsid w:val="00AB2876"/>
    <w:rsid w:val="00AF04A3"/>
    <w:rsid w:val="00AF2B16"/>
    <w:rsid w:val="00AF3A06"/>
    <w:rsid w:val="00AF5B2E"/>
    <w:rsid w:val="00B001AC"/>
    <w:rsid w:val="00B01517"/>
    <w:rsid w:val="00B05553"/>
    <w:rsid w:val="00B14770"/>
    <w:rsid w:val="00B215D7"/>
    <w:rsid w:val="00B25E7D"/>
    <w:rsid w:val="00B315AD"/>
    <w:rsid w:val="00B31BE4"/>
    <w:rsid w:val="00B40455"/>
    <w:rsid w:val="00B425B8"/>
    <w:rsid w:val="00B43B0A"/>
    <w:rsid w:val="00B46F07"/>
    <w:rsid w:val="00B50D79"/>
    <w:rsid w:val="00B628A4"/>
    <w:rsid w:val="00B641A2"/>
    <w:rsid w:val="00B641DE"/>
    <w:rsid w:val="00B7069C"/>
    <w:rsid w:val="00B70CAF"/>
    <w:rsid w:val="00B7180F"/>
    <w:rsid w:val="00B71CA5"/>
    <w:rsid w:val="00B73E2D"/>
    <w:rsid w:val="00B742B7"/>
    <w:rsid w:val="00B80560"/>
    <w:rsid w:val="00B80860"/>
    <w:rsid w:val="00B82AFF"/>
    <w:rsid w:val="00B83056"/>
    <w:rsid w:val="00B8503A"/>
    <w:rsid w:val="00B97818"/>
    <w:rsid w:val="00BA37AF"/>
    <w:rsid w:val="00BA3A5E"/>
    <w:rsid w:val="00BA75B6"/>
    <w:rsid w:val="00BB7C15"/>
    <w:rsid w:val="00BB7F97"/>
    <w:rsid w:val="00BC1CA9"/>
    <w:rsid w:val="00BC3247"/>
    <w:rsid w:val="00BC4F38"/>
    <w:rsid w:val="00BC54E9"/>
    <w:rsid w:val="00BC6789"/>
    <w:rsid w:val="00BD6F85"/>
    <w:rsid w:val="00BE60C0"/>
    <w:rsid w:val="00BE7040"/>
    <w:rsid w:val="00BF2320"/>
    <w:rsid w:val="00BF6445"/>
    <w:rsid w:val="00C0266D"/>
    <w:rsid w:val="00C0495E"/>
    <w:rsid w:val="00C152A4"/>
    <w:rsid w:val="00C16DE0"/>
    <w:rsid w:val="00C25418"/>
    <w:rsid w:val="00C25FF6"/>
    <w:rsid w:val="00C26E02"/>
    <w:rsid w:val="00C30154"/>
    <w:rsid w:val="00C302D4"/>
    <w:rsid w:val="00C34B25"/>
    <w:rsid w:val="00C41986"/>
    <w:rsid w:val="00C42118"/>
    <w:rsid w:val="00C44F76"/>
    <w:rsid w:val="00C47DAD"/>
    <w:rsid w:val="00C55422"/>
    <w:rsid w:val="00C57C9D"/>
    <w:rsid w:val="00C647A7"/>
    <w:rsid w:val="00C72CEC"/>
    <w:rsid w:val="00C7386F"/>
    <w:rsid w:val="00C75F8A"/>
    <w:rsid w:val="00C82536"/>
    <w:rsid w:val="00C843C8"/>
    <w:rsid w:val="00C8599F"/>
    <w:rsid w:val="00C869D4"/>
    <w:rsid w:val="00C929AB"/>
    <w:rsid w:val="00C967CE"/>
    <w:rsid w:val="00CA29A4"/>
    <w:rsid w:val="00CA3B3E"/>
    <w:rsid w:val="00CA75B3"/>
    <w:rsid w:val="00CB13AA"/>
    <w:rsid w:val="00CB2A9C"/>
    <w:rsid w:val="00CB4556"/>
    <w:rsid w:val="00CB532F"/>
    <w:rsid w:val="00CC37C0"/>
    <w:rsid w:val="00CC6523"/>
    <w:rsid w:val="00CC65B3"/>
    <w:rsid w:val="00CC6BCD"/>
    <w:rsid w:val="00CD449D"/>
    <w:rsid w:val="00CD4C50"/>
    <w:rsid w:val="00CD6BA4"/>
    <w:rsid w:val="00CE4A26"/>
    <w:rsid w:val="00CE5E11"/>
    <w:rsid w:val="00CF0748"/>
    <w:rsid w:val="00CF2664"/>
    <w:rsid w:val="00CF357E"/>
    <w:rsid w:val="00CF3DA5"/>
    <w:rsid w:val="00D01688"/>
    <w:rsid w:val="00D2166A"/>
    <w:rsid w:val="00D27475"/>
    <w:rsid w:val="00D419FA"/>
    <w:rsid w:val="00D42A5A"/>
    <w:rsid w:val="00D512A2"/>
    <w:rsid w:val="00D530A1"/>
    <w:rsid w:val="00D53E2C"/>
    <w:rsid w:val="00D6215F"/>
    <w:rsid w:val="00D63280"/>
    <w:rsid w:val="00D65078"/>
    <w:rsid w:val="00D66767"/>
    <w:rsid w:val="00D67400"/>
    <w:rsid w:val="00D715AC"/>
    <w:rsid w:val="00D8333C"/>
    <w:rsid w:val="00D850AE"/>
    <w:rsid w:val="00D9246A"/>
    <w:rsid w:val="00D92B23"/>
    <w:rsid w:val="00D92C26"/>
    <w:rsid w:val="00D93D35"/>
    <w:rsid w:val="00D97EF5"/>
    <w:rsid w:val="00DA7CA4"/>
    <w:rsid w:val="00DB1A36"/>
    <w:rsid w:val="00DB2D2B"/>
    <w:rsid w:val="00DC5D08"/>
    <w:rsid w:val="00DC7F1D"/>
    <w:rsid w:val="00DD1994"/>
    <w:rsid w:val="00DD7F74"/>
    <w:rsid w:val="00DE4CEC"/>
    <w:rsid w:val="00DE5FB1"/>
    <w:rsid w:val="00DF0DDB"/>
    <w:rsid w:val="00DF2710"/>
    <w:rsid w:val="00E06556"/>
    <w:rsid w:val="00E06B15"/>
    <w:rsid w:val="00E15121"/>
    <w:rsid w:val="00E15B66"/>
    <w:rsid w:val="00E15FCC"/>
    <w:rsid w:val="00E16864"/>
    <w:rsid w:val="00E20E7F"/>
    <w:rsid w:val="00E24D96"/>
    <w:rsid w:val="00E31F62"/>
    <w:rsid w:val="00E32D3F"/>
    <w:rsid w:val="00E36842"/>
    <w:rsid w:val="00E36BAF"/>
    <w:rsid w:val="00E37BEB"/>
    <w:rsid w:val="00E40DD8"/>
    <w:rsid w:val="00E417FF"/>
    <w:rsid w:val="00E517F8"/>
    <w:rsid w:val="00E55CF0"/>
    <w:rsid w:val="00E56516"/>
    <w:rsid w:val="00E60A01"/>
    <w:rsid w:val="00E65906"/>
    <w:rsid w:val="00E7026D"/>
    <w:rsid w:val="00E70395"/>
    <w:rsid w:val="00E72509"/>
    <w:rsid w:val="00E74E8B"/>
    <w:rsid w:val="00E80780"/>
    <w:rsid w:val="00E8197C"/>
    <w:rsid w:val="00E92E8E"/>
    <w:rsid w:val="00EA06A2"/>
    <w:rsid w:val="00EA18A4"/>
    <w:rsid w:val="00EA73E9"/>
    <w:rsid w:val="00EB009D"/>
    <w:rsid w:val="00EB1AD3"/>
    <w:rsid w:val="00EB383A"/>
    <w:rsid w:val="00EB394C"/>
    <w:rsid w:val="00EB3F75"/>
    <w:rsid w:val="00EC5A85"/>
    <w:rsid w:val="00ED4285"/>
    <w:rsid w:val="00ED5C4C"/>
    <w:rsid w:val="00ED712F"/>
    <w:rsid w:val="00EE19EC"/>
    <w:rsid w:val="00EE2E4F"/>
    <w:rsid w:val="00EF089E"/>
    <w:rsid w:val="00F01493"/>
    <w:rsid w:val="00F1775A"/>
    <w:rsid w:val="00F2524D"/>
    <w:rsid w:val="00F32615"/>
    <w:rsid w:val="00F3455C"/>
    <w:rsid w:val="00F47FED"/>
    <w:rsid w:val="00F50399"/>
    <w:rsid w:val="00F530C2"/>
    <w:rsid w:val="00F535E5"/>
    <w:rsid w:val="00F5712E"/>
    <w:rsid w:val="00F577FD"/>
    <w:rsid w:val="00F669EB"/>
    <w:rsid w:val="00F72984"/>
    <w:rsid w:val="00F7725C"/>
    <w:rsid w:val="00F777BF"/>
    <w:rsid w:val="00F84820"/>
    <w:rsid w:val="00F85B37"/>
    <w:rsid w:val="00F9560D"/>
    <w:rsid w:val="00F960B0"/>
    <w:rsid w:val="00FA6BD3"/>
    <w:rsid w:val="00FB1195"/>
    <w:rsid w:val="00FB1811"/>
    <w:rsid w:val="00FB49DC"/>
    <w:rsid w:val="00FB73BB"/>
    <w:rsid w:val="00FC1DEC"/>
    <w:rsid w:val="00FC5D13"/>
    <w:rsid w:val="00FD43FB"/>
    <w:rsid w:val="00FE0685"/>
    <w:rsid w:val="00FE1E3E"/>
    <w:rsid w:val="00FE32A1"/>
    <w:rsid w:val="00FE3514"/>
    <w:rsid w:val="00FE3807"/>
    <w:rsid w:val="00FE38FB"/>
    <w:rsid w:val="00FE6B06"/>
    <w:rsid w:val="00FE7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E0"/>
  </w:style>
  <w:style w:type="paragraph" w:styleId="Heading1">
    <w:name w:val="heading 1"/>
    <w:basedOn w:val="Normal"/>
    <w:link w:val="Heading1Char"/>
    <w:uiPriority w:val="9"/>
    <w:qFormat/>
    <w:rsid w:val="00ED42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A434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055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5553"/>
  </w:style>
  <w:style w:type="paragraph" w:styleId="Footer">
    <w:name w:val="footer"/>
    <w:basedOn w:val="Normal"/>
    <w:link w:val="FooterChar"/>
    <w:uiPriority w:val="99"/>
    <w:unhideWhenUsed/>
    <w:rsid w:val="00B05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553"/>
  </w:style>
  <w:style w:type="paragraph" w:styleId="ListParagraph">
    <w:name w:val="List Paragraph"/>
    <w:basedOn w:val="Normal"/>
    <w:uiPriority w:val="34"/>
    <w:qFormat/>
    <w:rsid w:val="00063E25"/>
    <w:pPr>
      <w:ind w:left="720"/>
      <w:contextualSpacing/>
    </w:pPr>
  </w:style>
  <w:style w:type="character" w:customStyle="1" w:styleId="authors-info">
    <w:name w:val="authors-info"/>
    <w:basedOn w:val="DefaultParagraphFont"/>
    <w:rsid w:val="001A4CF5"/>
  </w:style>
  <w:style w:type="character" w:customStyle="1" w:styleId="blue-tooltip">
    <w:name w:val="blue-tooltip"/>
    <w:basedOn w:val="DefaultParagraphFont"/>
    <w:rsid w:val="001A4CF5"/>
  </w:style>
  <w:style w:type="character" w:styleId="Hyperlink">
    <w:name w:val="Hyperlink"/>
    <w:basedOn w:val="DefaultParagraphFont"/>
    <w:uiPriority w:val="99"/>
    <w:semiHidden/>
    <w:unhideWhenUsed/>
    <w:rsid w:val="001A4CF5"/>
    <w:rPr>
      <w:color w:val="0000FF"/>
      <w:u w:val="single"/>
    </w:rPr>
  </w:style>
  <w:style w:type="character" w:customStyle="1" w:styleId="Heading1Char">
    <w:name w:val="Heading 1 Char"/>
    <w:basedOn w:val="DefaultParagraphFont"/>
    <w:link w:val="Heading1"/>
    <w:uiPriority w:val="9"/>
    <w:rsid w:val="00ED42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870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870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0A0"/>
    <w:rPr>
      <w:rFonts w:ascii="Tahoma" w:hAnsi="Tahoma" w:cs="Tahoma"/>
      <w:sz w:val="16"/>
      <w:szCs w:val="16"/>
    </w:rPr>
  </w:style>
  <w:style w:type="character" w:styleId="PlaceholderText">
    <w:name w:val="Placeholder Text"/>
    <w:basedOn w:val="DefaultParagraphFont"/>
    <w:uiPriority w:val="99"/>
    <w:semiHidden/>
    <w:rsid w:val="00026077"/>
    <w:rPr>
      <w:color w:val="808080"/>
    </w:rPr>
  </w:style>
  <w:style w:type="table" w:styleId="TableGrid">
    <w:name w:val="Table Grid"/>
    <w:basedOn w:val="TableNormal"/>
    <w:uiPriority w:val="59"/>
    <w:rsid w:val="009B55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A62EEB"/>
    <w:rPr>
      <w:b/>
      <w:bCs/>
    </w:rPr>
  </w:style>
  <w:style w:type="character" w:customStyle="1" w:styleId="Heading4Char">
    <w:name w:val="Heading 4 Char"/>
    <w:basedOn w:val="DefaultParagraphFont"/>
    <w:link w:val="Heading4"/>
    <w:uiPriority w:val="9"/>
    <w:semiHidden/>
    <w:rsid w:val="00A434A2"/>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12795537">
      <w:bodyDiv w:val="1"/>
      <w:marLeft w:val="0"/>
      <w:marRight w:val="0"/>
      <w:marTop w:val="0"/>
      <w:marBottom w:val="0"/>
      <w:divBdr>
        <w:top w:val="none" w:sz="0" w:space="0" w:color="auto"/>
        <w:left w:val="none" w:sz="0" w:space="0" w:color="auto"/>
        <w:bottom w:val="none" w:sz="0" w:space="0" w:color="auto"/>
        <w:right w:val="none" w:sz="0" w:space="0" w:color="auto"/>
      </w:divBdr>
    </w:div>
    <w:div w:id="599458098">
      <w:bodyDiv w:val="1"/>
      <w:marLeft w:val="0"/>
      <w:marRight w:val="0"/>
      <w:marTop w:val="0"/>
      <w:marBottom w:val="0"/>
      <w:divBdr>
        <w:top w:val="none" w:sz="0" w:space="0" w:color="auto"/>
        <w:left w:val="none" w:sz="0" w:space="0" w:color="auto"/>
        <w:bottom w:val="none" w:sz="0" w:space="0" w:color="auto"/>
        <w:right w:val="none" w:sz="0" w:space="0" w:color="auto"/>
      </w:divBdr>
    </w:div>
    <w:div w:id="870609452">
      <w:bodyDiv w:val="1"/>
      <w:marLeft w:val="0"/>
      <w:marRight w:val="0"/>
      <w:marTop w:val="0"/>
      <w:marBottom w:val="0"/>
      <w:divBdr>
        <w:top w:val="none" w:sz="0" w:space="0" w:color="auto"/>
        <w:left w:val="none" w:sz="0" w:space="0" w:color="auto"/>
        <w:bottom w:val="none" w:sz="0" w:space="0" w:color="auto"/>
        <w:right w:val="none" w:sz="0" w:space="0" w:color="auto"/>
      </w:divBdr>
      <w:divsChild>
        <w:div w:id="932007489">
          <w:marLeft w:val="576"/>
          <w:marRight w:val="0"/>
          <w:marTop w:val="80"/>
          <w:marBottom w:val="0"/>
          <w:divBdr>
            <w:top w:val="none" w:sz="0" w:space="0" w:color="auto"/>
            <w:left w:val="none" w:sz="0" w:space="0" w:color="auto"/>
            <w:bottom w:val="none" w:sz="0" w:space="0" w:color="auto"/>
            <w:right w:val="none" w:sz="0" w:space="0" w:color="auto"/>
          </w:divBdr>
        </w:div>
      </w:divsChild>
    </w:div>
    <w:div w:id="922102862">
      <w:bodyDiv w:val="1"/>
      <w:marLeft w:val="0"/>
      <w:marRight w:val="0"/>
      <w:marTop w:val="0"/>
      <w:marBottom w:val="0"/>
      <w:divBdr>
        <w:top w:val="none" w:sz="0" w:space="0" w:color="auto"/>
        <w:left w:val="none" w:sz="0" w:space="0" w:color="auto"/>
        <w:bottom w:val="none" w:sz="0" w:space="0" w:color="auto"/>
        <w:right w:val="none" w:sz="0" w:space="0" w:color="auto"/>
      </w:divBdr>
    </w:div>
    <w:div w:id="924385394">
      <w:bodyDiv w:val="1"/>
      <w:marLeft w:val="0"/>
      <w:marRight w:val="0"/>
      <w:marTop w:val="0"/>
      <w:marBottom w:val="0"/>
      <w:divBdr>
        <w:top w:val="none" w:sz="0" w:space="0" w:color="auto"/>
        <w:left w:val="none" w:sz="0" w:space="0" w:color="auto"/>
        <w:bottom w:val="none" w:sz="0" w:space="0" w:color="auto"/>
        <w:right w:val="none" w:sz="0" w:space="0" w:color="auto"/>
      </w:divBdr>
    </w:div>
    <w:div w:id="976225027">
      <w:bodyDiv w:val="1"/>
      <w:marLeft w:val="0"/>
      <w:marRight w:val="0"/>
      <w:marTop w:val="0"/>
      <w:marBottom w:val="0"/>
      <w:divBdr>
        <w:top w:val="none" w:sz="0" w:space="0" w:color="auto"/>
        <w:left w:val="none" w:sz="0" w:space="0" w:color="auto"/>
        <w:bottom w:val="none" w:sz="0" w:space="0" w:color="auto"/>
        <w:right w:val="none" w:sz="0" w:space="0" w:color="auto"/>
      </w:divBdr>
    </w:div>
    <w:div w:id="1071804646">
      <w:bodyDiv w:val="1"/>
      <w:marLeft w:val="0"/>
      <w:marRight w:val="0"/>
      <w:marTop w:val="0"/>
      <w:marBottom w:val="0"/>
      <w:divBdr>
        <w:top w:val="none" w:sz="0" w:space="0" w:color="auto"/>
        <w:left w:val="none" w:sz="0" w:space="0" w:color="auto"/>
        <w:bottom w:val="none" w:sz="0" w:space="0" w:color="auto"/>
        <w:right w:val="none" w:sz="0" w:space="0" w:color="auto"/>
      </w:divBdr>
    </w:div>
    <w:div w:id="1244072898">
      <w:bodyDiv w:val="1"/>
      <w:marLeft w:val="0"/>
      <w:marRight w:val="0"/>
      <w:marTop w:val="0"/>
      <w:marBottom w:val="0"/>
      <w:divBdr>
        <w:top w:val="none" w:sz="0" w:space="0" w:color="auto"/>
        <w:left w:val="none" w:sz="0" w:space="0" w:color="auto"/>
        <w:bottom w:val="none" w:sz="0" w:space="0" w:color="auto"/>
        <w:right w:val="none" w:sz="0" w:space="0" w:color="auto"/>
      </w:divBdr>
    </w:div>
    <w:div w:id="1385641620">
      <w:bodyDiv w:val="1"/>
      <w:marLeft w:val="0"/>
      <w:marRight w:val="0"/>
      <w:marTop w:val="0"/>
      <w:marBottom w:val="0"/>
      <w:divBdr>
        <w:top w:val="none" w:sz="0" w:space="0" w:color="auto"/>
        <w:left w:val="none" w:sz="0" w:space="0" w:color="auto"/>
        <w:bottom w:val="none" w:sz="0" w:space="0" w:color="auto"/>
        <w:right w:val="none" w:sz="0" w:space="0" w:color="auto"/>
      </w:divBdr>
    </w:div>
    <w:div w:id="1533759996">
      <w:bodyDiv w:val="1"/>
      <w:marLeft w:val="0"/>
      <w:marRight w:val="0"/>
      <w:marTop w:val="0"/>
      <w:marBottom w:val="0"/>
      <w:divBdr>
        <w:top w:val="none" w:sz="0" w:space="0" w:color="auto"/>
        <w:left w:val="none" w:sz="0" w:space="0" w:color="auto"/>
        <w:bottom w:val="none" w:sz="0" w:space="0" w:color="auto"/>
        <w:right w:val="none" w:sz="0" w:space="0" w:color="auto"/>
      </w:divBdr>
    </w:div>
    <w:div w:id="1754816799">
      <w:bodyDiv w:val="1"/>
      <w:marLeft w:val="0"/>
      <w:marRight w:val="0"/>
      <w:marTop w:val="0"/>
      <w:marBottom w:val="0"/>
      <w:divBdr>
        <w:top w:val="none" w:sz="0" w:space="0" w:color="auto"/>
        <w:left w:val="none" w:sz="0" w:space="0" w:color="auto"/>
        <w:bottom w:val="none" w:sz="0" w:space="0" w:color="auto"/>
        <w:right w:val="none" w:sz="0" w:space="0" w:color="auto"/>
      </w:divBdr>
    </w:div>
    <w:div w:id="1872569364">
      <w:bodyDiv w:val="1"/>
      <w:marLeft w:val="0"/>
      <w:marRight w:val="0"/>
      <w:marTop w:val="0"/>
      <w:marBottom w:val="0"/>
      <w:divBdr>
        <w:top w:val="none" w:sz="0" w:space="0" w:color="auto"/>
        <w:left w:val="none" w:sz="0" w:space="0" w:color="auto"/>
        <w:bottom w:val="none" w:sz="0" w:space="0" w:color="auto"/>
        <w:right w:val="none" w:sz="0" w:space="0" w:color="auto"/>
      </w:divBdr>
    </w:div>
    <w:div w:id="2062249650">
      <w:bodyDiv w:val="1"/>
      <w:marLeft w:val="0"/>
      <w:marRight w:val="0"/>
      <w:marTop w:val="0"/>
      <w:marBottom w:val="0"/>
      <w:divBdr>
        <w:top w:val="none" w:sz="0" w:space="0" w:color="auto"/>
        <w:left w:val="none" w:sz="0" w:space="0" w:color="auto"/>
        <w:bottom w:val="none" w:sz="0" w:space="0" w:color="auto"/>
        <w:right w:val="none" w:sz="0" w:space="0" w:color="auto"/>
      </w:divBdr>
    </w:div>
    <w:div w:id="2143231769">
      <w:bodyDiv w:val="1"/>
      <w:marLeft w:val="0"/>
      <w:marRight w:val="0"/>
      <w:marTop w:val="0"/>
      <w:marBottom w:val="0"/>
      <w:divBdr>
        <w:top w:val="none" w:sz="0" w:space="0" w:color="auto"/>
        <w:left w:val="none" w:sz="0" w:space="0" w:color="auto"/>
        <w:bottom w:val="none" w:sz="0" w:space="0" w:color="auto"/>
        <w:right w:val="none" w:sz="0" w:space="0" w:color="auto"/>
      </w:divBdr>
      <w:divsChild>
        <w:div w:id="1009406635">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9770114" TargetMode="External"/><Relationship Id="rId18" Type="http://schemas.openxmlformats.org/officeDocument/2006/relationships/hyperlink" Target="https://ieeexplore.ieee.org/author/37089781610" TargetMode="External"/><Relationship Id="rId26" Type="http://schemas.openxmlformats.org/officeDocument/2006/relationships/chart" Target="charts/chart1.xml"/><Relationship Id="rId39" Type="http://schemas.openxmlformats.org/officeDocument/2006/relationships/hyperlink" Target="https://ieeexplore.ieee.org/author/37089799387" TargetMode="External"/><Relationship Id="rId21" Type="http://schemas.openxmlformats.org/officeDocument/2006/relationships/hyperlink" Target="https://ieeexplore.ieee.org/author/37090010076" TargetMode="External"/><Relationship Id="rId34" Type="http://schemas.openxmlformats.org/officeDocument/2006/relationships/hyperlink" Target="https://ieeexplore.ieee.org/xpl/conhome/10306338/proceeding" TargetMode="External"/><Relationship Id="rId42" Type="http://schemas.openxmlformats.org/officeDocument/2006/relationships/hyperlink" Target="https://ieeexplore.ieee.org/author/37089351963" TargetMode="External"/><Relationship Id="rId47" Type="http://schemas.openxmlformats.org/officeDocument/2006/relationships/hyperlink" Target="https://ieeexplore.ieee.org/author/37394940600" TargetMode="External"/><Relationship Id="rId50" Type="http://schemas.openxmlformats.org/officeDocument/2006/relationships/hyperlink" Target="https://ieeexplore.ieee.org/author/37086532162" TargetMode="External"/><Relationship Id="rId55" Type="http://schemas.openxmlformats.org/officeDocument/2006/relationships/fontTable" Target="fontTable.xml"/><Relationship Id="rId7" Type="http://schemas.openxmlformats.org/officeDocument/2006/relationships/hyperlink" Target="https://ieeexplore.ieee.org/author/974787966955681" TargetMode="External"/><Relationship Id="rId12" Type="http://schemas.openxmlformats.org/officeDocument/2006/relationships/hyperlink" Target="https://ieeexplore.ieee.org/author/37089765822" TargetMode="External"/><Relationship Id="rId17" Type="http://schemas.openxmlformats.org/officeDocument/2006/relationships/hyperlink" Target="https://ieeexplore.ieee.org/author/37089853516" TargetMode="External"/><Relationship Id="rId25" Type="http://schemas.openxmlformats.org/officeDocument/2006/relationships/image" Target="media/image3.jpeg"/><Relationship Id="rId33" Type="http://schemas.openxmlformats.org/officeDocument/2006/relationships/hyperlink" Target="https://ieeexplore.ieee.org/author/37089932381" TargetMode="External"/><Relationship Id="rId38" Type="http://schemas.openxmlformats.org/officeDocument/2006/relationships/hyperlink" Target="https://ieeexplore.ieee.org/xpl/conhome/10397581/proceeding" TargetMode="External"/><Relationship Id="rId46" Type="http://schemas.openxmlformats.org/officeDocument/2006/relationships/hyperlink" Target="https://ieeexplore.ieee.org/author/538797683342964" TargetMode="External"/><Relationship Id="rId2" Type="http://schemas.openxmlformats.org/officeDocument/2006/relationships/styles" Target="styles.xml"/><Relationship Id="rId16" Type="http://schemas.openxmlformats.org/officeDocument/2006/relationships/hyperlink" Target="https://ieeexplore.ieee.org/author/37089527352" TargetMode="External"/><Relationship Id="rId20" Type="http://schemas.openxmlformats.org/officeDocument/2006/relationships/hyperlink" Target="https://ieeexplore.ieee.org/author/37394940600" TargetMode="External"/><Relationship Id="rId29" Type="http://schemas.openxmlformats.org/officeDocument/2006/relationships/hyperlink" Target="https://ieeexplore.ieee.org/author/37089683984" TargetMode="External"/><Relationship Id="rId41" Type="http://schemas.openxmlformats.org/officeDocument/2006/relationships/hyperlink" Target="https://ieeexplore.ieee.org/author/37089853516"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602597" TargetMode="External"/><Relationship Id="rId24" Type="http://schemas.openxmlformats.org/officeDocument/2006/relationships/image" Target="media/image2.png"/><Relationship Id="rId32" Type="http://schemas.openxmlformats.org/officeDocument/2006/relationships/hyperlink" Target="https://ieeexplore.ieee.org/xpl/conhome/10142228/proceeding" TargetMode="External"/><Relationship Id="rId37" Type="http://schemas.openxmlformats.org/officeDocument/2006/relationships/hyperlink" Target="https://ieeexplore.ieee.org/author/37089765822" TargetMode="External"/><Relationship Id="rId40" Type="http://schemas.openxmlformats.org/officeDocument/2006/relationships/hyperlink" Target="https://ieeexplore.ieee.org/author/37089527352" TargetMode="External"/><Relationship Id="rId45" Type="http://schemas.openxmlformats.org/officeDocument/2006/relationships/hyperlink" Target="https://ieeexplore.ieee.org/xpl/conhome/10079230/proceeding" TargetMode="External"/><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eeexplore.ieee.org/author/37089799387" TargetMode="External"/><Relationship Id="rId23" Type="http://schemas.openxmlformats.org/officeDocument/2006/relationships/image" Target="media/image1.png"/><Relationship Id="rId28" Type="http://schemas.openxmlformats.org/officeDocument/2006/relationships/hyperlink" Target="https://ieeexplore.ieee.org/xpl/conhome/10384851/proceeding" TargetMode="External"/><Relationship Id="rId36" Type="http://schemas.openxmlformats.org/officeDocument/2006/relationships/hyperlink" Target="https://ieeexplore.ieee.org/xpl/conhome/9468715/proceeding" TargetMode="External"/><Relationship Id="rId49" Type="http://schemas.openxmlformats.org/officeDocument/2006/relationships/hyperlink" Target="https://ieeexplore.ieee.org/xpl/conhome/10368386/proceeding" TargetMode="External"/><Relationship Id="rId10" Type="http://schemas.openxmlformats.org/officeDocument/2006/relationships/hyperlink" Target="https://ieeexplore.ieee.org/author/37089932381" TargetMode="External"/><Relationship Id="rId19" Type="http://schemas.openxmlformats.org/officeDocument/2006/relationships/hyperlink" Target="https://ieeexplore.ieee.org/author/538797683342964" TargetMode="External"/><Relationship Id="rId31" Type="http://schemas.openxmlformats.org/officeDocument/2006/relationships/hyperlink" Target="https://ieeexplore.ieee.org/author/37089873067" TargetMode="External"/><Relationship Id="rId44" Type="http://schemas.openxmlformats.org/officeDocument/2006/relationships/hyperlink" Target="https://ieeexplore.ieee.org/author/37089781610" TargetMode="External"/><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author/37089873067" TargetMode="External"/><Relationship Id="rId14" Type="http://schemas.openxmlformats.org/officeDocument/2006/relationships/hyperlink" Target="https://ieeexplore.ieee.org/author/37089667569" TargetMode="External"/><Relationship Id="rId22" Type="http://schemas.openxmlformats.org/officeDocument/2006/relationships/hyperlink" Target="https://ieeexplore.ieee.org/author/37086532162" TargetMode="External"/><Relationship Id="rId27" Type="http://schemas.openxmlformats.org/officeDocument/2006/relationships/hyperlink" Target="https://ieeexplore.ieee.org/author/974787966955681" TargetMode="External"/><Relationship Id="rId30" Type="http://schemas.openxmlformats.org/officeDocument/2006/relationships/hyperlink" Target="https://ieeexplore.ieee.org/xpl/conhome/10149892/proceeding" TargetMode="External"/><Relationship Id="rId35" Type="http://schemas.openxmlformats.org/officeDocument/2006/relationships/hyperlink" Target="https://ieeexplore.ieee.org/author/37086602597" TargetMode="External"/><Relationship Id="rId43" Type="http://schemas.openxmlformats.org/officeDocument/2006/relationships/hyperlink" Target="https://ieeexplore.ieee.org/xpl/conhome/10128170/proceeding" TargetMode="External"/><Relationship Id="rId48" Type="http://schemas.openxmlformats.org/officeDocument/2006/relationships/hyperlink" Target="https://ieeexplore.ieee.org/author/37090010076" TargetMode="External"/><Relationship Id="rId56" Type="http://schemas.openxmlformats.org/officeDocument/2006/relationships/theme" Target="theme/theme1.xml"/><Relationship Id="rId8" Type="http://schemas.openxmlformats.org/officeDocument/2006/relationships/hyperlink" Target="https://ieeexplore.ieee.org/author/37089683984" TargetMode="External"/><Relationship Id="rId51" Type="http://schemas.openxmlformats.org/officeDocument/2006/relationships/hyperlink" Target="https://ieeexplore.ieee.org/xpl/conhome/8528279/proceeding" TargetMode="Externa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percentStacked"/>
        <c:ser>
          <c:idx val="0"/>
          <c:order val="0"/>
          <c:tx>
            <c:strRef>
              <c:f>Sheet1!$F$6</c:f>
              <c:strCache>
                <c:ptCount val="1"/>
                <c:pt idx="0">
                  <c:v>Exsiting</c:v>
                </c:pt>
              </c:strCache>
            </c:strRef>
          </c:tx>
          <c:cat>
            <c:strRef>
              <c:f>Sheet1!$G$5:$J$5</c:f>
              <c:strCache>
                <c:ptCount val="4"/>
                <c:pt idx="0">
                  <c:v>time</c:v>
                </c:pt>
                <c:pt idx="1">
                  <c:v>precision</c:v>
                </c:pt>
                <c:pt idx="2">
                  <c:v>accuracy</c:v>
                </c:pt>
                <c:pt idx="3">
                  <c:v>error rate</c:v>
                </c:pt>
              </c:strCache>
            </c:strRef>
          </c:cat>
          <c:val>
            <c:numRef>
              <c:f>Sheet1!$G$6:$J$6</c:f>
              <c:numCache>
                <c:formatCode>General</c:formatCode>
                <c:ptCount val="4"/>
                <c:pt idx="0">
                  <c:v>8</c:v>
                </c:pt>
                <c:pt idx="1">
                  <c:v>70</c:v>
                </c:pt>
                <c:pt idx="2">
                  <c:v>68</c:v>
                </c:pt>
                <c:pt idx="3">
                  <c:v>54</c:v>
                </c:pt>
              </c:numCache>
            </c:numRef>
          </c:val>
        </c:ser>
        <c:ser>
          <c:idx val="1"/>
          <c:order val="1"/>
          <c:tx>
            <c:strRef>
              <c:f>Sheet1!$F$7</c:f>
              <c:strCache>
                <c:ptCount val="1"/>
                <c:pt idx="0">
                  <c:v>proposed</c:v>
                </c:pt>
              </c:strCache>
            </c:strRef>
          </c:tx>
          <c:cat>
            <c:strRef>
              <c:f>Sheet1!$G$5:$J$5</c:f>
              <c:strCache>
                <c:ptCount val="4"/>
                <c:pt idx="0">
                  <c:v>time</c:v>
                </c:pt>
                <c:pt idx="1">
                  <c:v>precision</c:v>
                </c:pt>
                <c:pt idx="2">
                  <c:v>accuracy</c:v>
                </c:pt>
                <c:pt idx="3">
                  <c:v>error rate</c:v>
                </c:pt>
              </c:strCache>
            </c:strRef>
          </c:cat>
          <c:val>
            <c:numRef>
              <c:f>Sheet1!$G$7:$J$7</c:f>
              <c:numCache>
                <c:formatCode>General</c:formatCode>
                <c:ptCount val="4"/>
                <c:pt idx="0">
                  <c:v>2</c:v>
                </c:pt>
                <c:pt idx="1">
                  <c:v>96</c:v>
                </c:pt>
                <c:pt idx="2">
                  <c:v>94</c:v>
                </c:pt>
                <c:pt idx="3">
                  <c:v>10</c:v>
                </c:pt>
              </c:numCache>
            </c:numRef>
          </c:val>
        </c:ser>
        <c:overlap val="100"/>
        <c:axId val="113065344"/>
        <c:axId val="132838912"/>
      </c:barChart>
      <c:catAx>
        <c:axId val="113065344"/>
        <c:scaling>
          <c:orientation val="minMax"/>
        </c:scaling>
        <c:axPos val="b"/>
        <c:tickLblPos val="nextTo"/>
        <c:crossAx val="132838912"/>
        <c:crosses val="autoZero"/>
        <c:auto val="1"/>
        <c:lblAlgn val="ctr"/>
        <c:lblOffset val="100"/>
      </c:catAx>
      <c:valAx>
        <c:axId val="132838912"/>
        <c:scaling>
          <c:orientation val="minMax"/>
        </c:scaling>
        <c:axPos val="l"/>
        <c:majorGridlines/>
        <c:numFmt formatCode="0%" sourceLinked="1"/>
        <c:tickLblPos val="nextTo"/>
        <c:crossAx val="1130653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10</Pages>
  <Words>5590</Words>
  <Characters>31863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project</cp:lastModifiedBy>
  <cp:revision>10</cp:revision>
  <dcterms:created xsi:type="dcterms:W3CDTF">2024-03-28T05:27:00Z</dcterms:created>
  <dcterms:modified xsi:type="dcterms:W3CDTF">2024-04-01T11:21:00Z</dcterms:modified>
</cp:coreProperties>
</file>