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8486" w14:textId="77777777" w:rsidR="0087401F" w:rsidRPr="009410EE" w:rsidRDefault="0087401F" w:rsidP="0087401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9410EE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What is the difference between an if statement and a switch statement?</w:t>
      </w:r>
    </w:p>
    <w:p w14:paraId="6C62BF26" w14:textId="77777777" w:rsidR="0087401F" w:rsidRDefault="0087401F" w:rsidP="0087401F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B29CB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An </w:t>
      </w:r>
      <w:r w:rsidRPr="007B29CB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if-then-else</w:t>
      </w:r>
      <w:r w:rsidRPr="007B29CB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statement is preferable when we need to check ranges of values or multiple conditions</w:t>
      </w: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.</w:t>
      </w:r>
    </w:p>
    <w:p w14:paraId="234C1708" w14:textId="77777777" w:rsidR="0087401F" w:rsidRDefault="0087401F" w:rsidP="0087401F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27D9B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 </w:t>
      </w:r>
      <w:r w:rsidRPr="00E27D9B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switch</w:t>
      </w:r>
      <w:r w:rsidRPr="00E27D9B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statement is better suited when testing a single variable against many single values</w:t>
      </w: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. If you have to use relational or logical operators then you can’t use switch case.</w:t>
      </w:r>
      <w:r>
        <w:rPr>
          <w:rFonts w:ascii="Raleway" w:hAnsi="Raleway"/>
          <w:color w:val="535353"/>
          <w:sz w:val="27"/>
          <w:szCs w:val="27"/>
          <w:shd w:val="clear" w:color="auto" w:fill="FFFFFF"/>
        </w:rPr>
        <w:t> </w:t>
      </w:r>
    </w:p>
    <w:p w14:paraId="391C5C0F" w14:textId="77777777" w:rsidR="0087401F" w:rsidRPr="006C5A43" w:rsidRDefault="0087401F" w:rsidP="0087401F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</w:pPr>
      <w:r w:rsidRPr="006C5A43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Describe the </w:t>
      </w:r>
      <w:r w:rsidRPr="006C5A43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en-IN"/>
        </w:rPr>
        <w:t>if-then</w:t>
      </w:r>
      <w:r w:rsidRPr="006C5A43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 and </w:t>
      </w:r>
      <w:r w:rsidRPr="006C5A43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en-IN"/>
        </w:rPr>
        <w:t>if-then-else</w:t>
      </w:r>
      <w:r w:rsidRPr="006C5A43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 statements. What types of expressions can be used as conditions?</w:t>
      </w:r>
    </w:p>
    <w:p w14:paraId="1004703D" w14:textId="77777777" w:rsidR="0087401F" w:rsidRPr="006C5A43" w:rsidRDefault="0087401F" w:rsidP="0087401F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C5A43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Both statements tell our program to execute the code inside of them only if a particular condition evaluates to </w:t>
      </w:r>
      <w:r w:rsidRPr="006C5A43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true</w:t>
      </w:r>
      <w:r w:rsidRPr="006C5A43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. However, the </w:t>
      </w:r>
      <w:r w:rsidRPr="006C5A43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if-then-else</w:t>
      </w:r>
      <w:r w:rsidRPr="006C5A43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statement provides a secondary path of execution in case the if clause evaluates to </w:t>
      </w:r>
      <w:r w:rsidRPr="006C5A43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false</w:t>
      </w: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.</w:t>
      </w:r>
    </w:p>
    <w:p w14:paraId="15527DE6" w14:textId="77777777" w:rsidR="0087401F" w:rsidRPr="002F5DF5" w:rsidRDefault="0087401F" w:rsidP="0087401F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</w:pPr>
      <w:r w:rsidRPr="002F5DF5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Describe the </w:t>
      </w:r>
      <w:r w:rsidRPr="002F5DF5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en-IN"/>
        </w:rPr>
        <w:t>switch</w:t>
      </w:r>
      <w:r w:rsidRPr="002F5DF5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 statement. What object types can be used in the </w:t>
      </w:r>
      <w:r w:rsidRPr="002F5DF5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en-IN"/>
        </w:rPr>
        <w:t>switch</w:t>
      </w:r>
      <w:r w:rsidRPr="002F5DF5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 clause?</w:t>
      </w:r>
    </w:p>
    <w:p w14:paraId="18B49AB4" w14:textId="77777777" w:rsidR="0087401F" w:rsidRPr="002F5DF5" w:rsidRDefault="0087401F" w:rsidP="0087401F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2F5DF5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Switch allows the selection of several execution paths based on a variables’ value.</w:t>
      </w:r>
    </w:p>
    <w:p w14:paraId="639F9D11" w14:textId="6404F6F2" w:rsidR="0087401F" w:rsidRPr="002F5DF5" w:rsidRDefault="0087401F" w:rsidP="0087401F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2F5DF5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Each path is label</w:t>
      </w:r>
      <w:r w:rsidR="008366F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</w:t>
      </w:r>
      <w:r w:rsidRPr="002F5DF5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ed with </w:t>
      </w:r>
      <w:r w:rsidRPr="002F5DF5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case</w:t>
      </w:r>
      <w:r w:rsidRPr="002F5DF5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or </w:t>
      </w:r>
      <w:r w:rsidRPr="002F5DF5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default</w:t>
      </w:r>
      <w:r w:rsidRPr="002F5DF5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, the </w:t>
      </w:r>
      <w:r w:rsidRPr="002F5DF5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switch</w:t>
      </w:r>
      <w:r w:rsidRPr="002F5DF5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statement evaluates each </w:t>
      </w:r>
      <w:r w:rsidRPr="002F5DF5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case</w:t>
      </w:r>
      <w:r w:rsidR="008366F7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 xml:space="preserve"> </w:t>
      </w:r>
      <w:r w:rsidRPr="002F5DF5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expression for a match and executes all statements that follow the matching label until a </w:t>
      </w:r>
      <w:r w:rsidRPr="002F5DF5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break</w:t>
      </w:r>
      <w:r w:rsidRPr="002F5DF5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statement is found. If it can’t find a match, the </w:t>
      </w:r>
      <w:r w:rsidRPr="002F5DF5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default</w:t>
      </w:r>
      <w:r w:rsidRPr="002F5DF5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block will be executed instead</w:t>
      </w:r>
    </w:p>
    <w:p w14:paraId="7D597F6C" w14:textId="77777777" w:rsidR="0087401F" w:rsidRPr="00F525AF" w:rsidRDefault="0087401F" w:rsidP="0087401F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</w:pPr>
      <w:r w:rsidRPr="00F525AF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What happens when we forget to put a </w:t>
      </w:r>
      <w:r w:rsidRPr="00F525AF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en-IN"/>
        </w:rPr>
        <w:t>break</w:t>
      </w:r>
      <w:r w:rsidRPr="00F525AF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 statement in a </w:t>
      </w:r>
      <w:r w:rsidRPr="00F525AF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en-IN"/>
        </w:rPr>
        <w:t>case</w:t>
      </w:r>
      <w:r w:rsidRPr="00F525AF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 clause of a </w:t>
      </w:r>
      <w:r w:rsidRPr="00F525AF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en-IN"/>
        </w:rPr>
        <w:t>switch</w:t>
      </w:r>
      <w:r w:rsidRPr="00F525AF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?</w:t>
      </w:r>
    </w:p>
    <w:p w14:paraId="6D7A41CD" w14:textId="77777777" w:rsidR="0087401F" w:rsidRPr="00F525AF" w:rsidRDefault="0087401F" w:rsidP="0087401F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F525AF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This means that it will continue the execution of all </w:t>
      </w:r>
      <w:r w:rsidRPr="00F525AF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case</w:t>
      </w:r>
      <w:r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 xml:space="preserve"> </w:t>
      </w:r>
      <w:r w:rsidRPr="00F525AF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labels until if finds a </w:t>
      </w:r>
      <w:r w:rsidRPr="00F525AF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break</w:t>
      </w:r>
      <w:r w:rsidRPr="00F525AF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statement, even though those labels don’t match the expression’s value.</w:t>
      </w:r>
    </w:p>
    <w:p w14:paraId="063B4126" w14:textId="77777777" w:rsidR="0087401F" w:rsidRPr="007903CC" w:rsidRDefault="0087401F" w:rsidP="0087401F">
      <w:pPr>
        <w:shd w:val="clear" w:color="auto" w:fill="FFFFFF"/>
        <w:spacing w:line="240" w:lineRule="auto"/>
        <w:rPr>
          <w:b/>
        </w:rPr>
      </w:pPr>
      <w:r w:rsidRPr="007903CC">
        <w:rPr>
          <w:b/>
        </w:rPr>
        <w:t xml:space="preserve">Can we use Switch statement with Strings? </w:t>
      </w:r>
    </w:p>
    <w:p w14:paraId="597CA374" w14:textId="06B7B467" w:rsidR="00EC520E" w:rsidRDefault="0087401F" w:rsidP="0087401F">
      <w:r>
        <w:t xml:space="preserve">Prior to Java 7 we can use only int values and </w:t>
      </w:r>
      <w:proofErr w:type="spellStart"/>
      <w:r>
        <w:t>enum</w:t>
      </w:r>
      <w:proofErr w:type="spellEnd"/>
      <w:r>
        <w:t xml:space="preserve"> constants in Switch.</w:t>
      </w:r>
      <w:r w:rsidR="008366F7">
        <w:t xml:space="preserve"> </w:t>
      </w:r>
      <w:r>
        <w:t>Starting with Java 7 we can use strings</w:t>
      </w:r>
      <w:bookmarkStart w:id="0" w:name="_GoBack"/>
      <w:bookmarkEnd w:id="0"/>
      <w:r>
        <w:t xml:space="preserve"> in Switch statement. If we use strings in switch statement prior to Java 7 we will get compile time error “only int and </w:t>
      </w:r>
      <w:proofErr w:type="spellStart"/>
      <w:r>
        <w:t>enum</w:t>
      </w:r>
      <w:proofErr w:type="spellEnd"/>
      <w:r>
        <w:t xml:space="preserve"> constants are permitted”.</w:t>
      </w:r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6C"/>
    <w:rsid w:val="008366F7"/>
    <w:rsid w:val="0087401F"/>
    <w:rsid w:val="0097576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4E77"/>
  <w15:chartTrackingRefBased/>
  <w15:docId w15:val="{581D494D-C3B5-45DC-AD05-25345B4A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2018-09-27T20:27:00Z</dcterms:created>
  <dcterms:modified xsi:type="dcterms:W3CDTF">2018-09-27T20:28:00Z</dcterms:modified>
</cp:coreProperties>
</file>