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EE" w:rsidRPr="001818EE" w:rsidRDefault="00772C16" w:rsidP="001818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1818EE">
        <w:rPr>
          <w:rFonts w:ascii="Times New Roman" w:hAnsi="Times New Roman" w:cs="Times New Roman"/>
          <w:b/>
          <w:sz w:val="28"/>
        </w:rPr>
        <w:t>Original Dataset Source</w:t>
      </w:r>
      <w:r w:rsidRPr="001818EE">
        <w:rPr>
          <w:rFonts w:ascii="Times New Roman" w:hAnsi="Times New Roman" w:cs="Times New Roman"/>
          <w:sz w:val="28"/>
        </w:rPr>
        <w:t xml:space="preserve">: </w:t>
      </w:r>
      <w:hyperlink r:id="rId5" w:history="1">
        <w:r w:rsidR="00625578" w:rsidRPr="001818EE">
          <w:rPr>
            <w:rStyle w:val="Hyperlink"/>
            <w:rFonts w:ascii="Times New Roman" w:hAnsi="Times New Roman" w:cs="Times New Roman"/>
            <w:sz w:val="28"/>
          </w:rPr>
          <w:t>Students Performance &amp; Interaction</w:t>
        </w:r>
      </w:hyperlink>
      <w:r w:rsidR="00B10D69" w:rsidRPr="001818EE">
        <w:rPr>
          <w:rFonts w:ascii="Times New Roman" w:hAnsi="Times New Roman" w:cs="Times New Roman"/>
          <w:sz w:val="28"/>
        </w:rPr>
        <w:tab/>
      </w:r>
    </w:p>
    <w:p w:rsidR="00FE78F1" w:rsidRPr="00FE78F1" w:rsidRDefault="001818EE" w:rsidP="001818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Cleaned Data set</w:t>
      </w:r>
      <w:r>
        <w:rPr>
          <w:rFonts w:ascii="Times New Roman" w:hAnsi="Times New Roman" w:cs="Times New Roman"/>
          <w:b/>
          <w:sz w:val="28"/>
        </w:rPr>
        <w:tab/>
        <w:t xml:space="preserve">          :</w:t>
      </w:r>
      <w:r>
        <w:rPr>
          <w:rFonts w:ascii="Times New Roman" w:hAnsi="Times New Roman" w:cs="Times New Roman"/>
          <w:sz w:val="28"/>
        </w:rPr>
        <w:t xml:space="preserve">  </w:t>
      </w:r>
      <w:hyperlink r:id="rId6" w:history="1">
        <w:r w:rsidRPr="001818EE">
          <w:rPr>
            <w:rStyle w:val="Hyperlink"/>
            <w:rFonts w:ascii="Times New Roman" w:hAnsi="Times New Roman" w:cs="Times New Roman"/>
            <w:sz w:val="28"/>
          </w:rPr>
          <w:t>Cleaned Students Data set</w:t>
        </w:r>
      </w:hyperlink>
    </w:p>
    <w:p w:rsidR="00FE78F1" w:rsidRPr="00FE78F1" w:rsidRDefault="00FE78F1" w:rsidP="00FE7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Power BI visual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:</w:t>
      </w:r>
      <w:r>
        <w:rPr>
          <w:rFonts w:ascii="Times New Roman" w:hAnsi="Times New Roman" w:cs="Times New Roman"/>
          <w:sz w:val="28"/>
        </w:rPr>
        <w:t xml:space="preserve"> </w:t>
      </w:r>
      <w:hyperlink r:id="rId7" w:history="1">
        <w:r w:rsidRPr="00FE78F1">
          <w:rPr>
            <w:rStyle w:val="Hyperlink"/>
            <w:rFonts w:ascii="Times New Roman" w:hAnsi="Times New Roman" w:cs="Times New Roman"/>
            <w:sz w:val="28"/>
          </w:rPr>
          <w:t>Power</w:t>
        </w:r>
        <w:r w:rsidRPr="00FE78F1">
          <w:rPr>
            <w:rStyle w:val="Hyperlink"/>
            <w:rFonts w:ascii="Times New Roman" w:hAnsi="Times New Roman" w:cs="Times New Roman"/>
            <w:sz w:val="28"/>
          </w:rPr>
          <w:t xml:space="preserve"> </w:t>
        </w:r>
        <w:r w:rsidRPr="00FE78F1">
          <w:rPr>
            <w:rStyle w:val="Hyperlink"/>
            <w:rFonts w:ascii="Times New Roman" w:hAnsi="Times New Roman" w:cs="Times New Roman"/>
            <w:sz w:val="28"/>
          </w:rPr>
          <w:t>BI Dashboard</w:t>
        </w:r>
      </w:hyperlink>
    </w:p>
    <w:p w:rsidR="00FE78F1" w:rsidRDefault="00FE78F1" w:rsidP="00FE78F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DOCUMENTATION</w:t>
      </w:r>
    </w:p>
    <w:p w:rsidR="00FE78F1" w:rsidRDefault="00FE78F1" w:rsidP="00FE78F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STUDENTS PERFORMANCE INTERACTION ANALYSIS</w:t>
      </w:r>
    </w:p>
    <w:p w:rsidR="00FE78F1" w:rsidRPr="00FE78F1" w:rsidRDefault="00FE78F1" w:rsidP="00FE78F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>This report provides an analysis of student performance based on the provided data, covering academic trends, demographic factors, and health-related habits.</w:t>
      </w:r>
    </w:p>
    <w:p w:rsidR="00FE78F1" w:rsidRPr="00FE78F1" w:rsidRDefault="00FE78F1" w:rsidP="00FE78F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Academic Performance Overview</w:t>
      </w:r>
    </w:p>
    <w:p w:rsidR="00FE78F1" w:rsidRPr="00FE78F1" w:rsidRDefault="00FE78F1" w:rsidP="00FE78F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>The overall performance data reveals a strong correlation between core subjects and general passing rates:</w:t>
      </w:r>
    </w:p>
    <w:p w:rsidR="00FE78F1" w:rsidRPr="00FE78F1" w:rsidRDefault="00FE78F1" w:rsidP="00FE78F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Math vs. Science: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There is a notable relationship between maths marks and the sum of science marks. As maths scores increase towards the 100-mark threshold, the frequency and density of high science scores also appear to rise, though there are significant fluctuations across the spectrum.</w:t>
      </w:r>
    </w:p>
    <w:p w:rsidR="00FE78F1" w:rsidRPr="00FE78F1" w:rsidRDefault="00FE78F1" w:rsidP="00FE78F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Overall Pass Rates: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majority of the student body falls into the "Pass" category. The data shows a total "Overall Percentage" value of </w:t>
      </w: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65K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passing students, compared to only </w:t>
      </w: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6K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those who failed.</w:t>
      </w:r>
    </w:p>
    <w:p w:rsidR="00FE78F1" w:rsidRDefault="00FE78F1" w:rsidP="00FE78F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Metrics: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dataset tracks a total attendance of </w:t>
      </w: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176K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an overall percentage sum of </w:t>
      </w:r>
      <w:r w:rsidRPr="00FE78F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70.94K</w:t>
      </w:r>
      <w:r w:rsidRPr="00FE78F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FE78F1" w:rsidRPr="002C67F2" w:rsidRDefault="00FE78F1" w:rsidP="002C67F2">
      <w:pPr>
        <w:pStyle w:val="Heading2"/>
        <w:spacing w:line="276" w:lineRule="auto"/>
        <w:jc w:val="both"/>
        <w:rPr>
          <w:sz w:val="28"/>
          <w:szCs w:val="28"/>
        </w:rPr>
      </w:pPr>
      <w:r w:rsidRPr="002C67F2">
        <w:rPr>
          <w:sz w:val="28"/>
          <w:szCs w:val="28"/>
        </w:rPr>
        <w:t>Demographic and Habitual Influences</w:t>
      </w:r>
    </w:p>
    <w:p w:rsidR="00FE78F1" w:rsidRPr="002C67F2" w:rsidRDefault="00FE78F1" w:rsidP="002C67F2">
      <w:pPr>
        <w:pStyle w:val="NormalWeb"/>
        <w:spacing w:line="276" w:lineRule="auto"/>
        <w:jc w:val="both"/>
        <w:rPr>
          <w:sz w:val="28"/>
          <w:szCs w:val="28"/>
        </w:rPr>
      </w:pPr>
      <w:r w:rsidRPr="002C67F2">
        <w:rPr>
          <w:sz w:val="28"/>
          <w:szCs w:val="28"/>
        </w:rPr>
        <w:t>The project examines how external factors like parental education and lifestyle habits impact student life.</w:t>
      </w:r>
    </w:p>
    <w:p w:rsidR="00445804" w:rsidRPr="002C67F2" w:rsidRDefault="00445804" w:rsidP="002C67F2">
      <w:pPr>
        <w:pStyle w:val="NormalWeb"/>
        <w:spacing w:line="276" w:lineRule="auto"/>
        <w:jc w:val="both"/>
        <w:rPr>
          <w:sz w:val="28"/>
          <w:szCs w:val="28"/>
        </w:rPr>
      </w:pPr>
      <w:r w:rsidRPr="002C67F2">
        <w:rPr>
          <w:sz w:val="28"/>
          <w:szCs w:val="28"/>
        </w:rPr>
        <w:t>Parental Education</w:t>
      </w:r>
    </w:p>
    <w:p w:rsidR="00FE78F1" w:rsidRPr="002C67F2" w:rsidRDefault="00FE78F1" w:rsidP="002C67F2">
      <w:pPr>
        <w:pStyle w:val="NormalWeb"/>
        <w:spacing w:line="276" w:lineRule="auto"/>
        <w:jc w:val="both"/>
        <w:rPr>
          <w:sz w:val="28"/>
          <w:szCs w:val="28"/>
        </w:rPr>
      </w:pPr>
      <w:r w:rsidRPr="002C67F2">
        <w:rPr>
          <w:sz w:val="28"/>
          <w:szCs w:val="28"/>
        </w:rPr>
        <w:t>The distribution of parental education levels among the student population is relatively even, divided into three main categories:</w:t>
      </w:r>
    </w:p>
    <w:p w:rsidR="00FE78F1" w:rsidRPr="002C67F2" w:rsidRDefault="00FE78F1" w:rsidP="002C67F2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2C67F2">
        <w:rPr>
          <w:rStyle w:val="citation-18"/>
          <w:b/>
          <w:bCs/>
          <w:sz w:val="28"/>
          <w:szCs w:val="28"/>
        </w:rPr>
        <w:t>Master’s Degree:</w:t>
      </w:r>
      <w:r w:rsidRPr="002C67F2">
        <w:rPr>
          <w:rStyle w:val="citation-18"/>
          <w:sz w:val="28"/>
          <w:szCs w:val="28"/>
        </w:rPr>
        <w:t xml:space="preserve"> 35.1% (351 students)</w:t>
      </w:r>
      <w:r w:rsidRPr="002C67F2">
        <w:rPr>
          <w:sz w:val="28"/>
          <w:szCs w:val="28"/>
        </w:rPr>
        <w:t>.</w:t>
      </w:r>
    </w:p>
    <w:p w:rsidR="00FE78F1" w:rsidRPr="002C67F2" w:rsidRDefault="00FE78F1" w:rsidP="002C67F2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2C67F2">
        <w:rPr>
          <w:rStyle w:val="citation-17"/>
          <w:b/>
          <w:bCs/>
          <w:sz w:val="28"/>
          <w:szCs w:val="28"/>
        </w:rPr>
        <w:t>High School:</w:t>
      </w:r>
      <w:r w:rsidRPr="002C67F2">
        <w:rPr>
          <w:rStyle w:val="citation-17"/>
          <w:sz w:val="28"/>
          <w:szCs w:val="28"/>
        </w:rPr>
        <w:t xml:space="preserve"> 33.1% (331 students)</w:t>
      </w:r>
      <w:r w:rsidRPr="002C67F2">
        <w:rPr>
          <w:sz w:val="28"/>
          <w:szCs w:val="28"/>
        </w:rPr>
        <w:t>.</w:t>
      </w:r>
    </w:p>
    <w:p w:rsidR="00FE78F1" w:rsidRPr="002C67F2" w:rsidRDefault="00FE78F1" w:rsidP="002C67F2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2C67F2">
        <w:rPr>
          <w:rStyle w:val="citation-16"/>
          <w:b/>
          <w:bCs/>
          <w:sz w:val="28"/>
          <w:szCs w:val="28"/>
        </w:rPr>
        <w:t>Bachelor’s Degree:</w:t>
      </w:r>
      <w:r w:rsidRPr="002C67F2">
        <w:rPr>
          <w:rStyle w:val="citation-16"/>
          <w:sz w:val="28"/>
          <w:szCs w:val="28"/>
        </w:rPr>
        <w:t xml:space="preserve"> 31.8% (318 students)</w:t>
      </w:r>
      <w:r w:rsidRPr="002C67F2">
        <w:rPr>
          <w:sz w:val="28"/>
          <w:szCs w:val="28"/>
        </w:rPr>
        <w:t>.</w:t>
      </w:r>
    </w:p>
    <w:p w:rsidR="00445804" w:rsidRPr="002C67F2" w:rsidRDefault="00445804" w:rsidP="002C67F2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:rsidR="00445804" w:rsidRPr="002C67F2" w:rsidRDefault="00445804" w:rsidP="002C67F2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:rsidR="00445804" w:rsidRPr="002C67F2" w:rsidRDefault="00445804" w:rsidP="002C67F2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2C67F2">
        <w:rPr>
          <w:b/>
          <w:sz w:val="28"/>
          <w:szCs w:val="28"/>
        </w:rPr>
        <w:t>Screen Time Vs Sleep Hr</w:t>
      </w:r>
    </w:p>
    <w:p w:rsidR="00FE78F1" w:rsidRPr="005819DA" w:rsidRDefault="00FE78F1" w:rsidP="002C67F2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5819DA">
        <w:rPr>
          <w:rStyle w:val="citation-15"/>
          <w:b/>
          <w:sz w:val="28"/>
          <w:szCs w:val="28"/>
        </w:rPr>
        <w:t>The analysis of "Screen Hour Vs Sleep Hour" indicates a bell-curve distribution regarding sleep patterns</w:t>
      </w:r>
      <w:r w:rsidRPr="005819DA">
        <w:rPr>
          <w:b/>
          <w:sz w:val="28"/>
          <w:szCs w:val="28"/>
        </w:rPr>
        <w:t>:</w:t>
      </w:r>
    </w:p>
    <w:p w:rsidR="00FE78F1" w:rsidRPr="002C67F2" w:rsidRDefault="00FE78F1" w:rsidP="002C67F2">
      <w:pPr>
        <w:pStyle w:val="NormalWeb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2C67F2">
        <w:rPr>
          <w:rStyle w:val="citation-14"/>
          <w:b/>
          <w:bCs/>
          <w:sz w:val="28"/>
          <w:szCs w:val="28"/>
        </w:rPr>
        <w:t>Peak Sleep Range:</w:t>
      </w:r>
      <w:r w:rsidRPr="002C67F2">
        <w:rPr>
          <w:rStyle w:val="citation-14"/>
          <w:sz w:val="28"/>
          <w:szCs w:val="28"/>
        </w:rPr>
        <w:t xml:space="preserve"> Most students get between </w:t>
      </w:r>
      <w:r w:rsidRPr="002C67F2">
        <w:rPr>
          <w:rStyle w:val="citation-14"/>
          <w:b/>
          <w:bCs/>
          <w:sz w:val="28"/>
          <w:szCs w:val="28"/>
        </w:rPr>
        <w:t>6 and 8 hours</w:t>
      </w:r>
      <w:r w:rsidRPr="002C67F2">
        <w:rPr>
          <w:rStyle w:val="citation-14"/>
          <w:sz w:val="28"/>
          <w:szCs w:val="28"/>
        </w:rPr>
        <w:t xml:space="preserve"> of sleep, with the highest concentration occurring around the </w:t>
      </w:r>
      <w:r w:rsidRPr="002C67F2">
        <w:rPr>
          <w:rStyle w:val="citation-14"/>
          <w:b/>
          <w:bCs/>
          <w:sz w:val="28"/>
          <w:szCs w:val="28"/>
        </w:rPr>
        <w:t>7-hour</w:t>
      </w:r>
      <w:r w:rsidRPr="002C67F2">
        <w:rPr>
          <w:rStyle w:val="citation-14"/>
          <w:sz w:val="28"/>
          <w:szCs w:val="28"/>
        </w:rPr>
        <w:t xml:space="preserve"> mark</w:t>
      </w:r>
      <w:r w:rsidRPr="002C67F2">
        <w:rPr>
          <w:sz w:val="28"/>
          <w:szCs w:val="28"/>
        </w:rPr>
        <w:t>.</w:t>
      </w:r>
    </w:p>
    <w:p w:rsidR="00FE78F1" w:rsidRPr="002C67F2" w:rsidRDefault="00FE78F1" w:rsidP="002C67F2">
      <w:pPr>
        <w:pStyle w:val="NormalWeb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2C67F2">
        <w:rPr>
          <w:rStyle w:val="citation-13"/>
          <w:b/>
          <w:bCs/>
          <w:sz w:val="28"/>
          <w:szCs w:val="28"/>
        </w:rPr>
        <w:t>Screen Usage:</w:t>
      </w:r>
      <w:r w:rsidRPr="002C67F2">
        <w:rPr>
          <w:rStyle w:val="citation-13"/>
          <w:sz w:val="28"/>
          <w:szCs w:val="28"/>
        </w:rPr>
        <w:t xml:space="preserve"> Students getting approximately 7 hours of sleep also show the highest cumulative "Sum of Screen Hr," suggesting that moderate sleepers may also be the most frequent users of digital devices</w:t>
      </w:r>
      <w:r w:rsidRPr="002C67F2">
        <w:rPr>
          <w:sz w:val="28"/>
          <w:szCs w:val="28"/>
        </w:rPr>
        <w:t>.</w:t>
      </w:r>
    </w:p>
    <w:p w:rsidR="00FE78F1" w:rsidRPr="00944BE7" w:rsidRDefault="00FE78F1" w:rsidP="00944BE7">
      <w:pPr>
        <w:pStyle w:val="NormalWeb"/>
        <w:numPr>
          <w:ilvl w:val="0"/>
          <w:numId w:val="5"/>
        </w:numPr>
        <w:spacing w:line="276" w:lineRule="auto"/>
        <w:jc w:val="both"/>
      </w:pPr>
      <w:r w:rsidRPr="002C67F2">
        <w:rPr>
          <w:rStyle w:val="citation-12"/>
          <w:rFonts w:eastAsiaTheme="majorEastAsia"/>
          <w:b/>
          <w:bCs/>
          <w:sz w:val="28"/>
          <w:szCs w:val="28"/>
        </w:rPr>
        <w:t>Parental Influence:</w:t>
      </w:r>
      <w:r w:rsidRPr="002C67F2">
        <w:rPr>
          <w:rStyle w:val="citation-12"/>
          <w:rFonts w:eastAsiaTheme="majorEastAsia"/>
          <w:sz w:val="28"/>
          <w:szCs w:val="28"/>
        </w:rPr>
        <w:t xml:space="preserve"> The stacked bar chart shows that students of parents with Master’s degrees (orange) and High School education (light blue) </w:t>
      </w:r>
      <w:r w:rsidRPr="00944BE7">
        <w:rPr>
          <w:rStyle w:val="citation-12"/>
          <w:rFonts w:eastAsiaTheme="majorEastAsia"/>
        </w:rPr>
        <w:t>contribute significantly to the total screen time across all sleep durations</w:t>
      </w:r>
      <w:r w:rsidRPr="00944BE7">
        <w:t>.</w:t>
      </w:r>
    </w:p>
    <w:p w:rsidR="005819DA" w:rsidRPr="00944BE7" w:rsidRDefault="005819DA" w:rsidP="00944BE7">
      <w:pPr>
        <w:pStyle w:val="NormalWeb"/>
        <w:spacing w:line="276" w:lineRule="auto"/>
        <w:jc w:val="both"/>
      </w:pPr>
      <w:r w:rsidRPr="00944BE7">
        <w:t>To dive deeper into the connection between habits and performance, we can look at how the lifestyle metrics in your project might influence the academic outcomes shown in the data.</w:t>
      </w:r>
    </w:p>
    <w:p w:rsidR="005819DA" w:rsidRPr="00614A9D" w:rsidRDefault="00614A9D" w:rsidP="00944BE7">
      <w:pPr>
        <w:pStyle w:val="NormalWeb"/>
        <w:spacing w:line="276" w:lineRule="auto"/>
        <w:jc w:val="both"/>
        <w:rPr>
          <w:b/>
          <w:sz w:val="28"/>
        </w:rPr>
      </w:pPr>
      <w:r w:rsidRPr="00614A9D">
        <w:rPr>
          <w:b/>
          <w:sz w:val="28"/>
        </w:rPr>
        <w:t>1.  IMPACT OF RESULT</w:t>
      </w:r>
    </w:p>
    <w:p w:rsidR="005819DA" w:rsidRPr="00944BE7" w:rsidRDefault="005819DA" w:rsidP="00944BE7">
      <w:pPr>
        <w:pStyle w:val="NormalWeb"/>
        <w:spacing w:line="276" w:lineRule="auto"/>
        <w:jc w:val="both"/>
        <w:rPr>
          <w:b/>
        </w:rPr>
      </w:pPr>
      <w:r w:rsidRPr="00944BE7">
        <w:rPr>
          <w:b/>
        </w:rPr>
        <w:t>While the majority of students are passing, the habits observed can be compared against the "Fail" group:</w:t>
      </w:r>
    </w:p>
    <w:p w:rsidR="005819DA" w:rsidRPr="00944BE7" w:rsidRDefault="005819DA" w:rsidP="00944BE7">
      <w:pPr>
        <w:pStyle w:val="NormalWeb"/>
        <w:numPr>
          <w:ilvl w:val="0"/>
          <w:numId w:val="7"/>
        </w:numPr>
        <w:spacing w:line="276" w:lineRule="auto"/>
        <w:jc w:val="both"/>
      </w:pPr>
      <w:r w:rsidRPr="00944BE7">
        <w:rPr>
          <w:rStyle w:val="citation-73"/>
          <w:b/>
          <w:bCs/>
        </w:rPr>
        <w:t>Pass/Fail Gap:</w:t>
      </w:r>
      <w:r w:rsidRPr="00944BE7">
        <w:rPr>
          <w:rStyle w:val="citation-73"/>
        </w:rPr>
        <w:t xml:space="preserve"> With </w:t>
      </w:r>
      <w:r w:rsidRPr="00944BE7">
        <w:rPr>
          <w:rStyle w:val="citation-73"/>
          <w:b/>
          <w:bCs/>
        </w:rPr>
        <w:t>65K</w:t>
      </w:r>
      <w:r w:rsidRPr="00944BE7">
        <w:rPr>
          <w:rStyle w:val="citation-73"/>
        </w:rPr>
        <w:t xml:space="preserve"> in the "Pass" category versus </w:t>
      </w:r>
      <w:r w:rsidRPr="00944BE7">
        <w:rPr>
          <w:rStyle w:val="citation-73"/>
          <w:b/>
          <w:bCs/>
        </w:rPr>
        <w:t>6K</w:t>
      </w:r>
      <w:r w:rsidRPr="00944BE7">
        <w:rPr>
          <w:rStyle w:val="citation-73"/>
        </w:rPr>
        <w:t xml:space="preserve"> in "Fail," the overall success rate is high</w:t>
      </w:r>
      <w:r w:rsidRPr="00944BE7">
        <w:t>.</w:t>
      </w:r>
    </w:p>
    <w:p w:rsidR="005819DA" w:rsidRPr="00944BE7" w:rsidRDefault="005819DA" w:rsidP="00944BE7">
      <w:pPr>
        <w:pStyle w:val="NormalWeb"/>
        <w:numPr>
          <w:ilvl w:val="0"/>
          <w:numId w:val="7"/>
        </w:numPr>
        <w:spacing w:line="276" w:lineRule="auto"/>
        <w:jc w:val="both"/>
      </w:pPr>
      <w:r w:rsidRPr="00944BE7">
        <w:rPr>
          <w:rStyle w:val="citation-72"/>
          <w:rFonts w:eastAsiaTheme="majorEastAsia"/>
          <w:b/>
          <w:bCs/>
        </w:rPr>
        <w:t>Attendance Factor:</w:t>
      </w:r>
      <w:r w:rsidRPr="00944BE7">
        <w:rPr>
          <w:rStyle w:val="citation-72"/>
          <w:rFonts w:eastAsiaTheme="majorEastAsia"/>
        </w:rPr>
        <w:t xml:space="preserve"> The high "Total Attendance" of </w:t>
      </w:r>
      <w:r w:rsidRPr="00944BE7">
        <w:rPr>
          <w:rStyle w:val="citation-72"/>
          <w:rFonts w:eastAsiaTheme="majorEastAsia"/>
          <w:b/>
          <w:bCs/>
        </w:rPr>
        <w:t>176K</w:t>
      </w:r>
      <w:r w:rsidRPr="00944BE7">
        <w:rPr>
          <w:rStyle w:val="citation-72"/>
          <w:rFonts w:eastAsiaTheme="majorEastAsia"/>
        </w:rPr>
        <w:t xml:space="preserve"> likely plays a critical role in maintaining that high pass volume, acting as a buffer against the potential negative effects of high screen time</w:t>
      </w:r>
      <w:r w:rsidRPr="00944BE7">
        <w:t>.</w:t>
      </w:r>
    </w:p>
    <w:p w:rsidR="005819DA" w:rsidRPr="00944BE7" w:rsidRDefault="005819DA" w:rsidP="00944BE7">
      <w:pPr>
        <w:pStyle w:val="NormalWeb"/>
        <w:numPr>
          <w:ilvl w:val="0"/>
          <w:numId w:val="7"/>
        </w:numPr>
        <w:spacing w:line="276" w:lineRule="auto"/>
        <w:jc w:val="both"/>
      </w:pPr>
      <w:r w:rsidRPr="00944BE7">
        <w:rPr>
          <w:rStyle w:val="citation-71"/>
          <w:b/>
          <w:bCs/>
        </w:rPr>
        <w:t>Performance Density:</w:t>
      </w:r>
      <w:r w:rsidRPr="00944BE7">
        <w:rPr>
          <w:rStyle w:val="citation-71"/>
        </w:rPr>
        <w:t xml:space="preserve"> The "Overall Percentage" of </w:t>
      </w:r>
      <w:r w:rsidRPr="00944BE7">
        <w:rPr>
          <w:rStyle w:val="citation-71"/>
          <w:b/>
          <w:bCs/>
        </w:rPr>
        <w:t>70.94K</w:t>
      </w:r>
      <w:r w:rsidRPr="00944BE7">
        <w:rPr>
          <w:rStyle w:val="citation-71"/>
        </w:rPr>
        <w:t xml:space="preserve"> suggests that while many students pass, their scores are likely concentrated in the mid-to-high range rather than being perfect across the board</w:t>
      </w:r>
      <w:r w:rsidRPr="00944BE7">
        <w:t>.</w:t>
      </w:r>
    </w:p>
    <w:p w:rsidR="005819DA" w:rsidRPr="00614A9D" w:rsidRDefault="00614A9D" w:rsidP="00944BE7">
      <w:pPr>
        <w:pStyle w:val="NormalWeb"/>
        <w:spacing w:line="276" w:lineRule="auto"/>
        <w:jc w:val="both"/>
        <w:rPr>
          <w:b/>
          <w:sz w:val="28"/>
        </w:rPr>
      </w:pPr>
      <w:r w:rsidRPr="00614A9D">
        <w:rPr>
          <w:b/>
          <w:sz w:val="28"/>
        </w:rPr>
        <w:t>2.  SUBJECT – SPECIFIC TRENDS</w:t>
      </w:r>
    </w:p>
    <w:p w:rsidR="005819DA" w:rsidRPr="00944BE7" w:rsidRDefault="005819DA" w:rsidP="00944BE7">
      <w:pPr>
        <w:pStyle w:val="NormalWeb"/>
        <w:spacing w:line="276" w:lineRule="auto"/>
        <w:jc w:val="both"/>
        <w:rPr>
          <w:b/>
        </w:rPr>
      </w:pPr>
      <w:r w:rsidRPr="00944BE7">
        <w:rPr>
          <w:b/>
        </w:rPr>
        <w:t>The "Maths vs. Science" analysis indicates that academic strength is often multifaceted:</w:t>
      </w:r>
    </w:p>
    <w:p w:rsidR="005819DA" w:rsidRPr="00944BE7" w:rsidRDefault="005819DA" w:rsidP="00944BE7">
      <w:pPr>
        <w:pStyle w:val="NormalWeb"/>
        <w:numPr>
          <w:ilvl w:val="0"/>
          <w:numId w:val="8"/>
        </w:numPr>
        <w:spacing w:line="276" w:lineRule="auto"/>
        <w:jc w:val="both"/>
      </w:pPr>
      <w:r w:rsidRPr="00944BE7">
        <w:rPr>
          <w:rStyle w:val="citation-70"/>
          <w:b/>
          <w:bCs/>
        </w:rPr>
        <w:t>Math-Science Synergy:</w:t>
      </w:r>
      <w:r w:rsidRPr="00944BE7">
        <w:rPr>
          <w:rStyle w:val="citation-70"/>
        </w:rPr>
        <w:t xml:space="preserve"> The peaks in science marks frequently align with higher maths marks (80–100 range), suggesting that students excelling in one technical subject are likely the ones driving the "Pass" statistics</w:t>
      </w:r>
      <w:r w:rsidRPr="00944BE7">
        <w:t>.</w:t>
      </w:r>
    </w:p>
    <w:p w:rsidR="005819DA" w:rsidRDefault="005819DA" w:rsidP="00944BE7">
      <w:pPr>
        <w:pStyle w:val="NormalWeb"/>
        <w:numPr>
          <w:ilvl w:val="0"/>
          <w:numId w:val="8"/>
        </w:numPr>
        <w:spacing w:line="276" w:lineRule="auto"/>
        <w:jc w:val="both"/>
        <w:rPr>
          <w:rStyle w:val="citation-69"/>
        </w:rPr>
      </w:pPr>
      <w:r w:rsidRPr="00944BE7">
        <w:rPr>
          <w:rStyle w:val="citation-69"/>
          <w:b/>
          <w:bCs/>
        </w:rPr>
        <w:t>Consistency:</w:t>
      </w:r>
      <w:r w:rsidRPr="00944BE7">
        <w:rPr>
          <w:rStyle w:val="citation-69"/>
        </w:rPr>
        <w:t xml:space="preserve"> Below a maths mark of </w:t>
      </w:r>
      <w:r w:rsidRPr="00944BE7">
        <w:rPr>
          <w:rStyle w:val="citation-69"/>
          <w:b/>
          <w:bCs/>
        </w:rPr>
        <w:t>40</w:t>
      </w:r>
      <w:r w:rsidRPr="00944BE7">
        <w:rPr>
          <w:rStyle w:val="citation-69"/>
        </w:rPr>
        <w:t>, the science marks are significantly lower and less volatile, showing a baseline performance level for struggling students</w:t>
      </w:r>
    </w:p>
    <w:p w:rsidR="00614A9D" w:rsidRDefault="00614A9D" w:rsidP="00614A9D">
      <w:pPr>
        <w:pStyle w:val="NormalWeb"/>
        <w:spacing w:line="276" w:lineRule="auto"/>
        <w:jc w:val="both"/>
        <w:rPr>
          <w:rStyle w:val="citation-69"/>
          <w:b/>
          <w:sz w:val="28"/>
        </w:rPr>
      </w:pPr>
      <w:r>
        <w:rPr>
          <w:rStyle w:val="citation-69"/>
          <w:b/>
          <w:sz w:val="28"/>
        </w:rPr>
        <w:lastRenderedPageBreak/>
        <w:t>INSIGHTS</w:t>
      </w:r>
    </w:p>
    <w:p w:rsidR="00614A9D" w:rsidRDefault="00614A9D" w:rsidP="00614A9D">
      <w:pPr>
        <w:pStyle w:val="NormalWeb"/>
        <w:numPr>
          <w:ilvl w:val="0"/>
          <w:numId w:val="9"/>
        </w:numPr>
        <w:spacing w:line="276" w:lineRule="auto"/>
        <w:jc w:val="both"/>
        <w:rPr>
          <w:rStyle w:val="citation-69"/>
          <w:b/>
        </w:rPr>
      </w:pPr>
      <w:r>
        <w:rPr>
          <w:rStyle w:val="citation-69"/>
          <w:b/>
        </w:rPr>
        <w:t>Area Chart</w:t>
      </w:r>
    </w:p>
    <w:p w:rsidR="00614A9D" w:rsidRDefault="00614A9D" w:rsidP="00614A9D">
      <w:pPr>
        <w:pStyle w:val="NormalWeb"/>
        <w:numPr>
          <w:ilvl w:val="0"/>
          <w:numId w:val="9"/>
        </w:numPr>
        <w:spacing w:line="276" w:lineRule="auto"/>
        <w:jc w:val="both"/>
        <w:rPr>
          <w:rStyle w:val="citation-69"/>
          <w:b/>
        </w:rPr>
      </w:pPr>
      <w:r>
        <w:rPr>
          <w:rStyle w:val="citation-69"/>
          <w:b/>
        </w:rPr>
        <w:t>Bar Chart</w:t>
      </w:r>
    </w:p>
    <w:p w:rsidR="00614A9D" w:rsidRDefault="00614A9D" w:rsidP="00614A9D">
      <w:pPr>
        <w:pStyle w:val="NormalWeb"/>
        <w:numPr>
          <w:ilvl w:val="0"/>
          <w:numId w:val="9"/>
        </w:numPr>
        <w:spacing w:line="276" w:lineRule="auto"/>
        <w:jc w:val="both"/>
        <w:rPr>
          <w:rStyle w:val="citation-69"/>
          <w:b/>
        </w:rPr>
      </w:pPr>
      <w:r>
        <w:rPr>
          <w:rStyle w:val="citation-69"/>
          <w:b/>
        </w:rPr>
        <w:t>Clustered Bar Chart</w:t>
      </w:r>
    </w:p>
    <w:p w:rsidR="00614A9D" w:rsidRPr="00614A9D" w:rsidRDefault="00614A9D" w:rsidP="00614A9D">
      <w:pPr>
        <w:pStyle w:val="NormalWeb"/>
        <w:numPr>
          <w:ilvl w:val="0"/>
          <w:numId w:val="9"/>
        </w:numPr>
        <w:spacing w:line="276" w:lineRule="auto"/>
        <w:jc w:val="both"/>
        <w:rPr>
          <w:rStyle w:val="citation-69"/>
          <w:b/>
        </w:rPr>
      </w:pPr>
      <w:proofErr w:type="spellStart"/>
      <w:r>
        <w:rPr>
          <w:rStyle w:val="citation-69"/>
          <w:b/>
        </w:rPr>
        <w:t>Donat</w:t>
      </w:r>
      <w:proofErr w:type="spellEnd"/>
      <w:r>
        <w:rPr>
          <w:rStyle w:val="citation-69"/>
          <w:b/>
        </w:rPr>
        <w:t xml:space="preserve"> Chart</w:t>
      </w:r>
    </w:p>
    <w:p w:rsidR="00614A9D" w:rsidRDefault="00614A9D" w:rsidP="00614A9D">
      <w:pPr>
        <w:pStyle w:val="NormalWeb"/>
        <w:spacing w:line="276" w:lineRule="auto"/>
        <w:jc w:val="both"/>
      </w:pPr>
      <w:bookmarkStart w:id="0" w:name="_GoBack"/>
      <w:bookmarkEnd w:id="0"/>
      <w:proofErr w:type="spellStart"/>
      <w:r>
        <w:rPr>
          <w:rStyle w:val="citation-69"/>
          <w:b/>
          <w:bCs/>
        </w:rPr>
        <w:t>Github</w:t>
      </w:r>
      <w:proofErr w:type="spellEnd"/>
      <w:r>
        <w:rPr>
          <w:rStyle w:val="citation-69"/>
          <w:b/>
          <w:bCs/>
        </w:rPr>
        <w:t xml:space="preserve"> :</w:t>
      </w:r>
      <w:r>
        <w:t xml:space="preserve"> </w:t>
      </w:r>
      <w:hyperlink r:id="rId8" w:history="1">
        <w:proofErr w:type="spellStart"/>
        <w:r w:rsidRPr="00614A9D">
          <w:rPr>
            <w:rStyle w:val="Hyperlink"/>
          </w:rPr>
          <w:t>Subbu_Sithub</w:t>
        </w:r>
        <w:proofErr w:type="spellEnd"/>
      </w:hyperlink>
    </w:p>
    <w:p w:rsidR="00614A9D" w:rsidRPr="00944BE7" w:rsidRDefault="00614A9D" w:rsidP="00614A9D">
      <w:pPr>
        <w:pStyle w:val="NormalWeb"/>
        <w:spacing w:line="276" w:lineRule="auto"/>
        <w:ind w:left="360"/>
        <w:jc w:val="both"/>
      </w:pPr>
    </w:p>
    <w:p w:rsidR="005819DA" w:rsidRPr="002C67F2" w:rsidRDefault="005819DA" w:rsidP="005819DA">
      <w:pPr>
        <w:pStyle w:val="NormalWeb"/>
        <w:spacing w:line="276" w:lineRule="auto"/>
        <w:jc w:val="both"/>
        <w:rPr>
          <w:sz w:val="28"/>
          <w:szCs w:val="28"/>
        </w:rPr>
      </w:pPr>
    </w:p>
    <w:p w:rsidR="00FE78F1" w:rsidRPr="00FE78F1" w:rsidRDefault="00FE78F1" w:rsidP="00FE78F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B06B0" w:rsidRPr="00FE78F1" w:rsidRDefault="00B10D69" w:rsidP="00FE78F1">
      <w:pPr>
        <w:rPr>
          <w:rFonts w:ascii="Times New Roman" w:hAnsi="Times New Roman" w:cs="Times New Roman"/>
        </w:rPr>
      </w:pP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  <w:r w:rsidRPr="00FE78F1">
        <w:rPr>
          <w:rFonts w:ascii="Times New Roman" w:hAnsi="Times New Roman" w:cs="Times New Roman"/>
          <w:sz w:val="28"/>
        </w:rPr>
        <w:tab/>
      </w:r>
    </w:p>
    <w:sectPr w:rsidR="005B06B0" w:rsidRPr="00FE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B383F"/>
    <w:multiLevelType w:val="hybridMultilevel"/>
    <w:tmpl w:val="3BC69264"/>
    <w:lvl w:ilvl="0" w:tplc="A2D2EB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C4DE2"/>
    <w:multiLevelType w:val="hybridMultilevel"/>
    <w:tmpl w:val="B9A22684"/>
    <w:lvl w:ilvl="0" w:tplc="F86E4A8E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0DC5FBD"/>
    <w:multiLevelType w:val="multilevel"/>
    <w:tmpl w:val="395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B6F5E"/>
    <w:multiLevelType w:val="multilevel"/>
    <w:tmpl w:val="88C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5D8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6D46410"/>
    <w:multiLevelType w:val="multilevel"/>
    <w:tmpl w:val="F57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93280"/>
    <w:multiLevelType w:val="multilevel"/>
    <w:tmpl w:val="391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50562"/>
    <w:multiLevelType w:val="multilevel"/>
    <w:tmpl w:val="780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45C3D"/>
    <w:multiLevelType w:val="multilevel"/>
    <w:tmpl w:val="C4D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3DB"/>
    <w:rsid w:val="001818EE"/>
    <w:rsid w:val="002C67F2"/>
    <w:rsid w:val="00445804"/>
    <w:rsid w:val="005819DA"/>
    <w:rsid w:val="00614A9D"/>
    <w:rsid w:val="00625578"/>
    <w:rsid w:val="0073625B"/>
    <w:rsid w:val="00772C16"/>
    <w:rsid w:val="00944BE7"/>
    <w:rsid w:val="00AE4AF5"/>
    <w:rsid w:val="00B10D69"/>
    <w:rsid w:val="00E068C3"/>
    <w:rsid w:val="00EA53DB"/>
    <w:rsid w:val="00FE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0D00"/>
  <w15:chartTrackingRefBased/>
  <w15:docId w15:val="{21668F73-FFD9-460C-9AD6-9A5DB576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2C1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2C1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72C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78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7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3">
    <w:name w:val="citation-23"/>
    <w:basedOn w:val="DefaultParagraphFont"/>
    <w:rsid w:val="00FE78F1"/>
  </w:style>
  <w:style w:type="character" w:customStyle="1" w:styleId="citation-22">
    <w:name w:val="citation-22"/>
    <w:basedOn w:val="DefaultParagraphFont"/>
    <w:rsid w:val="00FE78F1"/>
  </w:style>
  <w:style w:type="character" w:customStyle="1" w:styleId="citation-21">
    <w:name w:val="citation-21"/>
    <w:basedOn w:val="DefaultParagraphFont"/>
    <w:rsid w:val="00FE78F1"/>
  </w:style>
  <w:style w:type="character" w:customStyle="1" w:styleId="citation-20">
    <w:name w:val="citation-20"/>
    <w:basedOn w:val="DefaultParagraphFont"/>
    <w:rsid w:val="00FE78F1"/>
  </w:style>
  <w:style w:type="character" w:customStyle="1" w:styleId="citation-19">
    <w:name w:val="citation-19"/>
    <w:basedOn w:val="DefaultParagraphFont"/>
    <w:rsid w:val="00FE78F1"/>
  </w:style>
  <w:style w:type="character" w:customStyle="1" w:styleId="Heading3Char">
    <w:name w:val="Heading 3 Char"/>
    <w:basedOn w:val="DefaultParagraphFont"/>
    <w:link w:val="Heading3"/>
    <w:uiPriority w:val="9"/>
    <w:semiHidden/>
    <w:rsid w:val="00FE78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18">
    <w:name w:val="citation-18"/>
    <w:basedOn w:val="DefaultParagraphFont"/>
    <w:rsid w:val="00FE78F1"/>
  </w:style>
  <w:style w:type="character" w:customStyle="1" w:styleId="citation-17">
    <w:name w:val="citation-17"/>
    <w:basedOn w:val="DefaultParagraphFont"/>
    <w:rsid w:val="00FE78F1"/>
  </w:style>
  <w:style w:type="character" w:customStyle="1" w:styleId="citation-16">
    <w:name w:val="citation-16"/>
    <w:basedOn w:val="DefaultParagraphFont"/>
    <w:rsid w:val="00FE78F1"/>
  </w:style>
  <w:style w:type="character" w:customStyle="1" w:styleId="citation-15">
    <w:name w:val="citation-15"/>
    <w:basedOn w:val="DefaultParagraphFont"/>
    <w:rsid w:val="00FE78F1"/>
  </w:style>
  <w:style w:type="character" w:customStyle="1" w:styleId="citation-14">
    <w:name w:val="citation-14"/>
    <w:basedOn w:val="DefaultParagraphFont"/>
    <w:rsid w:val="00FE78F1"/>
  </w:style>
  <w:style w:type="character" w:customStyle="1" w:styleId="citation-13">
    <w:name w:val="citation-13"/>
    <w:basedOn w:val="DefaultParagraphFont"/>
    <w:rsid w:val="00FE78F1"/>
  </w:style>
  <w:style w:type="character" w:customStyle="1" w:styleId="citation-12">
    <w:name w:val="citation-12"/>
    <w:basedOn w:val="DefaultParagraphFont"/>
    <w:rsid w:val="00FE78F1"/>
  </w:style>
  <w:style w:type="character" w:customStyle="1" w:styleId="citation-79">
    <w:name w:val="citation-79"/>
    <w:basedOn w:val="DefaultParagraphFont"/>
    <w:rsid w:val="005819DA"/>
  </w:style>
  <w:style w:type="character" w:customStyle="1" w:styleId="citation-78">
    <w:name w:val="citation-78"/>
    <w:basedOn w:val="DefaultParagraphFont"/>
    <w:rsid w:val="005819DA"/>
  </w:style>
  <w:style w:type="character" w:customStyle="1" w:styleId="citation-77">
    <w:name w:val="citation-77"/>
    <w:basedOn w:val="DefaultParagraphFont"/>
    <w:rsid w:val="005819DA"/>
  </w:style>
  <w:style w:type="character" w:customStyle="1" w:styleId="citation-76">
    <w:name w:val="citation-76"/>
    <w:basedOn w:val="DefaultParagraphFont"/>
    <w:rsid w:val="005819DA"/>
  </w:style>
  <w:style w:type="character" w:customStyle="1" w:styleId="citation-75">
    <w:name w:val="citation-75"/>
    <w:basedOn w:val="DefaultParagraphFont"/>
    <w:rsid w:val="005819DA"/>
  </w:style>
  <w:style w:type="character" w:customStyle="1" w:styleId="citation-74">
    <w:name w:val="citation-74"/>
    <w:basedOn w:val="DefaultParagraphFont"/>
    <w:rsid w:val="005819DA"/>
  </w:style>
  <w:style w:type="character" w:customStyle="1" w:styleId="citation-73">
    <w:name w:val="citation-73"/>
    <w:basedOn w:val="DefaultParagraphFont"/>
    <w:rsid w:val="005819DA"/>
  </w:style>
  <w:style w:type="character" w:customStyle="1" w:styleId="citation-72">
    <w:name w:val="citation-72"/>
    <w:basedOn w:val="DefaultParagraphFont"/>
    <w:rsid w:val="005819DA"/>
  </w:style>
  <w:style w:type="character" w:customStyle="1" w:styleId="citation-71">
    <w:name w:val="citation-71"/>
    <w:basedOn w:val="DefaultParagraphFont"/>
    <w:rsid w:val="005819DA"/>
  </w:style>
  <w:style w:type="character" w:customStyle="1" w:styleId="citation-70">
    <w:name w:val="citation-70"/>
    <w:basedOn w:val="DefaultParagraphFont"/>
    <w:rsid w:val="005819DA"/>
  </w:style>
  <w:style w:type="character" w:customStyle="1" w:styleId="citation-69">
    <w:name w:val="citation-69"/>
    <w:basedOn w:val="DefaultParagraphFont"/>
    <w:rsid w:val="00581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bbuvignesh92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1hOVouCeUtmavKhJ5CGJSmNTX7e-xXZ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2BfHtLMoS1h0qGmMXYGFJCXWUmVlqs6B/edit?usp=sharing&amp;ouid=106779149113068713135&amp;rtpof=true&amp;sd=true" TargetMode="External"/><Relationship Id="rId5" Type="http://schemas.openxmlformats.org/officeDocument/2006/relationships/hyperlink" Target="https://www.kaggle.com/datasets/mabubakrsiddiq/student-exam-performa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2026-01-27T14:02:00Z</dcterms:created>
  <dcterms:modified xsi:type="dcterms:W3CDTF">2026-01-29T17:19:00Z</dcterms:modified>
</cp:coreProperties>
</file>